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D9B08C" w14:textId="77777777" w:rsidR="00095980" w:rsidRPr="00254734" w:rsidRDefault="00095980" w:rsidP="00095980">
      <w:pPr>
        <w:spacing w:line="360" w:lineRule="auto"/>
        <w:jc w:val="center"/>
        <w:rPr>
          <w:rFonts w:ascii="Times New Roman" w:hAnsi="Times New Roman" w:cs="Times New Roman"/>
          <w:b/>
          <w:bCs/>
          <w:sz w:val="48"/>
          <w:szCs w:val="48"/>
        </w:rPr>
      </w:pPr>
      <w:r w:rsidRPr="00254734">
        <w:rPr>
          <w:rFonts w:ascii="Times New Roman" w:hAnsi="Times New Roman" w:cs="Times New Roman"/>
          <w:b/>
          <w:bCs/>
          <w:sz w:val="48"/>
          <w:szCs w:val="48"/>
        </w:rPr>
        <w:t xml:space="preserve">Relationship Between Heart Rate Variability, </w:t>
      </w:r>
      <w:r>
        <w:rPr>
          <w:rFonts w:ascii="Times New Roman" w:hAnsi="Times New Roman" w:cs="Times New Roman"/>
          <w:b/>
          <w:bCs/>
          <w:sz w:val="48"/>
          <w:szCs w:val="48"/>
        </w:rPr>
        <w:t xml:space="preserve">Waking Salivary Cortisol, and Subjective </w:t>
      </w:r>
      <w:r w:rsidRPr="00254734">
        <w:rPr>
          <w:rFonts w:ascii="Times New Roman" w:hAnsi="Times New Roman" w:cs="Times New Roman"/>
          <w:b/>
          <w:bCs/>
          <w:sz w:val="48"/>
          <w:szCs w:val="48"/>
        </w:rPr>
        <w:t>Readiness</w:t>
      </w:r>
      <w:r>
        <w:rPr>
          <w:rFonts w:ascii="Times New Roman" w:hAnsi="Times New Roman" w:cs="Times New Roman"/>
          <w:b/>
          <w:bCs/>
          <w:sz w:val="48"/>
          <w:szCs w:val="48"/>
        </w:rPr>
        <w:t xml:space="preserve"> </w:t>
      </w:r>
      <w:r w:rsidRPr="00254734">
        <w:rPr>
          <w:rFonts w:ascii="Times New Roman" w:hAnsi="Times New Roman" w:cs="Times New Roman"/>
          <w:b/>
          <w:bCs/>
          <w:sz w:val="48"/>
          <w:szCs w:val="48"/>
        </w:rPr>
        <w:t>in NCAA Division I Swimmers</w:t>
      </w:r>
    </w:p>
    <w:p w14:paraId="568CD948" w14:textId="77777777" w:rsidR="00254734" w:rsidRDefault="00254734" w:rsidP="004C712C">
      <w:pPr>
        <w:spacing w:line="360" w:lineRule="auto"/>
        <w:jc w:val="center"/>
        <w:rPr>
          <w:rFonts w:ascii="Times New Roman" w:hAnsi="Times New Roman" w:cs="Times New Roman"/>
          <w:b/>
          <w:bCs/>
          <w:sz w:val="32"/>
          <w:szCs w:val="32"/>
        </w:rPr>
      </w:pPr>
    </w:p>
    <w:p w14:paraId="4C7EC38B" w14:textId="2D3F2F4E" w:rsidR="00254734" w:rsidRDefault="00254734" w:rsidP="004C712C">
      <w:pPr>
        <w:spacing w:line="360" w:lineRule="auto"/>
        <w:jc w:val="center"/>
        <w:rPr>
          <w:rFonts w:ascii="Times New Roman" w:hAnsi="Times New Roman" w:cs="Times New Roman"/>
          <w:b/>
          <w:bCs/>
          <w:sz w:val="32"/>
          <w:szCs w:val="32"/>
        </w:rPr>
      </w:pPr>
    </w:p>
    <w:p w14:paraId="6C069BD3" w14:textId="77777777" w:rsidR="004C712C" w:rsidRDefault="004C712C" w:rsidP="004C712C">
      <w:pPr>
        <w:spacing w:line="360" w:lineRule="auto"/>
        <w:jc w:val="center"/>
        <w:rPr>
          <w:rFonts w:ascii="Times New Roman" w:hAnsi="Times New Roman" w:cs="Times New Roman"/>
          <w:b/>
          <w:bCs/>
          <w:sz w:val="32"/>
          <w:szCs w:val="32"/>
        </w:rPr>
      </w:pPr>
    </w:p>
    <w:p w14:paraId="730E65D5" w14:textId="77777777" w:rsidR="00254734" w:rsidRDefault="00254734" w:rsidP="004C712C">
      <w:pPr>
        <w:spacing w:line="360" w:lineRule="auto"/>
        <w:rPr>
          <w:rFonts w:ascii="Times New Roman" w:hAnsi="Times New Roman" w:cs="Times New Roman"/>
          <w:b/>
          <w:bCs/>
          <w:sz w:val="32"/>
          <w:szCs w:val="32"/>
        </w:rPr>
      </w:pPr>
    </w:p>
    <w:p w14:paraId="77854E40" w14:textId="77777777" w:rsidR="00254734" w:rsidRDefault="00254734" w:rsidP="004C712C">
      <w:pPr>
        <w:spacing w:line="360" w:lineRule="auto"/>
        <w:jc w:val="center"/>
        <w:rPr>
          <w:rFonts w:ascii="Times New Roman" w:hAnsi="Times New Roman" w:cs="Times New Roman"/>
          <w:b/>
          <w:bCs/>
          <w:sz w:val="32"/>
          <w:szCs w:val="32"/>
        </w:rPr>
      </w:pPr>
    </w:p>
    <w:p w14:paraId="26DA1D07" w14:textId="77777777" w:rsidR="00254734" w:rsidRDefault="00254734" w:rsidP="004C712C">
      <w:pPr>
        <w:pStyle w:val="NormalWeb"/>
        <w:spacing w:before="0" w:beforeAutospacing="0" w:after="0" w:afterAutospacing="0" w:line="360" w:lineRule="auto"/>
        <w:jc w:val="center"/>
        <w:rPr>
          <w:sz w:val="34"/>
          <w:szCs w:val="34"/>
        </w:rPr>
      </w:pPr>
      <w:r w:rsidRPr="00254734">
        <w:rPr>
          <w:sz w:val="34"/>
          <w:szCs w:val="34"/>
        </w:rPr>
        <w:t xml:space="preserve">A Thesis Presented for the </w:t>
      </w:r>
    </w:p>
    <w:p w14:paraId="5E5DEAE9" w14:textId="1635BE81" w:rsidR="00254734" w:rsidRPr="00254734" w:rsidRDefault="00254734" w:rsidP="004C712C">
      <w:pPr>
        <w:pStyle w:val="NormalWeb"/>
        <w:spacing w:before="0" w:beforeAutospacing="0" w:after="0" w:afterAutospacing="0" w:line="360" w:lineRule="auto"/>
        <w:jc w:val="center"/>
      </w:pPr>
      <w:r w:rsidRPr="00254734">
        <w:rPr>
          <w:sz w:val="34"/>
          <w:szCs w:val="34"/>
        </w:rPr>
        <w:t>Master of Science</w:t>
      </w:r>
      <w:r w:rsidRPr="00254734">
        <w:rPr>
          <w:sz w:val="34"/>
          <w:szCs w:val="34"/>
        </w:rPr>
        <w:br/>
        <w:t>Degree</w:t>
      </w:r>
      <w:r w:rsidRPr="00254734">
        <w:rPr>
          <w:sz w:val="34"/>
          <w:szCs w:val="34"/>
        </w:rPr>
        <w:br/>
        <w:t>The University of Tennessee, Knoxville</w:t>
      </w:r>
    </w:p>
    <w:p w14:paraId="41EBE23A" w14:textId="77777777" w:rsidR="00254734" w:rsidRDefault="00254734" w:rsidP="004C712C">
      <w:pPr>
        <w:spacing w:line="360" w:lineRule="auto"/>
        <w:jc w:val="center"/>
        <w:rPr>
          <w:rFonts w:ascii="Times New Roman" w:hAnsi="Times New Roman" w:cs="Times New Roman"/>
          <w:b/>
          <w:bCs/>
          <w:sz w:val="32"/>
          <w:szCs w:val="32"/>
        </w:rPr>
      </w:pPr>
    </w:p>
    <w:p w14:paraId="2D0E537A" w14:textId="77777777" w:rsidR="00254734" w:rsidRDefault="00254734" w:rsidP="004C712C">
      <w:pPr>
        <w:spacing w:line="360" w:lineRule="auto"/>
        <w:jc w:val="center"/>
        <w:rPr>
          <w:rFonts w:ascii="Times New Roman" w:hAnsi="Times New Roman" w:cs="Times New Roman"/>
          <w:b/>
          <w:bCs/>
          <w:sz w:val="32"/>
          <w:szCs w:val="32"/>
        </w:rPr>
      </w:pPr>
    </w:p>
    <w:p w14:paraId="686C04FF" w14:textId="3C305936" w:rsidR="00254734" w:rsidRDefault="00254734" w:rsidP="004C712C">
      <w:pPr>
        <w:spacing w:line="360" w:lineRule="auto"/>
        <w:jc w:val="center"/>
        <w:rPr>
          <w:rFonts w:ascii="Times New Roman" w:hAnsi="Times New Roman" w:cs="Times New Roman"/>
          <w:b/>
          <w:bCs/>
          <w:sz w:val="32"/>
          <w:szCs w:val="32"/>
        </w:rPr>
      </w:pPr>
    </w:p>
    <w:p w14:paraId="6D4939E6" w14:textId="77777777" w:rsidR="004C712C" w:rsidRDefault="004C712C" w:rsidP="004C712C">
      <w:pPr>
        <w:spacing w:line="360" w:lineRule="auto"/>
        <w:rPr>
          <w:rFonts w:ascii="Times New Roman" w:hAnsi="Times New Roman" w:cs="Times New Roman"/>
          <w:b/>
          <w:bCs/>
          <w:sz w:val="32"/>
          <w:szCs w:val="32"/>
        </w:rPr>
      </w:pPr>
    </w:p>
    <w:p w14:paraId="65CE882F" w14:textId="3F4B7034" w:rsidR="00254734" w:rsidRDefault="00254734" w:rsidP="004C712C">
      <w:pPr>
        <w:spacing w:line="360" w:lineRule="auto"/>
        <w:jc w:val="center"/>
        <w:rPr>
          <w:rFonts w:ascii="Times New Roman" w:hAnsi="Times New Roman" w:cs="Times New Roman"/>
          <w:b/>
          <w:bCs/>
          <w:sz w:val="32"/>
          <w:szCs w:val="32"/>
        </w:rPr>
      </w:pPr>
    </w:p>
    <w:p w14:paraId="4C1C61C4" w14:textId="77DF851A" w:rsidR="00254734" w:rsidRDefault="00254734" w:rsidP="004C712C">
      <w:pPr>
        <w:spacing w:line="360" w:lineRule="auto"/>
        <w:jc w:val="center"/>
        <w:rPr>
          <w:rFonts w:ascii="Times New Roman" w:hAnsi="Times New Roman" w:cs="Times New Roman"/>
          <w:b/>
          <w:bCs/>
          <w:sz w:val="32"/>
          <w:szCs w:val="32"/>
        </w:rPr>
      </w:pPr>
    </w:p>
    <w:p w14:paraId="55021BAC" w14:textId="77777777" w:rsidR="00254734" w:rsidRDefault="00254734" w:rsidP="004C712C">
      <w:pPr>
        <w:spacing w:line="360" w:lineRule="auto"/>
        <w:jc w:val="center"/>
        <w:rPr>
          <w:rFonts w:ascii="Times New Roman" w:hAnsi="Times New Roman" w:cs="Times New Roman"/>
          <w:b/>
          <w:bCs/>
          <w:sz w:val="32"/>
          <w:szCs w:val="32"/>
        </w:rPr>
      </w:pPr>
    </w:p>
    <w:p w14:paraId="4A0E6636" w14:textId="139A85BD" w:rsidR="00254734" w:rsidRPr="00254734" w:rsidRDefault="00254734" w:rsidP="004C712C">
      <w:pPr>
        <w:spacing w:line="360" w:lineRule="auto"/>
        <w:jc w:val="center"/>
        <w:rPr>
          <w:rFonts w:ascii="Times New Roman" w:hAnsi="Times New Roman" w:cs="Times New Roman"/>
          <w:sz w:val="32"/>
          <w:szCs w:val="32"/>
        </w:rPr>
      </w:pPr>
      <w:r w:rsidRPr="00254734">
        <w:rPr>
          <w:rFonts w:ascii="Times New Roman" w:hAnsi="Times New Roman" w:cs="Times New Roman"/>
          <w:sz w:val="32"/>
          <w:szCs w:val="32"/>
        </w:rPr>
        <w:t>Bayley Stewart</w:t>
      </w:r>
    </w:p>
    <w:p w14:paraId="4B501127" w14:textId="163DC4D5" w:rsidR="00254734" w:rsidRPr="00254734" w:rsidRDefault="003A0CC7" w:rsidP="004C712C">
      <w:pPr>
        <w:spacing w:line="360" w:lineRule="auto"/>
        <w:jc w:val="center"/>
        <w:rPr>
          <w:rFonts w:ascii="Times New Roman" w:hAnsi="Times New Roman" w:cs="Times New Roman"/>
          <w:sz w:val="32"/>
          <w:szCs w:val="32"/>
        </w:rPr>
      </w:pPr>
      <w:r>
        <w:rPr>
          <w:rFonts w:ascii="Times New Roman" w:hAnsi="Times New Roman" w:cs="Times New Roman"/>
          <w:sz w:val="32"/>
          <w:szCs w:val="32"/>
        </w:rPr>
        <w:t>August</w:t>
      </w:r>
      <w:r w:rsidR="00254734" w:rsidRPr="00254734">
        <w:rPr>
          <w:rFonts w:ascii="Times New Roman" w:hAnsi="Times New Roman" w:cs="Times New Roman"/>
          <w:sz w:val="32"/>
          <w:szCs w:val="32"/>
        </w:rPr>
        <w:t xml:space="preserve"> 2023</w:t>
      </w:r>
    </w:p>
    <w:p w14:paraId="23253035" w14:textId="06402044" w:rsidR="00254734" w:rsidRDefault="00254734" w:rsidP="00692F95">
      <w:pPr>
        <w:rPr>
          <w:rFonts w:ascii="Times New Roman" w:hAnsi="Times New Roman" w:cs="Times New Roman"/>
          <w:b/>
          <w:bCs/>
          <w:sz w:val="32"/>
          <w:szCs w:val="32"/>
        </w:rPr>
      </w:pPr>
    </w:p>
    <w:p w14:paraId="53C74293" w14:textId="77777777" w:rsidR="00A603F2" w:rsidRDefault="00A603F2" w:rsidP="00692F95">
      <w:pPr>
        <w:rPr>
          <w:rFonts w:ascii="Times New Roman" w:hAnsi="Times New Roman" w:cs="Times New Roman"/>
          <w:b/>
          <w:bCs/>
          <w:sz w:val="40"/>
          <w:szCs w:val="40"/>
        </w:rPr>
        <w:sectPr w:rsidR="00A603F2" w:rsidSect="00A603F2">
          <w:footerReference w:type="even" r:id="rId8"/>
          <w:footerReference w:type="default" r:id="rId9"/>
          <w:footerReference w:type="first" r:id="rId10"/>
          <w:pgSz w:w="12240" w:h="15840"/>
          <w:pgMar w:top="1440" w:right="1440" w:bottom="1440" w:left="1440" w:header="720" w:footer="720" w:gutter="0"/>
          <w:pgNumType w:fmt="lowerRoman"/>
          <w:cols w:space="720"/>
          <w:titlePg/>
          <w:docGrid w:linePitch="360"/>
        </w:sectPr>
      </w:pPr>
    </w:p>
    <w:p w14:paraId="692341AD" w14:textId="01166903" w:rsidR="00254734" w:rsidRPr="00514C6C" w:rsidRDefault="00254734" w:rsidP="00254734">
      <w:pPr>
        <w:jc w:val="center"/>
        <w:rPr>
          <w:rFonts w:ascii="Times New Roman" w:hAnsi="Times New Roman" w:cs="Times New Roman"/>
          <w:b/>
          <w:bCs/>
          <w:sz w:val="48"/>
          <w:szCs w:val="48"/>
        </w:rPr>
      </w:pPr>
      <w:r w:rsidRPr="00514C6C">
        <w:rPr>
          <w:rFonts w:ascii="Times New Roman" w:hAnsi="Times New Roman" w:cs="Times New Roman"/>
          <w:b/>
          <w:bCs/>
          <w:sz w:val="48"/>
          <w:szCs w:val="48"/>
        </w:rPr>
        <w:lastRenderedPageBreak/>
        <w:t>Acknowledgements</w:t>
      </w:r>
    </w:p>
    <w:p w14:paraId="50FDB28D" w14:textId="2FB7A85C" w:rsidR="00254734" w:rsidRDefault="00254734" w:rsidP="00254734">
      <w:pPr>
        <w:jc w:val="center"/>
        <w:rPr>
          <w:rFonts w:ascii="Times New Roman" w:hAnsi="Times New Roman" w:cs="Times New Roman"/>
          <w:b/>
          <w:bCs/>
          <w:sz w:val="32"/>
          <w:szCs w:val="32"/>
        </w:rPr>
      </w:pPr>
    </w:p>
    <w:p w14:paraId="10F1236F" w14:textId="3FF06DE8" w:rsidR="00BD580F" w:rsidRDefault="0037117E" w:rsidP="006B491F">
      <w:pPr>
        <w:spacing w:line="480" w:lineRule="auto"/>
        <w:rPr>
          <w:rFonts w:ascii="Times New Roman" w:hAnsi="Times New Roman" w:cs="Times New Roman"/>
        </w:rPr>
      </w:pPr>
      <w:r>
        <w:rPr>
          <w:rFonts w:ascii="Times New Roman" w:hAnsi="Times New Roman" w:cs="Times New Roman"/>
        </w:rPr>
        <w:tab/>
        <w:t>This thesis is dedicated to my family and friends who have supported m</w:t>
      </w:r>
      <w:r w:rsidR="00BD580F">
        <w:rPr>
          <w:rFonts w:ascii="Times New Roman" w:hAnsi="Times New Roman" w:cs="Times New Roman"/>
        </w:rPr>
        <w:t>y</w:t>
      </w:r>
      <w:r>
        <w:rPr>
          <w:rFonts w:ascii="Times New Roman" w:hAnsi="Times New Roman" w:cs="Times New Roman"/>
        </w:rPr>
        <w:t xml:space="preserve"> endeavors over the past two years. </w:t>
      </w:r>
      <w:r w:rsidR="00BD580F">
        <w:rPr>
          <w:rFonts w:ascii="Times New Roman" w:hAnsi="Times New Roman" w:cs="Times New Roman"/>
        </w:rPr>
        <w:t xml:space="preserve">Without your undying support, my journey through graduate school would not have been possible. </w:t>
      </w:r>
    </w:p>
    <w:p w14:paraId="05B52165" w14:textId="507F067A" w:rsidR="00BD580F" w:rsidRDefault="00BD580F" w:rsidP="006B491F">
      <w:pPr>
        <w:spacing w:line="480" w:lineRule="auto"/>
        <w:rPr>
          <w:rFonts w:ascii="Times New Roman" w:hAnsi="Times New Roman" w:cs="Times New Roman"/>
        </w:rPr>
      </w:pPr>
      <w:r>
        <w:rPr>
          <w:rFonts w:ascii="Times New Roman" w:hAnsi="Times New Roman" w:cs="Times New Roman"/>
        </w:rPr>
        <w:tab/>
        <w:t xml:space="preserve">To Dr. Scott </w:t>
      </w:r>
      <w:proofErr w:type="spellStart"/>
      <w:r>
        <w:rPr>
          <w:rFonts w:ascii="Times New Roman" w:hAnsi="Times New Roman" w:cs="Times New Roman"/>
        </w:rPr>
        <w:t>Crouter</w:t>
      </w:r>
      <w:proofErr w:type="spellEnd"/>
      <w:r>
        <w:rPr>
          <w:rFonts w:ascii="Times New Roman" w:hAnsi="Times New Roman" w:cs="Times New Roman"/>
        </w:rPr>
        <w:t xml:space="preserve">, Dr. Kelley </w:t>
      </w:r>
      <w:proofErr w:type="spellStart"/>
      <w:r>
        <w:rPr>
          <w:rFonts w:ascii="Times New Roman" w:hAnsi="Times New Roman" w:cs="Times New Roman"/>
        </w:rPr>
        <w:t>Strohacker</w:t>
      </w:r>
      <w:proofErr w:type="spellEnd"/>
      <w:r>
        <w:rPr>
          <w:rFonts w:ascii="Times New Roman" w:hAnsi="Times New Roman" w:cs="Times New Roman"/>
        </w:rPr>
        <w:t xml:space="preserve">, and Dr. Rebecca </w:t>
      </w:r>
      <w:proofErr w:type="spellStart"/>
      <w:r>
        <w:rPr>
          <w:rFonts w:ascii="Times New Roman" w:hAnsi="Times New Roman" w:cs="Times New Roman"/>
        </w:rPr>
        <w:t>Zakrajsek</w:t>
      </w:r>
      <w:proofErr w:type="spellEnd"/>
      <w:r>
        <w:rPr>
          <w:rFonts w:ascii="Times New Roman" w:hAnsi="Times New Roman" w:cs="Times New Roman"/>
        </w:rPr>
        <w:t xml:space="preserve">, the gratitude I feel toward each of you is immense. Thank you for your willingness to form my thesis committee and advise me throughout my time at the University of Tennessee. </w:t>
      </w:r>
      <w:r w:rsidR="00D568D5">
        <w:rPr>
          <w:rFonts w:ascii="Times New Roman" w:hAnsi="Times New Roman" w:cs="Times New Roman"/>
        </w:rPr>
        <w:t>The</w:t>
      </w:r>
      <w:r>
        <w:rPr>
          <w:rFonts w:ascii="Times New Roman" w:hAnsi="Times New Roman" w:cs="Times New Roman"/>
        </w:rPr>
        <w:t xml:space="preserve"> guidance</w:t>
      </w:r>
      <w:r w:rsidR="00D568D5">
        <w:rPr>
          <w:rFonts w:ascii="Times New Roman" w:hAnsi="Times New Roman" w:cs="Times New Roman"/>
        </w:rPr>
        <w:t xml:space="preserve"> and feedback you provided</w:t>
      </w:r>
      <w:r>
        <w:rPr>
          <w:rFonts w:ascii="Times New Roman" w:hAnsi="Times New Roman" w:cs="Times New Roman"/>
        </w:rPr>
        <w:t xml:space="preserve"> has helped form the student, researcher, and person I am today. </w:t>
      </w:r>
    </w:p>
    <w:p w14:paraId="3428570E" w14:textId="079783A3" w:rsidR="007E7D38" w:rsidRDefault="007E7D38" w:rsidP="006B491F">
      <w:pPr>
        <w:spacing w:line="480" w:lineRule="auto"/>
        <w:rPr>
          <w:rFonts w:ascii="Times New Roman" w:hAnsi="Times New Roman" w:cs="Times New Roman"/>
        </w:rPr>
      </w:pPr>
      <w:r>
        <w:rPr>
          <w:rFonts w:ascii="Times New Roman" w:hAnsi="Times New Roman" w:cs="Times New Roman"/>
        </w:rPr>
        <w:tab/>
        <w:t xml:space="preserve">Additionally, thank you to Dr. Ahmed </w:t>
      </w:r>
      <w:proofErr w:type="spellStart"/>
      <w:r>
        <w:rPr>
          <w:rFonts w:ascii="Times New Roman" w:hAnsi="Times New Roman" w:cs="Times New Roman"/>
        </w:rPr>
        <w:t>Bettaieb</w:t>
      </w:r>
      <w:proofErr w:type="spellEnd"/>
      <w:r>
        <w:rPr>
          <w:rFonts w:ascii="Times New Roman" w:hAnsi="Times New Roman" w:cs="Times New Roman"/>
        </w:rPr>
        <w:t xml:space="preserve">, Presley, and Jenna for your time and assistance with the process of salivary cortisol analysis. And to Cary Springer, thank you the many zoom calls you took to help me with the statistical analysis of my research results. </w:t>
      </w:r>
    </w:p>
    <w:p w14:paraId="74EE4948" w14:textId="353E8347" w:rsidR="00BD580F" w:rsidRDefault="00BD580F" w:rsidP="006B491F">
      <w:pPr>
        <w:spacing w:line="480" w:lineRule="auto"/>
        <w:rPr>
          <w:rFonts w:ascii="Times New Roman" w:hAnsi="Times New Roman" w:cs="Times New Roman"/>
        </w:rPr>
      </w:pPr>
      <w:r>
        <w:rPr>
          <w:rFonts w:ascii="Times New Roman" w:hAnsi="Times New Roman" w:cs="Times New Roman"/>
        </w:rPr>
        <w:tab/>
        <w:t>My peers within my graduate program, Jenna, Emily, Adam, Jack, Cade, and Alex,</w:t>
      </w:r>
      <w:r w:rsidR="00D568D5">
        <w:rPr>
          <w:rFonts w:ascii="Times New Roman" w:hAnsi="Times New Roman" w:cs="Times New Roman"/>
        </w:rPr>
        <w:t xml:space="preserve"> thank you for </w:t>
      </w:r>
      <w:r w:rsidR="006B491F">
        <w:rPr>
          <w:rFonts w:ascii="Times New Roman" w:hAnsi="Times New Roman" w:cs="Times New Roman"/>
        </w:rPr>
        <w:t>the constant light you bring to our program</w:t>
      </w:r>
      <w:r w:rsidR="00D568D5">
        <w:rPr>
          <w:rFonts w:ascii="Times New Roman" w:hAnsi="Times New Roman" w:cs="Times New Roman"/>
        </w:rPr>
        <w:t xml:space="preserve">. </w:t>
      </w:r>
      <w:r w:rsidR="00D33D75">
        <w:rPr>
          <w:rFonts w:ascii="Times New Roman" w:hAnsi="Times New Roman" w:cs="Times New Roman"/>
        </w:rPr>
        <w:t>I a</w:t>
      </w:r>
      <w:r w:rsidR="00EC66A1">
        <w:rPr>
          <w:rFonts w:ascii="Times New Roman" w:hAnsi="Times New Roman" w:cs="Times New Roman"/>
        </w:rPr>
        <w:t xml:space="preserve">m endlessly grateful </w:t>
      </w:r>
      <w:r w:rsidR="00342E15">
        <w:rPr>
          <w:rFonts w:ascii="Times New Roman" w:hAnsi="Times New Roman" w:cs="Times New Roman"/>
        </w:rPr>
        <w:t>we</w:t>
      </w:r>
      <w:r w:rsidR="00EC66A1">
        <w:rPr>
          <w:rFonts w:ascii="Times New Roman" w:hAnsi="Times New Roman" w:cs="Times New Roman"/>
        </w:rPr>
        <w:t xml:space="preserve"> hav</w:t>
      </w:r>
      <w:r w:rsidR="00342E15">
        <w:rPr>
          <w:rFonts w:ascii="Times New Roman" w:hAnsi="Times New Roman" w:cs="Times New Roman"/>
        </w:rPr>
        <w:t xml:space="preserve">e </w:t>
      </w:r>
      <w:r w:rsidR="00EC66A1">
        <w:rPr>
          <w:rFonts w:ascii="Times New Roman" w:hAnsi="Times New Roman" w:cs="Times New Roman"/>
        </w:rPr>
        <w:t xml:space="preserve">crossed </w:t>
      </w:r>
      <w:r w:rsidR="00ED4DEC">
        <w:rPr>
          <w:rFonts w:ascii="Times New Roman" w:hAnsi="Times New Roman" w:cs="Times New Roman"/>
        </w:rPr>
        <w:t>paths;</w:t>
      </w:r>
      <w:r w:rsidR="00D34409">
        <w:rPr>
          <w:rFonts w:ascii="Times New Roman" w:hAnsi="Times New Roman" w:cs="Times New Roman"/>
        </w:rPr>
        <w:t xml:space="preserve"> you have each left a mark on my life and impacted my journey. </w:t>
      </w:r>
    </w:p>
    <w:p w14:paraId="16F34CF0" w14:textId="5AA1C567" w:rsidR="00BD580F" w:rsidRDefault="00BD580F" w:rsidP="006B491F">
      <w:pPr>
        <w:spacing w:line="480" w:lineRule="auto"/>
        <w:rPr>
          <w:rFonts w:ascii="Times New Roman" w:hAnsi="Times New Roman" w:cs="Times New Roman"/>
        </w:rPr>
      </w:pPr>
      <w:r>
        <w:rPr>
          <w:rFonts w:ascii="Times New Roman" w:hAnsi="Times New Roman" w:cs="Times New Roman"/>
        </w:rPr>
        <w:tab/>
        <w:t xml:space="preserve">To my teammates and coaches at the University of Tennessee, my success is in large part a result of the confidence </w:t>
      </w:r>
      <w:r w:rsidR="00D568D5">
        <w:rPr>
          <w:rFonts w:ascii="Times New Roman" w:hAnsi="Times New Roman" w:cs="Times New Roman"/>
        </w:rPr>
        <w:t xml:space="preserve">you </w:t>
      </w:r>
      <w:r>
        <w:rPr>
          <w:rFonts w:ascii="Times New Roman" w:hAnsi="Times New Roman" w:cs="Times New Roman"/>
        </w:rPr>
        <w:t>instilled in me and the love you have shown. Not only benefiting me athletically, the support</w:t>
      </w:r>
      <w:r w:rsidR="00AE7F69">
        <w:rPr>
          <w:rFonts w:ascii="Times New Roman" w:hAnsi="Times New Roman" w:cs="Times New Roman"/>
        </w:rPr>
        <w:t xml:space="preserve"> </w:t>
      </w:r>
      <w:r w:rsidR="006B491F">
        <w:rPr>
          <w:rFonts w:ascii="Times New Roman" w:hAnsi="Times New Roman" w:cs="Times New Roman"/>
        </w:rPr>
        <w:t>provided</w:t>
      </w:r>
      <w:r w:rsidR="00AE7F69">
        <w:rPr>
          <w:rFonts w:ascii="Times New Roman" w:hAnsi="Times New Roman" w:cs="Times New Roman"/>
        </w:rPr>
        <w:t xml:space="preserve"> to</w:t>
      </w:r>
      <w:r>
        <w:rPr>
          <w:rFonts w:ascii="Times New Roman" w:hAnsi="Times New Roman" w:cs="Times New Roman"/>
        </w:rPr>
        <w:t xml:space="preserve"> </w:t>
      </w:r>
      <w:r w:rsidR="00C84B03">
        <w:rPr>
          <w:rFonts w:ascii="Times New Roman" w:hAnsi="Times New Roman" w:cs="Times New Roman"/>
        </w:rPr>
        <w:t xml:space="preserve">my </w:t>
      </w:r>
      <w:r>
        <w:rPr>
          <w:rFonts w:ascii="Times New Roman" w:hAnsi="Times New Roman" w:cs="Times New Roman"/>
        </w:rPr>
        <w:t xml:space="preserve">academic journey by my coaches Matt </w:t>
      </w:r>
      <w:proofErr w:type="spellStart"/>
      <w:r>
        <w:rPr>
          <w:rFonts w:ascii="Times New Roman" w:hAnsi="Times New Roman" w:cs="Times New Roman"/>
        </w:rPr>
        <w:t>Kredich</w:t>
      </w:r>
      <w:proofErr w:type="spellEnd"/>
      <w:r>
        <w:rPr>
          <w:rFonts w:ascii="Times New Roman" w:hAnsi="Times New Roman" w:cs="Times New Roman"/>
        </w:rPr>
        <w:t xml:space="preserve">, Ashley Jahn, Josh Huger, Rich Murphy, Rob Collins, and Greg Adamson allowed me to excel in multiple facets of my life. </w:t>
      </w:r>
    </w:p>
    <w:p w14:paraId="10E714EC" w14:textId="4648FB8F" w:rsidR="004C1D82" w:rsidRPr="007E7D38" w:rsidRDefault="00AE7F69" w:rsidP="007E7D38">
      <w:pPr>
        <w:spacing w:line="480" w:lineRule="auto"/>
        <w:rPr>
          <w:rFonts w:ascii="Times New Roman" w:hAnsi="Times New Roman" w:cs="Times New Roman"/>
        </w:rPr>
      </w:pPr>
      <w:r>
        <w:rPr>
          <w:rFonts w:ascii="Times New Roman" w:hAnsi="Times New Roman" w:cs="Times New Roman"/>
        </w:rPr>
        <w:tab/>
        <w:t>Finally, thank you to my mom and dad, Dawn and Karl, my siblings, Ayden and Cole, and my extended family for helping to keep my head up during the harder parts of my journey and showing me patience after the long days. Your unconditional love allowed me to persevere and continually strive for excellence</w:t>
      </w:r>
      <w:r w:rsidR="007E7D38">
        <w:rPr>
          <w:rFonts w:ascii="Times New Roman" w:hAnsi="Times New Roman" w:cs="Times New Roman"/>
        </w:rPr>
        <w:t>.</w:t>
      </w:r>
    </w:p>
    <w:p w14:paraId="17638C06" w14:textId="54A27B5B" w:rsidR="002D2871" w:rsidRPr="005E7F98" w:rsidRDefault="00254734" w:rsidP="005E7F98">
      <w:pPr>
        <w:spacing w:line="480" w:lineRule="auto"/>
        <w:jc w:val="center"/>
        <w:rPr>
          <w:rFonts w:ascii="Times New Roman" w:hAnsi="Times New Roman" w:cs="Times New Roman"/>
          <w:b/>
          <w:bCs/>
          <w:sz w:val="48"/>
          <w:szCs w:val="48"/>
        </w:rPr>
      </w:pPr>
      <w:r w:rsidRPr="00514C6C">
        <w:rPr>
          <w:rFonts w:ascii="Times New Roman" w:hAnsi="Times New Roman" w:cs="Times New Roman"/>
          <w:b/>
          <w:bCs/>
          <w:sz w:val="48"/>
          <w:szCs w:val="48"/>
        </w:rPr>
        <w:lastRenderedPageBreak/>
        <w:t>Abstract</w:t>
      </w:r>
    </w:p>
    <w:p w14:paraId="4C06B121" w14:textId="77E801DF" w:rsidR="00B0716A" w:rsidRPr="00896433" w:rsidRDefault="00B0716A" w:rsidP="00B0716A">
      <w:pPr>
        <w:spacing w:line="480" w:lineRule="auto"/>
        <w:ind w:firstLine="720"/>
        <w:rPr>
          <w:rFonts w:ascii="Times New Roman" w:hAnsi="Times New Roman" w:cs="Times New Roman"/>
        </w:rPr>
      </w:pPr>
      <w:r>
        <w:rPr>
          <w:rFonts w:ascii="Times New Roman" w:hAnsi="Times New Roman" w:cs="Times New Roman"/>
        </w:rPr>
        <w:t>Monitoring athlete training progressions serve to maximize positive training outcomes while minimizing the consequences of overtraining. Currently, autoregulative training methods aim to enhance training related outcome</w:t>
      </w:r>
      <w:r w:rsidR="00DF54B7">
        <w:rPr>
          <w:rFonts w:ascii="Times New Roman" w:hAnsi="Times New Roman" w:cs="Times New Roman"/>
        </w:rPr>
        <w:t>s</w:t>
      </w:r>
      <w:r>
        <w:rPr>
          <w:rFonts w:ascii="Times New Roman" w:hAnsi="Times New Roman" w:cs="Times New Roman"/>
        </w:rPr>
        <w:t xml:space="preserve"> through the assessment of individual athlete readiness to train. However, empirical research supporting the notion that </w:t>
      </w:r>
      <w:r w:rsidRPr="00DA6A9A">
        <w:rPr>
          <w:rFonts w:ascii="Times New Roman" w:hAnsi="Times New Roman" w:cs="Times New Roman"/>
        </w:rPr>
        <w:t>physical and mental resources (i.e., readiness) influence experiential</w:t>
      </w:r>
      <w:r>
        <w:rPr>
          <w:rFonts w:ascii="Times New Roman" w:hAnsi="Times New Roman" w:cs="Times New Roman"/>
        </w:rPr>
        <w:t xml:space="preserve"> training</w:t>
      </w:r>
      <w:r w:rsidRPr="00DA6A9A">
        <w:rPr>
          <w:rFonts w:ascii="Times New Roman" w:hAnsi="Times New Roman" w:cs="Times New Roman"/>
        </w:rPr>
        <w:t xml:space="preserve"> outcomes is limited.</w:t>
      </w:r>
      <w:r>
        <w:rPr>
          <w:rFonts w:ascii="Times New Roman" w:hAnsi="Times New Roman" w:cs="Times New Roman"/>
        </w:rPr>
        <w:t xml:space="preserve"> </w:t>
      </w:r>
      <w:r w:rsidRPr="00896433">
        <w:rPr>
          <w:rFonts w:ascii="Times New Roman" w:hAnsi="Times New Roman" w:cs="Times New Roman"/>
          <w:b/>
          <w:bCs/>
        </w:rPr>
        <w:t>PURPOSE:</w:t>
      </w:r>
      <w:r>
        <w:rPr>
          <w:rFonts w:ascii="Times New Roman" w:hAnsi="Times New Roman" w:cs="Times New Roman"/>
        </w:rPr>
        <w:t xml:space="preserve"> To explore relationships between physiological and psychological indices of readiness (Aim 1) and assess relationship</w:t>
      </w:r>
      <w:r w:rsidR="00DF54B7">
        <w:rPr>
          <w:rFonts w:ascii="Times New Roman" w:hAnsi="Times New Roman" w:cs="Times New Roman"/>
        </w:rPr>
        <w:t>s</w:t>
      </w:r>
      <w:r>
        <w:rPr>
          <w:rFonts w:ascii="Times New Roman" w:hAnsi="Times New Roman" w:cs="Times New Roman"/>
        </w:rPr>
        <w:t xml:space="preserve"> between training-related well-being and readiness indices (Aim 2). </w:t>
      </w:r>
      <w:r w:rsidRPr="00896433">
        <w:rPr>
          <w:rFonts w:ascii="Times New Roman" w:hAnsi="Times New Roman" w:cs="Times New Roman"/>
          <w:b/>
          <w:bCs/>
        </w:rPr>
        <w:t>METHODS:</w:t>
      </w:r>
      <w:r>
        <w:rPr>
          <w:rFonts w:ascii="Times New Roman" w:hAnsi="Times New Roman" w:cs="Times New Roman"/>
        </w:rPr>
        <w:t xml:space="preserve"> NCAA Division I swimmers (n=9) were recruited to collect data two days per week over the course of three weeks. During each day of data collection, the participants each completed four surveys; three assessing pre-practice readiness to train and one capturing post-practice training-related well-being. Readiness was measured physiologically (heart rate variability (HRV) estimated by the WHOOP 4.0 and waking salivary cortisol) and psychologically (Acute Readiness Monitoring Scale (ARMS)) while training-related well-being was measured subjectively (Feeling Scale, Athletes Subjective Performance Satisfaction, and Category Ratio-10). </w:t>
      </w:r>
      <w:r w:rsidRPr="00896433">
        <w:rPr>
          <w:rFonts w:ascii="Times New Roman" w:hAnsi="Times New Roman" w:cs="Times New Roman"/>
          <w:b/>
          <w:bCs/>
        </w:rPr>
        <w:t>RESULTS:</w:t>
      </w:r>
      <w:r>
        <w:rPr>
          <w:rFonts w:ascii="Times New Roman" w:hAnsi="Times New Roman" w:cs="Times New Roman"/>
        </w:rPr>
        <w:t xml:space="preserve"> Physiological measures of readiness (HRV and cortisol) had a significant negative correlation within the population evaluated </w:t>
      </w:r>
      <w:r w:rsidRPr="008F7F9E">
        <w:rPr>
          <w:rFonts w:ascii="Times New Roman" w:hAnsi="Times New Roman" w:cs="Times New Roman"/>
          <w:color w:val="000000" w:themeColor="text1"/>
        </w:rPr>
        <w:t>(r= -0.32, p=0.05)</w:t>
      </w:r>
      <w:r>
        <w:rPr>
          <w:rFonts w:ascii="Times New Roman" w:hAnsi="Times New Roman" w:cs="Times New Roman"/>
        </w:rPr>
        <w:t xml:space="preserve">. Moderate correlations between psychological and physiological readiness were limited, but </w:t>
      </w:r>
      <w:r w:rsidRPr="008F7F9E">
        <w:rPr>
          <w:rFonts w:ascii="Times New Roman" w:hAnsi="Times New Roman" w:cs="Times New Roman"/>
          <w:color w:val="000000" w:themeColor="text1"/>
        </w:rPr>
        <w:t xml:space="preserve">a </w:t>
      </w:r>
      <w:r>
        <w:rPr>
          <w:rFonts w:ascii="Times New Roman" w:hAnsi="Times New Roman" w:cs="Times New Roman"/>
        </w:rPr>
        <w:t>significant</w:t>
      </w:r>
      <w:r w:rsidRPr="008F7F9E">
        <w:rPr>
          <w:rFonts w:ascii="Times New Roman" w:hAnsi="Times New Roman" w:cs="Times New Roman"/>
          <w:color w:val="000000" w:themeColor="text1"/>
        </w:rPr>
        <w:t xml:space="preserve"> positive correlation </w:t>
      </w:r>
      <w:r>
        <w:rPr>
          <w:rFonts w:ascii="Times New Roman" w:hAnsi="Times New Roman" w:cs="Times New Roman"/>
          <w:color w:val="000000" w:themeColor="text1"/>
        </w:rPr>
        <w:t>was observed between t</w:t>
      </w:r>
      <w:r w:rsidRPr="008F7F9E">
        <w:rPr>
          <w:rFonts w:ascii="Times New Roman" w:hAnsi="Times New Roman" w:cs="Times New Roman"/>
          <w:color w:val="000000" w:themeColor="text1"/>
        </w:rPr>
        <w:t>he ARMS subscale</w:t>
      </w:r>
      <w:r>
        <w:rPr>
          <w:rFonts w:ascii="Times New Roman" w:hAnsi="Times New Roman" w:cs="Times New Roman"/>
          <w:color w:val="000000" w:themeColor="text1"/>
        </w:rPr>
        <w:t xml:space="preserve"> of </w:t>
      </w:r>
      <w:r w:rsidRPr="008F7F9E">
        <w:rPr>
          <w:rFonts w:ascii="Times New Roman" w:hAnsi="Times New Roman" w:cs="Times New Roman"/>
          <w:color w:val="000000" w:themeColor="text1"/>
        </w:rPr>
        <w:t xml:space="preserve">threat-challenge readiness and </w:t>
      </w:r>
      <w:r>
        <w:rPr>
          <w:rFonts w:ascii="Times New Roman" w:hAnsi="Times New Roman" w:cs="Times New Roman"/>
          <w:color w:val="000000" w:themeColor="text1"/>
        </w:rPr>
        <w:t xml:space="preserve">HRV </w:t>
      </w:r>
      <w:r w:rsidRPr="008F7F9E">
        <w:rPr>
          <w:rFonts w:ascii="Times New Roman" w:hAnsi="Times New Roman" w:cs="Times New Roman"/>
          <w:color w:val="000000" w:themeColor="text1"/>
        </w:rPr>
        <w:t>(r=0.31, p=0.05</w:t>
      </w:r>
      <w:r>
        <w:rPr>
          <w:rFonts w:ascii="Times New Roman" w:hAnsi="Times New Roman" w:cs="Times New Roman"/>
          <w:color w:val="000000" w:themeColor="text1"/>
        </w:rPr>
        <w:t>).</w:t>
      </w:r>
      <w:r>
        <w:rPr>
          <w:rFonts w:ascii="Times New Roman" w:hAnsi="Times New Roman" w:cs="Times New Roman"/>
        </w:rPr>
        <w:t xml:space="preserve"> Several indices of readiness had significant correlations with training-related well-being (recalled affective valence and recalled performance satisfaction). Recalled affective valence was significantly correlated with </w:t>
      </w:r>
      <w:r w:rsidRPr="008F7F9E">
        <w:rPr>
          <w:rFonts w:ascii="Times New Roman" w:hAnsi="Times New Roman" w:cs="Times New Roman"/>
        </w:rPr>
        <w:t>HRV</w:t>
      </w:r>
      <w:r>
        <w:rPr>
          <w:rFonts w:ascii="Times New Roman" w:hAnsi="Times New Roman" w:cs="Times New Roman"/>
        </w:rPr>
        <w:t xml:space="preserve"> </w:t>
      </w:r>
      <w:r w:rsidRPr="008F7F9E">
        <w:rPr>
          <w:rFonts w:ascii="Times New Roman" w:hAnsi="Times New Roman" w:cs="Times New Roman"/>
        </w:rPr>
        <w:t>(r=0.45, p=0.01), Physical Readiness</w:t>
      </w:r>
      <w:r>
        <w:rPr>
          <w:rFonts w:ascii="Times New Roman" w:hAnsi="Times New Roman" w:cs="Times New Roman"/>
        </w:rPr>
        <w:t xml:space="preserve"> </w:t>
      </w:r>
      <w:r w:rsidRPr="008F7F9E">
        <w:rPr>
          <w:rFonts w:ascii="Times New Roman" w:hAnsi="Times New Roman" w:cs="Times New Roman"/>
        </w:rPr>
        <w:t xml:space="preserve">(r=0.36, </w:t>
      </w:r>
      <w:r w:rsidRPr="008F7F9E">
        <w:rPr>
          <w:rFonts w:ascii="Times New Roman" w:hAnsi="Times New Roman" w:cs="Times New Roman"/>
        </w:rPr>
        <w:lastRenderedPageBreak/>
        <w:t>p&lt;0.001), Physical Fatigue</w:t>
      </w:r>
      <w:r>
        <w:rPr>
          <w:rFonts w:ascii="Times New Roman" w:hAnsi="Times New Roman" w:cs="Times New Roman"/>
        </w:rPr>
        <w:t xml:space="preserve"> </w:t>
      </w:r>
      <w:r w:rsidRPr="008F7F9E">
        <w:rPr>
          <w:rFonts w:ascii="Times New Roman" w:hAnsi="Times New Roman" w:cs="Times New Roman"/>
        </w:rPr>
        <w:t xml:space="preserve">(r=-0.18, p=0.05), Cognitive </w:t>
      </w:r>
      <w:r>
        <w:rPr>
          <w:rFonts w:ascii="Times New Roman" w:hAnsi="Times New Roman" w:cs="Times New Roman"/>
        </w:rPr>
        <w:t xml:space="preserve">Readiness </w:t>
      </w:r>
      <w:r w:rsidRPr="008F7F9E">
        <w:rPr>
          <w:rFonts w:ascii="Times New Roman" w:hAnsi="Times New Roman" w:cs="Times New Roman"/>
        </w:rPr>
        <w:t>(r=0.34, p&lt;0.001), and Threat-Challenge Readiness</w:t>
      </w:r>
      <w:r>
        <w:rPr>
          <w:rFonts w:ascii="Times New Roman" w:hAnsi="Times New Roman" w:cs="Times New Roman"/>
        </w:rPr>
        <w:t xml:space="preserve"> </w:t>
      </w:r>
      <w:r w:rsidRPr="008F7F9E">
        <w:rPr>
          <w:rFonts w:ascii="Times New Roman" w:hAnsi="Times New Roman" w:cs="Times New Roman"/>
        </w:rPr>
        <w:t>(r=0.43, p&lt;0.001)</w:t>
      </w:r>
      <w:r>
        <w:rPr>
          <w:rFonts w:ascii="Times New Roman" w:hAnsi="Times New Roman" w:cs="Times New Roman"/>
        </w:rPr>
        <w:t xml:space="preserve">. Recalled performance satisfaction was significantly correlated with Physical Readiness </w:t>
      </w:r>
      <w:r w:rsidRPr="008F7F9E">
        <w:rPr>
          <w:rFonts w:ascii="Times New Roman" w:hAnsi="Times New Roman" w:cs="Times New Roman"/>
        </w:rPr>
        <w:t>(r=0.43, p&lt;0.001)</w:t>
      </w:r>
      <w:r>
        <w:rPr>
          <w:rFonts w:ascii="Times New Roman" w:hAnsi="Times New Roman" w:cs="Times New Roman"/>
        </w:rPr>
        <w:t xml:space="preserve">, Cognitive Readiness </w:t>
      </w:r>
      <w:r w:rsidRPr="008F7F9E">
        <w:rPr>
          <w:rFonts w:ascii="Times New Roman" w:hAnsi="Times New Roman" w:cs="Times New Roman"/>
        </w:rPr>
        <w:t>(r=0.36, p&gt;0.001)</w:t>
      </w:r>
      <w:r>
        <w:rPr>
          <w:rFonts w:ascii="Times New Roman" w:hAnsi="Times New Roman" w:cs="Times New Roman"/>
        </w:rPr>
        <w:t xml:space="preserve">, and Threat-Challenge Readiness </w:t>
      </w:r>
      <w:r w:rsidRPr="008F7F9E">
        <w:rPr>
          <w:rFonts w:ascii="Times New Roman" w:hAnsi="Times New Roman" w:cs="Times New Roman"/>
        </w:rPr>
        <w:t>(r=0.41, p&lt;0.001)</w:t>
      </w:r>
      <w:r>
        <w:rPr>
          <w:rFonts w:ascii="Times New Roman" w:hAnsi="Times New Roman" w:cs="Times New Roman"/>
        </w:rPr>
        <w:t xml:space="preserve">. </w:t>
      </w:r>
      <w:r w:rsidRPr="002B055E">
        <w:rPr>
          <w:rFonts w:ascii="Times New Roman" w:hAnsi="Times New Roman" w:cs="Times New Roman"/>
          <w:b/>
          <w:bCs/>
          <w:color w:val="000000" w:themeColor="text1"/>
        </w:rPr>
        <w:t>CONCLUSION:</w:t>
      </w:r>
      <w:r>
        <w:rPr>
          <w:rFonts w:ascii="Times New Roman" w:hAnsi="Times New Roman" w:cs="Times New Roman"/>
          <w:color w:val="000000" w:themeColor="text1"/>
        </w:rPr>
        <w:t xml:space="preserve"> Within NCAA Division I swimmers, correlations </w:t>
      </w:r>
      <w:r>
        <w:rPr>
          <w:rFonts w:ascii="Times New Roman" w:hAnsi="Times New Roman" w:cs="Times New Roman"/>
        </w:rPr>
        <w:t>between psychological and physiological measures of training-related readiness</w:t>
      </w:r>
      <w:r w:rsidR="00F3322E">
        <w:rPr>
          <w:rFonts w:ascii="Times New Roman" w:hAnsi="Times New Roman" w:cs="Times New Roman"/>
        </w:rPr>
        <w:t xml:space="preserve"> were limited</w:t>
      </w:r>
      <w:r>
        <w:rPr>
          <w:rFonts w:ascii="Times New Roman" w:hAnsi="Times New Roman" w:cs="Times New Roman"/>
        </w:rPr>
        <w:t>. However, both HRV measured by the WHOOP</w:t>
      </w:r>
      <w:r w:rsidR="00DF54B7">
        <w:rPr>
          <w:rFonts w:ascii="Times New Roman" w:hAnsi="Times New Roman" w:cs="Times New Roman"/>
        </w:rPr>
        <w:t xml:space="preserve"> 4.0</w:t>
      </w:r>
      <w:r>
        <w:rPr>
          <w:rFonts w:ascii="Times New Roman" w:hAnsi="Times New Roman" w:cs="Times New Roman"/>
        </w:rPr>
        <w:t xml:space="preserve"> and subjective readiness evaluated by the ARMS </w:t>
      </w:r>
      <w:r w:rsidR="00DF54B7">
        <w:rPr>
          <w:rFonts w:ascii="Times New Roman" w:hAnsi="Times New Roman" w:cs="Times New Roman"/>
        </w:rPr>
        <w:t>had significant</w:t>
      </w:r>
      <w:r>
        <w:rPr>
          <w:rFonts w:ascii="Times New Roman" w:hAnsi="Times New Roman" w:cs="Times New Roman"/>
        </w:rPr>
        <w:t xml:space="preserve"> moderate correlat</w:t>
      </w:r>
      <w:r w:rsidR="00DF54B7">
        <w:rPr>
          <w:rFonts w:ascii="Times New Roman" w:hAnsi="Times New Roman" w:cs="Times New Roman"/>
        </w:rPr>
        <w:t>ions with</w:t>
      </w:r>
      <w:r>
        <w:rPr>
          <w:rFonts w:ascii="Times New Roman" w:hAnsi="Times New Roman" w:cs="Times New Roman"/>
        </w:rPr>
        <w:t xml:space="preserve"> multiple indictors of training-related well-being. Physiological and psychological readiness may not be interchangeable methods of monitoring athlete training, but each measure could be predictive of different training related outcomes</w:t>
      </w:r>
      <w:r w:rsidR="00C27B02">
        <w:rPr>
          <w:rFonts w:ascii="Times New Roman" w:hAnsi="Times New Roman" w:cs="Times New Roman"/>
        </w:rPr>
        <w:t>,</w:t>
      </w:r>
      <w:r>
        <w:rPr>
          <w:rFonts w:ascii="Times New Roman" w:hAnsi="Times New Roman" w:cs="Times New Roman"/>
        </w:rPr>
        <w:t xml:space="preserve"> supporting incorporation of both domains to indicate holistic athlete training readiness. </w:t>
      </w:r>
    </w:p>
    <w:p w14:paraId="3AED6589" w14:textId="77777777" w:rsidR="00E134CC" w:rsidRPr="00C5316A" w:rsidRDefault="00E134CC" w:rsidP="00E134CC">
      <w:pPr>
        <w:rPr>
          <w:rFonts w:ascii="Times New Roman" w:hAnsi="Times New Roman" w:cs="Times New Roman"/>
          <w:color w:val="000000" w:themeColor="text1"/>
        </w:rPr>
      </w:pPr>
    </w:p>
    <w:p w14:paraId="2B308B54" w14:textId="005DDF79" w:rsidR="00254734" w:rsidRDefault="00254734" w:rsidP="00254734">
      <w:pPr>
        <w:jc w:val="center"/>
        <w:rPr>
          <w:rFonts w:ascii="Times New Roman" w:hAnsi="Times New Roman" w:cs="Times New Roman"/>
          <w:b/>
          <w:bCs/>
          <w:sz w:val="32"/>
          <w:szCs w:val="32"/>
        </w:rPr>
      </w:pPr>
    </w:p>
    <w:p w14:paraId="2C52E326" w14:textId="02E0F982" w:rsidR="00254734" w:rsidRDefault="00254734" w:rsidP="00254734">
      <w:pPr>
        <w:jc w:val="center"/>
        <w:rPr>
          <w:rFonts w:ascii="Times New Roman" w:hAnsi="Times New Roman" w:cs="Times New Roman"/>
          <w:b/>
          <w:bCs/>
          <w:sz w:val="32"/>
          <w:szCs w:val="32"/>
        </w:rPr>
      </w:pPr>
    </w:p>
    <w:p w14:paraId="0BD0A3C8" w14:textId="5E27E1EF" w:rsidR="00254734" w:rsidRDefault="00254734" w:rsidP="00254734">
      <w:pPr>
        <w:jc w:val="center"/>
        <w:rPr>
          <w:rFonts w:ascii="Times New Roman" w:hAnsi="Times New Roman" w:cs="Times New Roman"/>
          <w:b/>
          <w:bCs/>
          <w:sz w:val="32"/>
          <w:szCs w:val="32"/>
        </w:rPr>
      </w:pPr>
    </w:p>
    <w:p w14:paraId="3B137A16" w14:textId="753F7A9A" w:rsidR="00254734" w:rsidRDefault="00254734" w:rsidP="00254734">
      <w:pPr>
        <w:jc w:val="center"/>
        <w:rPr>
          <w:rFonts w:ascii="Times New Roman" w:hAnsi="Times New Roman" w:cs="Times New Roman"/>
          <w:b/>
          <w:bCs/>
          <w:sz w:val="32"/>
          <w:szCs w:val="32"/>
        </w:rPr>
      </w:pPr>
    </w:p>
    <w:p w14:paraId="1F4F5345" w14:textId="413A3224" w:rsidR="00254734" w:rsidRDefault="00254734" w:rsidP="00254734">
      <w:pPr>
        <w:jc w:val="center"/>
        <w:rPr>
          <w:rFonts w:ascii="Times New Roman" w:hAnsi="Times New Roman" w:cs="Times New Roman"/>
          <w:b/>
          <w:bCs/>
          <w:sz w:val="32"/>
          <w:szCs w:val="32"/>
        </w:rPr>
      </w:pPr>
    </w:p>
    <w:p w14:paraId="70A27221" w14:textId="23016123" w:rsidR="00254734" w:rsidRDefault="00254734" w:rsidP="00254734">
      <w:pPr>
        <w:jc w:val="center"/>
        <w:rPr>
          <w:rFonts w:ascii="Times New Roman" w:hAnsi="Times New Roman" w:cs="Times New Roman"/>
          <w:b/>
          <w:bCs/>
          <w:sz w:val="32"/>
          <w:szCs w:val="32"/>
        </w:rPr>
      </w:pPr>
    </w:p>
    <w:p w14:paraId="06F84D04" w14:textId="7EAF48FF" w:rsidR="00254734" w:rsidRDefault="00254734" w:rsidP="00254734">
      <w:pPr>
        <w:jc w:val="center"/>
        <w:rPr>
          <w:rFonts w:ascii="Times New Roman" w:hAnsi="Times New Roman" w:cs="Times New Roman"/>
          <w:b/>
          <w:bCs/>
          <w:sz w:val="32"/>
          <w:szCs w:val="32"/>
        </w:rPr>
      </w:pPr>
    </w:p>
    <w:p w14:paraId="259067D5" w14:textId="2FEC2056" w:rsidR="00254734" w:rsidRDefault="00254734" w:rsidP="00254734">
      <w:pPr>
        <w:jc w:val="center"/>
        <w:rPr>
          <w:rFonts w:ascii="Times New Roman" w:hAnsi="Times New Roman" w:cs="Times New Roman"/>
          <w:b/>
          <w:bCs/>
          <w:sz w:val="32"/>
          <w:szCs w:val="32"/>
        </w:rPr>
      </w:pPr>
    </w:p>
    <w:p w14:paraId="10A14170" w14:textId="15581006" w:rsidR="00254734" w:rsidRDefault="00254734" w:rsidP="00254734">
      <w:pPr>
        <w:jc w:val="center"/>
        <w:rPr>
          <w:rFonts w:ascii="Times New Roman" w:hAnsi="Times New Roman" w:cs="Times New Roman"/>
          <w:b/>
          <w:bCs/>
          <w:sz w:val="32"/>
          <w:szCs w:val="32"/>
        </w:rPr>
      </w:pPr>
    </w:p>
    <w:p w14:paraId="6E6B81B4" w14:textId="2D5BDA31" w:rsidR="00254734" w:rsidRDefault="00254734" w:rsidP="00254734">
      <w:pPr>
        <w:jc w:val="center"/>
        <w:rPr>
          <w:rFonts w:ascii="Times New Roman" w:hAnsi="Times New Roman" w:cs="Times New Roman"/>
          <w:b/>
          <w:bCs/>
          <w:sz w:val="32"/>
          <w:szCs w:val="32"/>
        </w:rPr>
      </w:pPr>
    </w:p>
    <w:p w14:paraId="37CE50C2" w14:textId="00FCFCD8" w:rsidR="00254734" w:rsidRDefault="00254734" w:rsidP="00254734">
      <w:pPr>
        <w:jc w:val="center"/>
        <w:rPr>
          <w:rFonts w:ascii="Times New Roman" w:hAnsi="Times New Roman" w:cs="Times New Roman"/>
          <w:b/>
          <w:bCs/>
          <w:sz w:val="32"/>
          <w:szCs w:val="32"/>
        </w:rPr>
      </w:pPr>
    </w:p>
    <w:p w14:paraId="047CA032" w14:textId="3C1A5AB5" w:rsidR="00254734" w:rsidRDefault="00254734" w:rsidP="00254734">
      <w:pPr>
        <w:jc w:val="center"/>
        <w:rPr>
          <w:rFonts w:ascii="Times New Roman" w:hAnsi="Times New Roman" w:cs="Times New Roman"/>
          <w:b/>
          <w:bCs/>
          <w:sz w:val="32"/>
          <w:szCs w:val="32"/>
        </w:rPr>
      </w:pPr>
    </w:p>
    <w:p w14:paraId="5A16AE19" w14:textId="3321D597" w:rsidR="00254734" w:rsidRDefault="00254734" w:rsidP="00254734">
      <w:pPr>
        <w:jc w:val="center"/>
        <w:rPr>
          <w:rFonts w:ascii="Times New Roman" w:hAnsi="Times New Roman" w:cs="Times New Roman"/>
          <w:b/>
          <w:bCs/>
          <w:sz w:val="32"/>
          <w:szCs w:val="32"/>
        </w:rPr>
      </w:pPr>
    </w:p>
    <w:p w14:paraId="340BD9E6" w14:textId="45B31071" w:rsidR="00254734" w:rsidRDefault="00254734" w:rsidP="00254734">
      <w:pPr>
        <w:jc w:val="center"/>
        <w:rPr>
          <w:rFonts w:ascii="Times New Roman" w:hAnsi="Times New Roman" w:cs="Times New Roman"/>
          <w:b/>
          <w:bCs/>
          <w:sz w:val="32"/>
          <w:szCs w:val="32"/>
        </w:rPr>
      </w:pPr>
    </w:p>
    <w:p w14:paraId="018A8843" w14:textId="3A9A1136" w:rsidR="00254734" w:rsidRDefault="00254734" w:rsidP="00254734">
      <w:pPr>
        <w:jc w:val="center"/>
        <w:rPr>
          <w:rFonts w:ascii="Times New Roman" w:hAnsi="Times New Roman" w:cs="Times New Roman"/>
          <w:b/>
          <w:bCs/>
          <w:sz w:val="32"/>
          <w:szCs w:val="32"/>
        </w:rPr>
      </w:pPr>
    </w:p>
    <w:p w14:paraId="09B1CA70" w14:textId="7EF69FB3" w:rsidR="00E134CC" w:rsidRDefault="00E134CC">
      <w:pPr>
        <w:rPr>
          <w:rFonts w:ascii="Times New Roman" w:hAnsi="Times New Roman" w:cs="Times New Roman"/>
          <w:b/>
          <w:bCs/>
          <w:sz w:val="32"/>
          <w:szCs w:val="32"/>
        </w:rPr>
      </w:pPr>
    </w:p>
    <w:p w14:paraId="56599DB9" w14:textId="77777777" w:rsidR="00B0716A" w:rsidRDefault="00B0716A">
      <w:pPr>
        <w:rPr>
          <w:rFonts w:ascii="Times New Roman" w:hAnsi="Times New Roman" w:cs="Times New Roman"/>
          <w:b/>
          <w:bCs/>
          <w:sz w:val="32"/>
          <w:szCs w:val="32"/>
        </w:rPr>
      </w:pPr>
    </w:p>
    <w:p w14:paraId="795D6488" w14:textId="2D0B413E" w:rsidR="00C76451" w:rsidRDefault="00C76451" w:rsidP="00D3251B">
      <w:pPr>
        <w:jc w:val="center"/>
        <w:rPr>
          <w:rFonts w:ascii="Times New Roman" w:hAnsi="Times New Roman" w:cs="Times New Roman"/>
          <w:b/>
          <w:bCs/>
          <w:sz w:val="48"/>
          <w:szCs w:val="48"/>
        </w:rPr>
      </w:pPr>
      <w:r w:rsidRPr="00C76451">
        <w:rPr>
          <w:rFonts w:ascii="Times New Roman" w:hAnsi="Times New Roman" w:cs="Times New Roman"/>
          <w:b/>
          <w:bCs/>
          <w:sz w:val="48"/>
          <w:szCs w:val="48"/>
        </w:rPr>
        <w:lastRenderedPageBreak/>
        <w:t>Table of Contents</w:t>
      </w:r>
    </w:p>
    <w:p w14:paraId="06792DC5" w14:textId="18DF1616" w:rsidR="00032FEC" w:rsidRPr="00032FEC" w:rsidRDefault="000C7E56" w:rsidP="00032FEC">
      <w:pPr>
        <w:pStyle w:val="TOC1"/>
        <w:tabs>
          <w:tab w:val="right" w:leader="dot" w:pos="9350"/>
        </w:tabs>
        <w:spacing w:before="0" w:after="0"/>
        <w:rPr>
          <w:rFonts w:ascii="Times New Roman" w:eastAsiaTheme="minorEastAsia" w:hAnsi="Times New Roman" w:cs="Times New Roman"/>
          <w:b w:val="0"/>
          <w:bCs w:val="0"/>
          <w:caps w:val="0"/>
          <w:noProof/>
          <w:sz w:val="24"/>
          <w:szCs w:val="24"/>
        </w:rPr>
      </w:pPr>
      <w:r w:rsidRPr="00032FEC">
        <w:rPr>
          <w:rFonts w:ascii="Times New Roman" w:hAnsi="Times New Roman" w:cs="Times New Roman"/>
          <w:b w:val="0"/>
          <w:bCs w:val="0"/>
          <w:sz w:val="24"/>
          <w:szCs w:val="24"/>
        </w:rPr>
        <w:fldChar w:fldCharType="begin"/>
      </w:r>
      <w:r w:rsidRPr="00032FEC">
        <w:rPr>
          <w:rFonts w:ascii="Times New Roman" w:hAnsi="Times New Roman" w:cs="Times New Roman"/>
          <w:b w:val="0"/>
          <w:bCs w:val="0"/>
          <w:sz w:val="24"/>
          <w:szCs w:val="24"/>
        </w:rPr>
        <w:instrText xml:space="preserve"> TOC \o "1-2" \h \z \u </w:instrText>
      </w:r>
      <w:r w:rsidRPr="00032FEC">
        <w:rPr>
          <w:rFonts w:ascii="Times New Roman" w:hAnsi="Times New Roman" w:cs="Times New Roman"/>
          <w:b w:val="0"/>
          <w:bCs w:val="0"/>
          <w:sz w:val="24"/>
          <w:szCs w:val="24"/>
        </w:rPr>
        <w:fldChar w:fldCharType="separate"/>
      </w:r>
      <w:hyperlink w:anchor="_Toc141688540" w:history="1">
        <w:r w:rsidR="00032FEC" w:rsidRPr="00032FEC">
          <w:rPr>
            <w:rStyle w:val="Hyperlink"/>
            <w:rFonts w:ascii="Times New Roman" w:hAnsi="Times New Roman" w:cs="Times New Roman"/>
            <w:b w:val="0"/>
            <w:bCs w:val="0"/>
            <w:noProof/>
            <w:sz w:val="24"/>
            <w:szCs w:val="24"/>
          </w:rPr>
          <w:t>Chapter I: Introduction</w:t>
        </w:r>
        <w:r w:rsidR="00032FEC" w:rsidRPr="00032FEC">
          <w:rPr>
            <w:rFonts w:ascii="Times New Roman" w:hAnsi="Times New Roman" w:cs="Times New Roman"/>
            <w:b w:val="0"/>
            <w:bCs w:val="0"/>
            <w:noProof/>
            <w:webHidden/>
            <w:sz w:val="24"/>
            <w:szCs w:val="24"/>
          </w:rPr>
          <w:tab/>
        </w:r>
        <w:r w:rsidR="00032FEC" w:rsidRPr="00032FEC">
          <w:rPr>
            <w:rFonts w:ascii="Times New Roman" w:hAnsi="Times New Roman" w:cs="Times New Roman"/>
            <w:b w:val="0"/>
            <w:bCs w:val="0"/>
            <w:noProof/>
            <w:webHidden/>
            <w:sz w:val="24"/>
            <w:szCs w:val="24"/>
          </w:rPr>
          <w:fldChar w:fldCharType="begin"/>
        </w:r>
        <w:r w:rsidR="00032FEC" w:rsidRPr="00032FEC">
          <w:rPr>
            <w:rFonts w:ascii="Times New Roman" w:hAnsi="Times New Roman" w:cs="Times New Roman"/>
            <w:b w:val="0"/>
            <w:bCs w:val="0"/>
            <w:noProof/>
            <w:webHidden/>
            <w:sz w:val="24"/>
            <w:szCs w:val="24"/>
          </w:rPr>
          <w:instrText xml:space="preserve"> PAGEREF _Toc141688540 \h </w:instrText>
        </w:r>
        <w:r w:rsidR="00032FEC" w:rsidRPr="00032FEC">
          <w:rPr>
            <w:rFonts w:ascii="Times New Roman" w:hAnsi="Times New Roman" w:cs="Times New Roman"/>
            <w:b w:val="0"/>
            <w:bCs w:val="0"/>
            <w:noProof/>
            <w:webHidden/>
            <w:sz w:val="24"/>
            <w:szCs w:val="24"/>
          </w:rPr>
        </w:r>
        <w:r w:rsidR="00032FEC" w:rsidRPr="00032FEC">
          <w:rPr>
            <w:rFonts w:ascii="Times New Roman" w:hAnsi="Times New Roman" w:cs="Times New Roman"/>
            <w:b w:val="0"/>
            <w:bCs w:val="0"/>
            <w:noProof/>
            <w:webHidden/>
            <w:sz w:val="24"/>
            <w:szCs w:val="24"/>
          </w:rPr>
          <w:fldChar w:fldCharType="separate"/>
        </w:r>
        <w:r w:rsidR="00F46DBD">
          <w:rPr>
            <w:rFonts w:ascii="Times New Roman" w:hAnsi="Times New Roman" w:cs="Times New Roman"/>
            <w:b w:val="0"/>
            <w:bCs w:val="0"/>
            <w:noProof/>
            <w:webHidden/>
            <w:sz w:val="24"/>
            <w:szCs w:val="24"/>
          </w:rPr>
          <w:t>1</w:t>
        </w:r>
        <w:r w:rsidR="00032FEC" w:rsidRPr="00032FEC">
          <w:rPr>
            <w:rFonts w:ascii="Times New Roman" w:hAnsi="Times New Roman" w:cs="Times New Roman"/>
            <w:b w:val="0"/>
            <w:bCs w:val="0"/>
            <w:noProof/>
            <w:webHidden/>
            <w:sz w:val="24"/>
            <w:szCs w:val="24"/>
          </w:rPr>
          <w:fldChar w:fldCharType="end"/>
        </w:r>
      </w:hyperlink>
    </w:p>
    <w:p w14:paraId="71DD903E" w14:textId="733A6141" w:rsidR="00032FEC" w:rsidRPr="00032FEC" w:rsidRDefault="004921DC" w:rsidP="00032FEC">
      <w:pPr>
        <w:pStyle w:val="TOC2"/>
        <w:tabs>
          <w:tab w:val="right" w:leader="dot" w:pos="9350"/>
        </w:tabs>
        <w:rPr>
          <w:rFonts w:ascii="Times New Roman" w:eastAsiaTheme="minorEastAsia" w:hAnsi="Times New Roman" w:cs="Times New Roman"/>
          <w:smallCaps w:val="0"/>
          <w:noProof/>
          <w:sz w:val="24"/>
          <w:szCs w:val="24"/>
        </w:rPr>
      </w:pPr>
      <w:hyperlink w:anchor="_Toc141688541" w:history="1">
        <w:r w:rsidR="00032FEC" w:rsidRPr="00032FEC">
          <w:rPr>
            <w:rStyle w:val="Hyperlink"/>
            <w:rFonts w:ascii="Times New Roman" w:hAnsi="Times New Roman" w:cs="Times New Roman"/>
            <w:noProof/>
            <w:sz w:val="24"/>
            <w:szCs w:val="24"/>
          </w:rPr>
          <w:t>Elite Swimming Background</w:t>
        </w:r>
        <w:r w:rsidR="00032FEC" w:rsidRPr="00032FEC">
          <w:rPr>
            <w:rFonts w:ascii="Times New Roman" w:hAnsi="Times New Roman" w:cs="Times New Roman"/>
            <w:noProof/>
            <w:webHidden/>
            <w:sz w:val="24"/>
            <w:szCs w:val="24"/>
          </w:rPr>
          <w:tab/>
        </w:r>
        <w:r w:rsidR="00032FEC" w:rsidRPr="00032FEC">
          <w:rPr>
            <w:rFonts w:ascii="Times New Roman" w:hAnsi="Times New Roman" w:cs="Times New Roman"/>
            <w:noProof/>
            <w:webHidden/>
            <w:sz w:val="24"/>
            <w:szCs w:val="24"/>
          </w:rPr>
          <w:fldChar w:fldCharType="begin"/>
        </w:r>
        <w:r w:rsidR="00032FEC" w:rsidRPr="00032FEC">
          <w:rPr>
            <w:rFonts w:ascii="Times New Roman" w:hAnsi="Times New Roman" w:cs="Times New Roman"/>
            <w:noProof/>
            <w:webHidden/>
            <w:sz w:val="24"/>
            <w:szCs w:val="24"/>
          </w:rPr>
          <w:instrText xml:space="preserve"> PAGEREF _Toc141688541 \h </w:instrText>
        </w:r>
        <w:r w:rsidR="00032FEC" w:rsidRPr="00032FEC">
          <w:rPr>
            <w:rFonts w:ascii="Times New Roman" w:hAnsi="Times New Roman" w:cs="Times New Roman"/>
            <w:noProof/>
            <w:webHidden/>
            <w:sz w:val="24"/>
            <w:szCs w:val="24"/>
          </w:rPr>
        </w:r>
        <w:r w:rsidR="00032FEC" w:rsidRPr="00032FEC">
          <w:rPr>
            <w:rFonts w:ascii="Times New Roman" w:hAnsi="Times New Roman" w:cs="Times New Roman"/>
            <w:noProof/>
            <w:webHidden/>
            <w:sz w:val="24"/>
            <w:szCs w:val="24"/>
          </w:rPr>
          <w:fldChar w:fldCharType="separate"/>
        </w:r>
        <w:r w:rsidR="00F46DBD">
          <w:rPr>
            <w:rFonts w:ascii="Times New Roman" w:hAnsi="Times New Roman" w:cs="Times New Roman"/>
            <w:noProof/>
            <w:webHidden/>
            <w:sz w:val="24"/>
            <w:szCs w:val="24"/>
          </w:rPr>
          <w:t>2</w:t>
        </w:r>
        <w:r w:rsidR="00032FEC" w:rsidRPr="00032FEC">
          <w:rPr>
            <w:rFonts w:ascii="Times New Roman" w:hAnsi="Times New Roman" w:cs="Times New Roman"/>
            <w:noProof/>
            <w:webHidden/>
            <w:sz w:val="24"/>
            <w:szCs w:val="24"/>
          </w:rPr>
          <w:fldChar w:fldCharType="end"/>
        </w:r>
      </w:hyperlink>
    </w:p>
    <w:p w14:paraId="5BF384C5" w14:textId="449F4DB5" w:rsidR="00032FEC" w:rsidRPr="00032FEC" w:rsidRDefault="004921DC" w:rsidP="00032FEC">
      <w:pPr>
        <w:pStyle w:val="TOC2"/>
        <w:tabs>
          <w:tab w:val="right" w:leader="dot" w:pos="9350"/>
        </w:tabs>
        <w:rPr>
          <w:rFonts w:ascii="Times New Roman" w:eastAsiaTheme="minorEastAsia" w:hAnsi="Times New Roman" w:cs="Times New Roman"/>
          <w:smallCaps w:val="0"/>
          <w:noProof/>
          <w:sz w:val="24"/>
          <w:szCs w:val="24"/>
        </w:rPr>
      </w:pPr>
      <w:hyperlink w:anchor="_Toc141688542" w:history="1">
        <w:r w:rsidR="00032FEC" w:rsidRPr="00032FEC">
          <w:rPr>
            <w:rStyle w:val="Hyperlink"/>
            <w:rFonts w:ascii="Times New Roman" w:hAnsi="Times New Roman" w:cs="Times New Roman"/>
            <w:noProof/>
            <w:sz w:val="24"/>
            <w:szCs w:val="24"/>
          </w:rPr>
          <w:t>Periodized Training in Swimming</w:t>
        </w:r>
        <w:r w:rsidR="00032FEC" w:rsidRPr="00032FEC">
          <w:rPr>
            <w:rFonts w:ascii="Times New Roman" w:hAnsi="Times New Roman" w:cs="Times New Roman"/>
            <w:noProof/>
            <w:webHidden/>
            <w:sz w:val="24"/>
            <w:szCs w:val="24"/>
          </w:rPr>
          <w:tab/>
        </w:r>
        <w:r w:rsidR="00032FEC" w:rsidRPr="00032FEC">
          <w:rPr>
            <w:rFonts w:ascii="Times New Roman" w:hAnsi="Times New Roman" w:cs="Times New Roman"/>
            <w:noProof/>
            <w:webHidden/>
            <w:sz w:val="24"/>
            <w:szCs w:val="24"/>
          </w:rPr>
          <w:fldChar w:fldCharType="begin"/>
        </w:r>
        <w:r w:rsidR="00032FEC" w:rsidRPr="00032FEC">
          <w:rPr>
            <w:rFonts w:ascii="Times New Roman" w:hAnsi="Times New Roman" w:cs="Times New Roman"/>
            <w:noProof/>
            <w:webHidden/>
            <w:sz w:val="24"/>
            <w:szCs w:val="24"/>
          </w:rPr>
          <w:instrText xml:space="preserve"> PAGEREF _Toc141688542 \h </w:instrText>
        </w:r>
        <w:r w:rsidR="00032FEC" w:rsidRPr="00032FEC">
          <w:rPr>
            <w:rFonts w:ascii="Times New Roman" w:hAnsi="Times New Roman" w:cs="Times New Roman"/>
            <w:noProof/>
            <w:webHidden/>
            <w:sz w:val="24"/>
            <w:szCs w:val="24"/>
          </w:rPr>
        </w:r>
        <w:r w:rsidR="00032FEC" w:rsidRPr="00032FEC">
          <w:rPr>
            <w:rFonts w:ascii="Times New Roman" w:hAnsi="Times New Roman" w:cs="Times New Roman"/>
            <w:noProof/>
            <w:webHidden/>
            <w:sz w:val="24"/>
            <w:szCs w:val="24"/>
          </w:rPr>
          <w:fldChar w:fldCharType="separate"/>
        </w:r>
        <w:r w:rsidR="00F46DBD">
          <w:rPr>
            <w:rFonts w:ascii="Times New Roman" w:hAnsi="Times New Roman" w:cs="Times New Roman"/>
            <w:noProof/>
            <w:webHidden/>
            <w:sz w:val="24"/>
            <w:szCs w:val="24"/>
          </w:rPr>
          <w:t>2</w:t>
        </w:r>
        <w:r w:rsidR="00032FEC" w:rsidRPr="00032FEC">
          <w:rPr>
            <w:rFonts w:ascii="Times New Roman" w:hAnsi="Times New Roman" w:cs="Times New Roman"/>
            <w:noProof/>
            <w:webHidden/>
            <w:sz w:val="24"/>
            <w:szCs w:val="24"/>
          </w:rPr>
          <w:fldChar w:fldCharType="end"/>
        </w:r>
      </w:hyperlink>
    </w:p>
    <w:p w14:paraId="28396949" w14:textId="5A0C860D" w:rsidR="00032FEC" w:rsidRPr="00032FEC" w:rsidRDefault="004921DC" w:rsidP="00032FEC">
      <w:pPr>
        <w:pStyle w:val="TOC2"/>
        <w:tabs>
          <w:tab w:val="right" w:leader="dot" w:pos="9350"/>
        </w:tabs>
        <w:rPr>
          <w:rFonts w:ascii="Times New Roman" w:eastAsiaTheme="minorEastAsia" w:hAnsi="Times New Roman" w:cs="Times New Roman"/>
          <w:smallCaps w:val="0"/>
          <w:noProof/>
          <w:sz w:val="24"/>
          <w:szCs w:val="24"/>
        </w:rPr>
      </w:pPr>
      <w:hyperlink w:anchor="_Toc141688543" w:history="1">
        <w:r w:rsidR="00032FEC" w:rsidRPr="00032FEC">
          <w:rPr>
            <w:rStyle w:val="Hyperlink"/>
            <w:rFonts w:ascii="Times New Roman" w:hAnsi="Times New Roman" w:cs="Times New Roman"/>
            <w:noProof/>
            <w:sz w:val="24"/>
            <w:szCs w:val="24"/>
          </w:rPr>
          <w:t>Autoregulation</w:t>
        </w:r>
        <w:r w:rsidR="00032FEC" w:rsidRPr="00032FEC">
          <w:rPr>
            <w:rFonts w:ascii="Times New Roman" w:hAnsi="Times New Roman" w:cs="Times New Roman"/>
            <w:noProof/>
            <w:webHidden/>
            <w:sz w:val="24"/>
            <w:szCs w:val="24"/>
          </w:rPr>
          <w:tab/>
        </w:r>
        <w:r w:rsidR="00032FEC" w:rsidRPr="00032FEC">
          <w:rPr>
            <w:rFonts w:ascii="Times New Roman" w:hAnsi="Times New Roman" w:cs="Times New Roman"/>
            <w:noProof/>
            <w:webHidden/>
            <w:sz w:val="24"/>
            <w:szCs w:val="24"/>
          </w:rPr>
          <w:fldChar w:fldCharType="begin"/>
        </w:r>
        <w:r w:rsidR="00032FEC" w:rsidRPr="00032FEC">
          <w:rPr>
            <w:rFonts w:ascii="Times New Roman" w:hAnsi="Times New Roman" w:cs="Times New Roman"/>
            <w:noProof/>
            <w:webHidden/>
            <w:sz w:val="24"/>
            <w:szCs w:val="24"/>
          </w:rPr>
          <w:instrText xml:space="preserve"> PAGEREF _Toc141688543 \h </w:instrText>
        </w:r>
        <w:r w:rsidR="00032FEC" w:rsidRPr="00032FEC">
          <w:rPr>
            <w:rFonts w:ascii="Times New Roman" w:hAnsi="Times New Roman" w:cs="Times New Roman"/>
            <w:noProof/>
            <w:webHidden/>
            <w:sz w:val="24"/>
            <w:szCs w:val="24"/>
          </w:rPr>
        </w:r>
        <w:r w:rsidR="00032FEC" w:rsidRPr="00032FEC">
          <w:rPr>
            <w:rFonts w:ascii="Times New Roman" w:hAnsi="Times New Roman" w:cs="Times New Roman"/>
            <w:noProof/>
            <w:webHidden/>
            <w:sz w:val="24"/>
            <w:szCs w:val="24"/>
          </w:rPr>
          <w:fldChar w:fldCharType="separate"/>
        </w:r>
        <w:r w:rsidR="00F46DBD">
          <w:rPr>
            <w:rFonts w:ascii="Times New Roman" w:hAnsi="Times New Roman" w:cs="Times New Roman"/>
            <w:noProof/>
            <w:webHidden/>
            <w:sz w:val="24"/>
            <w:szCs w:val="24"/>
          </w:rPr>
          <w:t>4</w:t>
        </w:r>
        <w:r w:rsidR="00032FEC" w:rsidRPr="00032FEC">
          <w:rPr>
            <w:rFonts w:ascii="Times New Roman" w:hAnsi="Times New Roman" w:cs="Times New Roman"/>
            <w:noProof/>
            <w:webHidden/>
            <w:sz w:val="24"/>
            <w:szCs w:val="24"/>
          </w:rPr>
          <w:fldChar w:fldCharType="end"/>
        </w:r>
      </w:hyperlink>
    </w:p>
    <w:p w14:paraId="3D88E8B1" w14:textId="0EBE95CA" w:rsidR="00032FEC" w:rsidRPr="00032FEC" w:rsidRDefault="004921DC" w:rsidP="00032FEC">
      <w:pPr>
        <w:pStyle w:val="TOC2"/>
        <w:tabs>
          <w:tab w:val="right" w:leader="dot" w:pos="9350"/>
        </w:tabs>
        <w:rPr>
          <w:rFonts w:ascii="Times New Roman" w:eastAsiaTheme="minorEastAsia" w:hAnsi="Times New Roman" w:cs="Times New Roman"/>
          <w:smallCaps w:val="0"/>
          <w:noProof/>
          <w:sz w:val="24"/>
          <w:szCs w:val="24"/>
        </w:rPr>
      </w:pPr>
      <w:hyperlink w:anchor="_Toc141688544" w:history="1">
        <w:r w:rsidR="00032FEC" w:rsidRPr="00032FEC">
          <w:rPr>
            <w:rStyle w:val="Hyperlink"/>
            <w:rFonts w:ascii="Times New Roman" w:hAnsi="Times New Roman" w:cs="Times New Roman"/>
            <w:noProof/>
            <w:sz w:val="24"/>
            <w:szCs w:val="24"/>
          </w:rPr>
          <w:t>Purported Indices of Readiness</w:t>
        </w:r>
        <w:r w:rsidR="00032FEC" w:rsidRPr="00032FEC">
          <w:rPr>
            <w:rFonts w:ascii="Times New Roman" w:hAnsi="Times New Roman" w:cs="Times New Roman"/>
            <w:noProof/>
            <w:webHidden/>
            <w:sz w:val="24"/>
            <w:szCs w:val="24"/>
          </w:rPr>
          <w:tab/>
        </w:r>
        <w:r w:rsidR="00032FEC" w:rsidRPr="00032FEC">
          <w:rPr>
            <w:rFonts w:ascii="Times New Roman" w:hAnsi="Times New Roman" w:cs="Times New Roman"/>
            <w:noProof/>
            <w:webHidden/>
            <w:sz w:val="24"/>
            <w:szCs w:val="24"/>
          </w:rPr>
          <w:fldChar w:fldCharType="begin"/>
        </w:r>
        <w:r w:rsidR="00032FEC" w:rsidRPr="00032FEC">
          <w:rPr>
            <w:rFonts w:ascii="Times New Roman" w:hAnsi="Times New Roman" w:cs="Times New Roman"/>
            <w:noProof/>
            <w:webHidden/>
            <w:sz w:val="24"/>
            <w:szCs w:val="24"/>
          </w:rPr>
          <w:instrText xml:space="preserve"> PAGEREF _Toc141688544 \h </w:instrText>
        </w:r>
        <w:r w:rsidR="00032FEC" w:rsidRPr="00032FEC">
          <w:rPr>
            <w:rFonts w:ascii="Times New Roman" w:hAnsi="Times New Roman" w:cs="Times New Roman"/>
            <w:noProof/>
            <w:webHidden/>
            <w:sz w:val="24"/>
            <w:szCs w:val="24"/>
          </w:rPr>
        </w:r>
        <w:r w:rsidR="00032FEC" w:rsidRPr="00032FEC">
          <w:rPr>
            <w:rFonts w:ascii="Times New Roman" w:hAnsi="Times New Roman" w:cs="Times New Roman"/>
            <w:noProof/>
            <w:webHidden/>
            <w:sz w:val="24"/>
            <w:szCs w:val="24"/>
          </w:rPr>
          <w:fldChar w:fldCharType="separate"/>
        </w:r>
        <w:r w:rsidR="00F46DBD">
          <w:rPr>
            <w:rFonts w:ascii="Times New Roman" w:hAnsi="Times New Roman" w:cs="Times New Roman"/>
            <w:noProof/>
            <w:webHidden/>
            <w:sz w:val="24"/>
            <w:szCs w:val="24"/>
          </w:rPr>
          <w:t>5</w:t>
        </w:r>
        <w:r w:rsidR="00032FEC" w:rsidRPr="00032FEC">
          <w:rPr>
            <w:rFonts w:ascii="Times New Roman" w:hAnsi="Times New Roman" w:cs="Times New Roman"/>
            <w:noProof/>
            <w:webHidden/>
            <w:sz w:val="24"/>
            <w:szCs w:val="24"/>
          </w:rPr>
          <w:fldChar w:fldCharType="end"/>
        </w:r>
      </w:hyperlink>
    </w:p>
    <w:p w14:paraId="4853999B" w14:textId="4E2C73DC" w:rsidR="00032FEC" w:rsidRPr="00032FEC" w:rsidRDefault="004921DC" w:rsidP="00032FEC">
      <w:pPr>
        <w:pStyle w:val="TOC2"/>
        <w:tabs>
          <w:tab w:val="right" w:leader="dot" w:pos="9350"/>
        </w:tabs>
        <w:rPr>
          <w:rFonts w:ascii="Times New Roman" w:eastAsiaTheme="minorEastAsia" w:hAnsi="Times New Roman" w:cs="Times New Roman"/>
          <w:smallCaps w:val="0"/>
          <w:noProof/>
          <w:sz w:val="24"/>
          <w:szCs w:val="24"/>
        </w:rPr>
      </w:pPr>
      <w:hyperlink w:anchor="_Toc141688545" w:history="1">
        <w:r w:rsidR="00032FEC" w:rsidRPr="00032FEC">
          <w:rPr>
            <w:rStyle w:val="Hyperlink"/>
            <w:rFonts w:ascii="Times New Roman" w:hAnsi="Times New Roman" w:cs="Times New Roman"/>
            <w:noProof/>
            <w:sz w:val="24"/>
            <w:szCs w:val="24"/>
          </w:rPr>
          <w:t>Training-Related Well-Being</w:t>
        </w:r>
        <w:r w:rsidR="00032FEC" w:rsidRPr="00032FEC">
          <w:rPr>
            <w:rFonts w:ascii="Times New Roman" w:hAnsi="Times New Roman" w:cs="Times New Roman"/>
            <w:noProof/>
            <w:webHidden/>
            <w:sz w:val="24"/>
            <w:szCs w:val="24"/>
          </w:rPr>
          <w:tab/>
        </w:r>
        <w:r w:rsidR="00032FEC" w:rsidRPr="00032FEC">
          <w:rPr>
            <w:rFonts w:ascii="Times New Roman" w:hAnsi="Times New Roman" w:cs="Times New Roman"/>
            <w:noProof/>
            <w:webHidden/>
            <w:sz w:val="24"/>
            <w:szCs w:val="24"/>
          </w:rPr>
          <w:fldChar w:fldCharType="begin"/>
        </w:r>
        <w:r w:rsidR="00032FEC" w:rsidRPr="00032FEC">
          <w:rPr>
            <w:rFonts w:ascii="Times New Roman" w:hAnsi="Times New Roman" w:cs="Times New Roman"/>
            <w:noProof/>
            <w:webHidden/>
            <w:sz w:val="24"/>
            <w:szCs w:val="24"/>
          </w:rPr>
          <w:instrText xml:space="preserve"> PAGEREF _Toc141688545 \h </w:instrText>
        </w:r>
        <w:r w:rsidR="00032FEC" w:rsidRPr="00032FEC">
          <w:rPr>
            <w:rFonts w:ascii="Times New Roman" w:hAnsi="Times New Roman" w:cs="Times New Roman"/>
            <w:noProof/>
            <w:webHidden/>
            <w:sz w:val="24"/>
            <w:szCs w:val="24"/>
          </w:rPr>
        </w:r>
        <w:r w:rsidR="00032FEC" w:rsidRPr="00032FEC">
          <w:rPr>
            <w:rFonts w:ascii="Times New Roman" w:hAnsi="Times New Roman" w:cs="Times New Roman"/>
            <w:noProof/>
            <w:webHidden/>
            <w:sz w:val="24"/>
            <w:szCs w:val="24"/>
          </w:rPr>
          <w:fldChar w:fldCharType="separate"/>
        </w:r>
        <w:r w:rsidR="00F46DBD">
          <w:rPr>
            <w:rFonts w:ascii="Times New Roman" w:hAnsi="Times New Roman" w:cs="Times New Roman"/>
            <w:noProof/>
            <w:webHidden/>
            <w:sz w:val="24"/>
            <w:szCs w:val="24"/>
          </w:rPr>
          <w:t>7</w:t>
        </w:r>
        <w:r w:rsidR="00032FEC" w:rsidRPr="00032FEC">
          <w:rPr>
            <w:rFonts w:ascii="Times New Roman" w:hAnsi="Times New Roman" w:cs="Times New Roman"/>
            <w:noProof/>
            <w:webHidden/>
            <w:sz w:val="24"/>
            <w:szCs w:val="24"/>
          </w:rPr>
          <w:fldChar w:fldCharType="end"/>
        </w:r>
      </w:hyperlink>
    </w:p>
    <w:p w14:paraId="4A3897D7" w14:textId="470C9DBA" w:rsidR="00032FEC" w:rsidRPr="00032FEC" w:rsidRDefault="004921DC" w:rsidP="00032FEC">
      <w:pPr>
        <w:pStyle w:val="TOC2"/>
        <w:tabs>
          <w:tab w:val="right" w:leader="dot" w:pos="9350"/>
        </w:tabs>
        <w:rPr>
          <w:rFonts w:ascii="Times New Roman" w:eastAsiaTheme="minorEastAsia" w:hAnsi="Times New Roman" w:cs="Times New Roman"/>
          <w:smallCaps w:val="0"/>
          <w:noProof/>
          <w:sz w:val="24"/>
          <w:szCs w:val="24"/>
        </w:rPr>
      </w:pPr>
      <w:hyperlink w:anchor="_Toc141688546" w:history="1">
        <w:r w:rsidR="00032FEC" w:rsidRPr="00032FEC">
          <w:rPr>
            <w:rStyle w:val="Hyperlink"/>
            <w:rFonts w:ascii="Times New Roman" w:hAnsi="Times New Roman" w:cs="Times New Roman"/>
            <w:noProof/>
            <w:sz w:val="24"/>
            <w:szCs w:val="24"/>
          </w:rPr>
          <w:t>Study Overview</w:t>
        </w:r>
        <w:r w:rsidR="00032FEC" w:rsidRPr="00032FEC">
          <w:rPr>
            <w:rFonts w:ascii="Times New Roman" w:hAnsi="Times New Roman" w:cs="Times New Roman"/>
            <w:noProof/>
            <w:webHidden/>
            <w:sz w:val="24"/>
            <w:szCs w:val="24"/>
          </w:rPr>
          <w:tab/>
        </w:r>
        <w:r w:rsidR="00032FEC" w:rsidRPr="00032FEC">
          <w:rPr>
            <w:rFonts w:ascii="Times New Roman" w:hAnsi="Times New Roman" w:cs="Times New Roman"/>
            <w:noProof/>
            <w:webHidden/>
            <w:sz w:val="24"/>
            <w:szCs w:val="24"/>
          </w:rPr>
          <w:fldChar w:fldCharType="begin"/>
        </w:r>
        <w:r w:rsidR="00032FEC" w:rsidRPr="00032FEC">
          <w:rPr>
            <w:rFonts w:ascii="Times New Roman" w:hAnsi="Times New Roman" w:cs="Times New Roman"/>
            <w:noProof/>
            <w:webHidden/>
            <w:sz w:val="24"/>
            <w:szCs w:val="24"/>
          </w:rPr>
          <w:instrText xml:space="preserve"> PAGEREF _Toc141688546 \h </w:instrText>
        </w:r>
        <w:r w:rsidR="00032FEC" w:rsidRPr="00032FEC">
          <w:rPr>
            <w:rFonts w:ascii="Times New Roman" w:hAnsi="Times New Roman" w:cs="Times New Roman"/>
            <w:noProof/>
            <w:webHidden/>
            <w:sz w:val="24"/>
            <w:szCs w:val="24"/>
          </w:rPr>
        </w:r>
        <w:r w:rsidR="00032FEC" w:rsidRPr="00032FEC">
          <w:rPr>
            <w:rFonts w:ascii="Times New Roman" w:hAnsi="Times New Roman" w:cs="Times New Roman"/>
            <w:noProof/>
            <w:webHidden/>
            <w:sz w:val="24"/>
            <w:szCs w:val="24"/>
          </w:rPr>
          <w:fldChar w:fldCharType="separate"/>
        </w:r>
        <w:r w:rsidR="00F46DBD">
          <w:rPr>
            <w:rFonts w:ascii="Times New Roman" w:hAnsi="Times New Roman" w:cs="Times New Roman"/>
            <w:noProof/>
            <w:webHidden/>
            <w:sz w:val="24"/>
            <w:szCs w:val="24"/>
          </w:rPr>
          <w:t>9</w:t>
        </w:r>
        <w:r w:rsidR="00032FEC" w:rsidRPr="00032FEC">
          <w:rPr>
            <w:rFonts w:ascii="Times New Roman" w:hAnsi="Times New Roman" w:cs="Times New Roman"/>
            <w:noProof/>
            <w:webHidden/>
            <w:sz w:val="24"/>
            <w:szCs w:val="24"/>
          </w:rPr>
          <w:fldChar w:fldCharType="end"/>
        </w:r>
      </w:hyperlink>
    </w:p>
    <w:p w14:paraId="7825E659" w14:textId="404226E9" w:rsidR="00032FEC" w:rsidRPr="00032FEC" w:rsidRDefault="004921DC" w:rsidP="00032FEC">
      <w:pPr>
        <w:pStyle w:val="TOC2"/>
        <w:tabs>
          <w:tab w:val="right" w:leader="dot" w:pos="9350"/>
        </w:tabs>
        <w:rPr>
          <w:rFonts w:ascii="Times New Roman" w:eastAsiaTheme="minorEastAsia" w:hAnsi="Times New Roman" w:cs="Times New Roman"/>
          <w:smallCaps w:val="0"/>
          <w:noProof/>
          <w:sz w:val="24"/>
          <w:szCs w:val="24"/>
        </w:rPr>
      </w:pPr>
      <w:hyperlink w:anchor="_Toc141688547" w:history="1">
        <w:r w:rsidR="00032FEC" w:rsidRPr="00032FEC">
          <w:rPr>
            <w:rStyle w:val="Hyperlink"/>
            <w:rFonts w:ascii="Times New Roman" w:hAnsi="Times New Roman" w:cs="Times New Roman"/>
            <w:noProof/>
            <w:sz w:val="24"/>
            <w:szCs w:val="24"/>
          </w:rPr>
          <w:t>Statement of Problem</w:t>
        </w:r>
        <w:r w:rsidR="00032FEC" w:rsidRPr="00032FEC">
          <w:rPr>
            <w:rFonts w:ascii="Times New Roman" w:hAnsi="Times New Roman" w:cs="Times New Roman"/>
            <w:noProof/>
            <w:webHidden/>
            <w:sz w:val="24"/>
            <w:szCs w:val="24"/>
          </w:rPr>
          <w:tab/>
        </w:r>
        <w:r w:rsidR="00032FEC" w:rsidRPr="00032FEC">
          <w:rPr>
            <w:rFonts w:ascii="Times New Roman" w:hAnsi="Times New Roman" w:cs="Times New Roman"/>
            <w:noProof/>
            <w:webHidden/>
            <w:sz w:val="24"/>
            <w:szCs w:val="24"/>
          </w:rPr>
          <w:fldChar w:fldCharType="begin"/>
        </w:r>
        <w:r w:rsidR="00032FEC" w:rsidRPr="00032FEC">
          <w:rPr>
            <w:rFonts w:ascii="Times New Roman" w:hAnsi="Times New Roman" w:cs="Times New Roman"/>
            <w:noProof/>
            <w:webHidden/>
            <w:sz w:val="24"/>
            <w:szCs w:val="24"/>
          </w:rPr>
          <w:instrText xml:space="preserve"> PAGEREF _Toc141688547 \h </w:instrText>
        </w:r>
        <w:r w:rsidR="00032FEC" w:rsidRPr="00032FEC">
          <w:rPr>
            <w:rFonts w:ascii="Times New Roman" w:hAnsi="Times New Roman" w:cs="Times New Roman"/>
            <w:noProof/>
            <w:webHidden/>
            <w:sz w:val="24"/>
            <w:szCs w:val="24"/>
          </w:rPr>
        </w:r>
        <w:r w:rsidR="00032FEC" w:rsidRPr="00032FEC">
          <w:rPr>
            <w:rFonts w:ascii="Times New Roman" w:hAnsi="Times New Roman" w:cs="Times New Roman"/>
            <w:noProof/>
            <w:webHidden/>
            <w:sz w:val="24"/>
            <w:szCs w:val="24"/>
          </w:rPr>
          <w:fldChar w:fldCharType="separate"/>
        </w:r>
        <w:r w:rsidR="00F46DBD">
          <w:rPr>
            <w:rFonts w:ascii="Times New Roman" w:hAnsi="Times New Roman" w:cs="Times New Roman"/>
            <w:noProof/>
            <w:webHidden/>
            <w:sz w:val="24"/>
            <w:szCs w:val="24"/>
          </w:rPr>
          <w:t>9</w:t>
        </w:r>
        <w:r w:rsidR="00032FEC" w:rsidRPr="00032FEC">
          <w:rPr>
            <w:rFonts w:ascii="Times New Roman" w:hAnsi="Times New Roman" w:cs="Times New Roman"/>
            <w:noProof/>
            <w:webHidden/>
            <w:sz w:val="24"/>
            <w:szCs w:val="24"/>
          </w:rPr>
          <w:fldChar w:fldCharType="end"/>
        </w:r>
      </w:hyperlink>
    </w:p>
    <w:p w14:paraId="6102DCF7" w14:textId="37EB4112" w:rsidR="00032FEC" w:rsidRPr="00032FEC" w:rsidRDefault="004921DC" w:rsidP="00032FEC">
      <w:pPr>
        <w:pStyle w:val="TOC2"/>
        <w:tabs>
          <w:tab w:val="right" w:leader="dot" w:pos="9350"/>
        </w:tabs>
        <w:rPr>
          <w:rFonts w:ascii="Times New Roman" w:eastAsiaTheme="minorEastAsia" w:hAnsi="Times New Roman" w:cs="Times New Roman"/>
          <w:smallCaps w:val="0"/>
          <w:noProof/>
          <w:sz w:val="24"/>
          <w:szCs w:val="24"/>
        </w:rPr>
      </w:pPr>
      <w:hyperlink w:anchor="_Toc141688548" w:history="1">
        <w:r w:rsidR="00032FEC" w:rsidRPr="00032FEC">
          <w:rPr>
            <w:rStyle w:val="Hyperlink"/>
            <w:rFonts w:ascii="Times New Roman" w:hAnsi="Times New Roman" w:cs="Times New Roman"/>
            <w:noProof/>
            <w:sz w:val="24"/>
            <w:szCs w:val="24"/>
          </w:rPr>
          <w:t>Statement of Purpose</w:t>
        </w:r>
        <w:r w:rsidR="00032FEC" w:rsidRPr="00032FEC">
          <w:rPr>
            <w:rFonts w:ascii="Times New Roman" w:hAnsi="Times New Roman" w:cs="Times New Roman"/>
            <w:noProof/>
            <w:webHidden/>
            <w:sz w:val="24"/>
            <w:szCs w:val="24"/>
          </w:rPr>
          <w:tab/>
        </w:r>
        <w:r w:rsidR="00032FEC" w:rsidRPr="00032FEC">
          <w:rPr>
            <w:rFonts w:ascii="Times New Roman" w:hAnsi="Times New Roman" w:cs="Times New Roman"/>
            <w:noProof/>
            <w:webHidden/>
            <w:sz w:val="24"/>
            <w:szCs w:val="24"/>
          </w:rPr>
          <w:fldChar w:fldCharType="begin"/>
        </w:r>
        <w:r w:rsidR="00032FEC" w:rsidRPr="00032FEC">
          <w:rPr>
            <w:rFonts w:ascii="Times New Roman" w:hAnsi="Times New Roman" w:cs="Times New Roman"/>
            <w:noProof/>
            <w:webHidden/>
            <w:sz w:val="24"/>
            <w:szCs w:val="24"/>
          </w:rPr>
          <w:instrText xml:space="preserve"> PAGEREF _Toc141688548 \h </w:instrText>
        </w:r>
        <w:r w:rsidR="00032FEC" w:rsidRPr="00032FEC">
          <w:rPr>
            <w:rFonts w:ascii="Times New Roman" w:hAnsi="Times New Roman" w:cs="Times New Roman"/>
            <w:noProof/>
            <w:webHidden/>
            <w:sz w:val="24"/>
            <w:szCs w:val="24"/>
          </w:rPr>
        </w:r>
        <w:r w:rsidR="00032FEC" w:rsidRPr="00032FEC">
          <w:rPr>
            <w:rFonts w:ascii="Times New Roman" w:hAnsi="Times New Roman" w:cs="Times New Roman"/>
            <w:noProof/>
            <w:webHidden/>
            <w:sz w:val="24"/>
            <w:szCs w:val="24"/>
          </w:rPr>
          <w:fldChar w:fldCharType="separate"/>
        </w:r>
        <w:r w:rsidR="00F46DBD">
          <w:rPr>
            <w:rFonts w:ascii="Times New Roman" w:hAnsi="Times New Roman" w:cs="Times New Roman"/>
            <w:noProof/>
            <w:webHidden/>
            <w:sz w:val="24"/>
            <w:szCs w:val="24"/>
          </w:rPr>
          <w:t>10</w:t>
        </w:r>
        <w:r w:rsidR="00032FEC" w:rsidRPr="00032FEC">
          <w:rPr>
            <w:rFonts w:ascii="Times New Roman" w:hAnsi="Times New Roman" w:cs="Times New Roman"/>
            <w:noProof/>
            <w:webHidden/>
            <w:sz w:val="24"/>
            <w:szCs w:val="24"/>
          </w:rPr>
          <w:fldChar w:fldCharType="end"/>
        </w:r>
      </w:hyperlink>
    </w:p>
    <w:p w14:paraId="45E3DAA7" w14:textId="542DE08E" w:rsidR="00032FEC" w:rsidRPr="00032FEC" w:rsidRDefault="004921DC" w:rsidP="00032FEC">
      <w:pPr>
        <w:pStyle w:val="TOC2"/>
        <w:tabs>
          <w:tab w:val="right" w:leader="dot" w:pos="9350"/>
        </w:tabs>
        <w:rPr>
          <w:rFonts w:ascii="Times New Roman" w:eastAsiaTheme="minorEastAsia" w:hAnsi="Times New Roman" w:cs="Times New Roman"/>
          <w:smallCaps w:val="0"/>
          <w:noProof/>
          <w:sz w:val="24"/>
          <w:szCs w:val="24"/>
        </w:rPr>
      </w:pPr>
      <w:hyperlink w:anchor="_Toc141688549" w:history="1">
        <w:r w:rsidR="00032FEC" w:rsidRPr="00032FEC">
          <w:rPr>
            <w:rStyle w:val="Hyperlink"/>
            <w:rFonts w:ascii="Times New Roman" w:hAnsi="Times New Roman" w:cs="Times New Roman"/>
            <w:noProof/>
            <w:sz w:val="24"/>
            <w:szCs w:val="24"/>
          </w:rPr>
          <w:t>Research Questions and Hypotheses</w:t>
        </w:r>
        <w:r w:rsidR="00032FEC" w:rsidRPr="00032FEC">
          <w:rPr>
            <w:rFonts w:ascii="Times New Roman" w:hAnsi="Times New Roman" w:cs="Times New Roman"/>
            <w:noProof/>
            <w:webHidden/>
            <w:sz w:val="24"/>
            <w:szCs w:val="24"/>
          </w:rPr>
          <w:tab/>
        </w:r>
        <w:r w:rsidR="00032FEC" w:rsidRPr="00032FEC">
          <w:rPr>
            <w:rFonts w:ascii="Times New Roman" w:hAnsi="Times New Roman" w:cs="Times New Roman"/>
            <w:noProof/>
            <w:webHidden/>
            <w:sz w:val="24"/>
            <w:szCs w:val="24"/>
          </w:rPr>
          <w:fldChar w:fldCharType="begin"/>
        </w:r>
        <w:r w:rsidR="00032FEC" w:rsidRPr="00032FEC">
          <w:rPr>
            <w:rFonts w:ascii="Times New Roman" w:hAnsi="Times New Roman" w:cs="Times New Roman"/>
            <w:noProof/>
            <w:webHidden/>
            <w:sz w:val="24"/>
            <w:szCs w:val="24"/>
          </w:rPr>
          <w:instrText xml:space="preserve"> PAGEREF _Toc141688549 \h </w:instrText>
        </w:r>
        <w:r w:rsidR="00032FEC" w:rsidRPr="00032FEC">
          <w:rPr>
            <w:rFonts w:ascii="Times New Roman" w:hAnsi="Times New Roman" w:cs="Times New Roman"/>
            <w:noProof/>
            <w:webHidden/>
            <w:sz w:val="24"/>
            <w:szCs w:val="24"/>
          </w:rPr>
        </w:r>
        <w:r w:rsidR="00032FEC" w:rsidRPr="00032FEC">
          <w:rPr>
            <w:rFonts w:ascii="Times New Roman" w:hAnsi="Times New Roman" w:cs="Times New Roman"/>
            <w:noProof/>
            <w:webHidden/>
            <w:sz w:val="24"/>
            <w:szCs w:val="24"/>
          </w:rPr>
          <w:fldChar w:fldCharType="separate"/>
        </w:r>
        <w:r w:rsidR="00F46DBD">
          <w:rPr>
            <w:rFonts w:ascii="Times New Roman" w:hAnsi="Times New Roman" w:cs="Times New Roman"/>
            <w:noProof/>
            <w:webHidden/>
            <w:sz w:val="24"/>
            <w:szCs w:val="24"/>
          </w:rPr>
          <w:t>10</w:t>
        </w:r>
        <w:r w:rsidR="00032FEC" w:rsidRPr="00032FEC">
          <w:rPr>
            <w:rFonts w:ascii="Times New Roman" w:hAnsi="Times New Roman" w:cs="Times New Roman"/>
            <w:noProof/>
            <w:webHidden/>
            <w:sz w:val="24"/>
            <w:szCs w:val="24"/>
          </w:rPr>
          <w:fldChar w:fldCharType="end"/>
        </w:r>
      </w:hyperlink>
    </w:p>
    <w:p w14:paraId="51481A39" w14:textId="20D3417C" w:rsidR="00032FEC" w:rsidRPr="00032FEC" w:rsidRDefault="004921DC" w:rsidP="00032FEC">
      <w:pPr>
        <w:pStyle w:val="TOC1"/>
        <w:tabs>
          <w:tab w:val="right" w:leader="dot" w:pos="9350"/>
        </w:tabs>
        <w:spacing w:before="0" w:after="0"/>
        <w:rPr>
          <w:rFonts w:ascii="Times New Roman" w:eastAsiaTheme="minorEastAsia" w:hAnsi="Times New Roman" w:cs="Times New Roman"/>
          <w:b w:val="0"/>
          <w:bCs w:val="0"/>
          <w:caps w:val="0"/>
          <w:noProof/>
          <w:sz w:val="24"/>
          <w:szCs w:val="24"/>
        </w:rPr>
      </w:pPr>
      <w:hyperlink w:anchor="_Toc141688550" w:history="1">
        <w:r w:rsidR="00032FEC" w:rsidRPr="00032FEC">
          <w:rPr>
            <w:rStyle w:val="Hyperlink"/>
            <w:rFonts w:ascii="Times New Roman" w:hAnsi="Times New Roman" w:cs="Times New Roman"/>
            <w:b w:val="0"/>
            <w:bCs w:val="0"/>
            <w:noProof/>
            <w:sz w:val="24"/>
            <w:szCs w:val="24"/>
          </w:rPr>
          <w:t>Chapter II: Review of Literature</w:t>
        </w:r>
        <w:r w:rsidR="00032FEC" w:rsidRPr="00032FEC">
          <w:rPr>
            <w:rFonts w:ascii="Times New Roman" w:hAnsi="Times New Roman" w:cs="Times New Roman"/>
            <w:b w:val="0"/>
            <w:bCs w:val="0"/>
            <w:noProof/>
            <w:webHidden/>
            <w:sz w:val="24"/>
            <w:szCs w:val="24"/>
          </w:rPr>
          <w:tab/>
        </w:r>
        <w:r w:rsidR="00032FEC" w:rsidRPr="00032FEC">
          <w:rPr>
            <w:rFonts w:ascii="Times New Roman" w:hAnsi="Times New Roman" w:cs="Times New Roman"/>
            <w:b w:val="0"/>
            <w:bCs w:val="0"/>
            <w:noProof/>
            <w:webHidden/>
            <w:sz w:val="24"/>
            <w:szCs w:val="24"/>
          </w:rPr>
          <w:fldChar w:fldCharType="begin"/>
        </w:r>
        <w:r w:rsidR="00032FEC" w:rsidRPr="00032FEC">
          <w:rPr>
            <w:rFonts w:ascii="Times New Roman" w:hAnsi="Times New Roman" w:cs="Times New Roman"/>
            <w:b w:val="0"/>
            <w:bCs w:val="0"/>
            <w:noProof/>
            <w:webHidden/>
            <w:sz w:val="24"/>
            <w:szCs w:val="24"/>
          </w:rPr>
          <w:instrText xml:space="preserve"> PAGEREF _Toc141688550 \h </w:instrText>
        </w:r>
        <w:r w:rsidR="00032FEC" w:rsidRPr="00032FEC">
          <w:rPr>
            <w:rFonts w:ascii="Times New Roman" w:hAnsi="Times New Roman" w:cs="Times New Roman"/>
            <w:b w:val="0"/>
            <w:bCs w:val="0"/>
            <w:noProof/>
            <w:webHidden/>
            <w:sz w:val="24"/>
            <w:szCs w:val="24"/>
          </w:rPr>
        </w:r>
        <w:r w:rsidR="00032FEC" w:rsidRPr="00032FEC">
          <w:rPr>
            <w:rFonts w:ascii="Times New Roman" w:hAnsi="Times New Roman" w:cs="Times New Roman"/>
            <w:b w:val="0"/>
            <w:bCs w:val="0"/>
            <w:noProof/>
            <w:webHidden/>
            <w:sz w:val="24"/>
            <w:szCs w:val="24"/>
          </w:rPr>
          <w:fldChar w:fldCharType="separate"/>
        </w:r>
        <w:r w:rsidR="00F46DBD">
          <w:rPr>
            <w:rFonts w:ascii="Times New Roman" w:hAnsi="Times New Roman" w:cs="Times New Roman"/>
            <w:b w:val="0"/>
            <w:bCs w:val="0"/>
            <w:noProof/>
            <w:webHidden/>
            <w:sz w:val="24"/>
            <w:szCs w:val="24"/>
          </w:rPr>
          <w:t>11</w:t>
        </w:r>
        <w:r w:rsidR="00032FEC" w:rsidRPr="00032FEC">
          <w:rPr>
            <w:rFonts w:ascii="Times New Roman" w:hAnsi="Times New Roman" w:cs="Times New Roman"/>
            <w:b w:val="0"/>
            <w:bCs w:val="0"/>
            <w:noProof/>
            <w:webHidden/>
            <w:sz w:val="24"/>
            <w:szCs w:val="24"/>
          </w:rPr>
          <w:fldChar w:fldCharType="end"/>
        </w:r>
      </w:hyperlink>
    </w:p>
    <w:p w14:paraId="5622E994" w14:textId="56931125" w:rsidR="00032FEC" w:rsidRPr="00032FEC" w:rsidRDefault="004921DC" w:rsidP="00032FEC">
      <w:pPr>
        <w:pStyle w:val="TOC2"/>
        <w:tabs>
          <w:tab w:val="right" w:leader="dot" w:pos="9350"/>
        </w:tabs>
        <w:rPr>
          <w:rFonts w:ascii="Times New Roman" w:eastAsiaTheme="minorEastAsia" w:hAnsi="Times New Roman" w:cs="Times New Roman"/>
          <w:smallCaps w:val="0"/>
          <w:noProof/>
          <w:sz w:val="24"/>
          <w:szCs w:val="24"/>
        </w:rPr>
      </w:pPr>
      <w:hyperlink w:anchor="_Toc141688551" w:history="1">
        <w:r w:rsidR="00032FEC" w:rsidRPr="00032FEC">
          <w:rPr>
            <w:rStyle w:val="Hyperlink"/>
            <w:rFonts w:ascii="Times New Roman" w:hAnsi="Times New Roman" w:cs="Times New Roman"/>
            <w:noProof/>
            <w:sz w:val="24"/>
            <w:szCs w:val="24"/>
          </w:rPr>
          <w:t>Elite Swimming Training</w:t>
        </w:r>
        <w:r w:rsidR="00032FEC" w:rsidRPr="00032FEC">
          <w:rPr>
            <w:rFonts w:ascii="Times New Roman" w:hAnsi="Times New Roman" w:cs="Times New Roman"/>
            <w:noProof/>
            <w:webHidden/>
            <w:sz w:val="24"/>
            <w:szCs w:val="24"/>
          </w:rPr>
          <w:tab/>
        </w:r>
        <w:r w:rsidR="00032FEC" w:rsidRPr="00032FEC">
          <w:rPr>
            <w:rFonts w:ascii="Times New Roman" w:hAnsi="Times New Roman" w:cs="Times New Roman"/>
            <w:noProof/>
            <w:webHidden/>
            <w:sz w:val="24"/>
            <w:szCs w:val="24"/>
          </w:rPr>
          <w:fldChar w:fldCharType="begin"/>
        </w:r>
        <w:r w:rsidR="00032FEC" w:rsidRPr="00032FEC">
          <w:rPr>
            <w:rFonts w:ascii="Times New Roman" w:hAnsi="Times New Roman" w:cs="Times New Roman"/>
            <w:noProof/>
            <w:webHidden/>
            <w:sz w:val="24"/>
            <w:szCs w:val="24"/>
          </w:rPr>
          <w:instrText xml:space="preserve"> PAGEREF _Toc141688551 \h </w:instrText>
        </w:r>
        <w:r w:rsidR="00032FEC" w:rsidRPr="00032FEC">
          <w:rPr>
            <w:rFonts w:ascii="Times New Roman" w:hAnsi="Times New Roman" w:cs="Times New Roman"/>
            <w:noProof/>
            <w:webHidden/>
            <w:sz w:val="24"/>
            <w:szCs w:val="24"/>
          </w:rPr>
        </w:r>
        <w:r w:rsidR="00032FEC" w:rsidRPr="00032FEC">
          <w:rPr>
            <w:rFonts w:ascii="Times New Roman" w:hAnsi="Times New Roman" w:cs="Times New Roman"/>
            <w:noProof/>
            <w:webHidden/>
            <w:sz w:val="24"/>
            <w:szCs w:val="24"/>
          </w:rPr>
          <w:fldChar w:fldCharType="separate"/>
        </w:r>
        <w:r w:rsidR="00F46DBD">
          <w:rPr>
            <w:rFonts w:ascii="Times New Roman" w:hAnsi="Times New Roman" w:cs="Times New Roman"/>
            <w:noProof/>
            <w:webHidden/>
            <w:sz w:val="24"/>
            <w:szCs w:val="24"/>
          </w:rPr>
          <w:t>12</w:t>
        </w:r>
        <w:r w:rsidR="00032FEC" w:rsidRPr="00032FEC">
          <w:rPr>
            <w:rFonts w:ascii="Times New Roman" w:hAnsi="Times New Roman" w:cs="Times New Roman"/>
            <w:noProof/>
            <w:webHidden/>
            <w:sz w:val="24"/>
            <w:szCs w:val="24"/>
          </w:rPr>
          <w:fldChar w:fldCharType="end"/>
        </w:r>
      </w:hyperlink>
    </w:p>
    <w:p w14:paraId="1467A9AF" w14:textId="66D270F3" w:rsidR="00032FEC" w:rsidRPr="00032FEC" w:rsidRDefault="004921DC" w:rsidP="00032FEC">
      <w:pPr>
        <w:pStyle w:val="TOC2"/>
        <w:tabs>
          <w:tab w:val="right" w:leader="dot" w:pos="9350"/>
        </w:tabs>
        <w:rPr>
          <w:rFonts w:ascii="Times New Roman" w:eastAsiaTheme="minorEastAsia" w:hAnsi="Times New Roman" w:cs="Times New Roman"/>
          <w:smallCaps w:val="0"/>
          <w:noProof/>
          <w:sz w:val="24"/>
          <w:szCs w:val="24"/>
        </w:rPr>
      </w:pPr>
      <w:hyperlink w:anchor="_Toc141688552" w:history="1">
        <w:r w:rsidR="00032FEC" w:rsidRPr="00032FEC">
          <w:rPr>
            <w:rStyle w:val="Hyperlink"/>
            <w:rFonts w:ascii="Times New Roman" w:hAnsi="Times New Roman" w:cs="Times New Roman"/>
            <w:noProof/>
            <w:sz w:val="24"/>
            <w:szCs w:val="24"/>
          </w:rPr>
          <w:t>Periodized Training</w:t>
        </w:r>
        <w:r w:rsidR="00032FEC" w:rsidRPr="00032FEC">
          <w:rPr>
            <w:rFonts w:ascii="Times New Roman" w:hAnsi="Times New Roman" w:cs="Times New Roman"/>
            <w:noProof/>
            <w:webHidden/>
            <w:sz w:val="24"/>
            <w:szCs w:val="24"/>
          </w:rPr>
          <w:tab/>
        </w:r>
        <w:r w:rsidR="00032FEC" w:rsidRPr="00032FEC">
          <w:rPr>
            <w:rFonts w:ascii="Times New Roman" w:hAnsi="Times New Roman" w:cs="Times New Roman"/>
            <w:noProof/>
            <w:webHidden/>
            <w:sz w:val="24"/>
            <w:szCs w:val="24"/>
          </w:rPr>
          <w:fldChar w:fldCharType="begin"/>
        </w:r>
        <w:r w:rsidR="00032FEC" w:rsidRPr="00032FEC">
          <w:rPr>
            <w:rFonts w:ascii="Times New Roman" w:hAnsi="Times New Roman" w:cs="Times New Roman"/>
            <w:noProof/>
            <w:webHidden/>
            <w:sz w:val="24"/>
            <w:szCs w:val="24"/>
          </w:rPr>
          <w:instrText xml:space="preserve"> PAGEREF _Toc141688552 \h </w:instrText>
        </w:r>
        <w:r w:rsidR="00032FEC" w:rsidRPr="00032FEC">
          <w:rPr>
            <w:rFonts w:ascii="Times New Roman" w:hAnsi="Times New Roman" w:cs="Times New Roman"/>
            <w:noProof/>
            <w:webHidden/>
            <w:sz w:val="24"/>
            <w:szCs w:val="24"/>
          </w:rPr>
        </w:r>
        <w:r w:rsidR="00032FEC" w:rsidRPr="00032FEC">
          <w:rPr>
            <w:rFonts w:ascii="Times New Roman" w:hAnsi="Times New Roman" w:cs="Times New Roman"/>
            <w:noProof/>
            <w:webHidden/>
            <w:sz w:val="24"/>
            <w:szCs w:val="24"/>
          </w:rPr>
          <w:fldChar w:fldCharType="separate"/>
        </w:r>
        <w:r w:rsidR="00F46DBD">
          <w:rPr>
            <w:rFonts w:ascii="Times New Roman" w:hAnsi="Times New Roman" w:cs="Times New Roman"/>
            <w:noProof/>
            <w:webHidden/>
            <w:sz w:val="24"/>
            <w:szCs w:val="24"/>
          </w:rPr>
          <w:t>15</w:t>
        </w:r>
        <w:r w:rsidR="00032FEC" w:rsidRPr="00032FEC">
          <w:rPr>
            <w:rFonts w:ascii="Times New Roman" w:hAnsi="Times New Roman" w:cs="Times New Roman"/>
            <w:noProof/>
            <w:webHidden/>
            <w:sz w:val="24"/>
            <w:szCs w:val="24"/>
          </w:rPr>
          <w:fldChar w:fldCharType="end"/>
        </w:r>
      </w:hyperlink>
    </w:p>
    <w:p w14:paraId="67E56D06" w14:textId="75466591" w:rsidR="00032FEC" w:rsidRPr="00032FEC" w:rsidRDefault="004921DC" w:rsidP="00032FEC">
      <w:pPr>
        <w:pStyle w:val="TOC2"/>
        <w:tabs>
          <w:tab w:val="right" w:leader="dot" w:pos="9350"/>
        </w:tabs>
        <w:rPr>
          <w:rFonts w:ascii="Times New Roman" w:eastAsiaTheme="minorEastAsia" w:hAnsi="Times New Roman" w:cs="Times New Roman"/>
          <w:smallCaps w:val="0"/>
          <w:noProof/>
          <w:sz w:val="24"/>
          <w:szCs w:val="24"/>
        </w:rPr>
      </w:pPr>
      <w:hyperlink w:anchor="_Toc141688553" w:history="1">
        <w:r w:rsidR="00032FEC" w:rsidRPr="00032FEC">
          <w:rPr>
            <w:rStyle w:val="Hyperlink"/>
            <w:rFonts w:ascii="Times New Roman" w:hAnsi="Times New Roman" w:cs="Times New Roman"/>
            <w:noProof/>
            <w:sz w:val="24"/>
            <w:szCs w:val="24"/>
          </w:rPr>
          <w:t>Consequences of Overtraining</w:t>
        </w:r>
        <w:r w:rsidR="00032FEC" w:rsidRPr="00032FEC">
          <w:rPr>
            <w:rFonts w:ascii="Times New Roman" w:hAnsi="Times New Roman" w:cs="Times New Roman"/>
            <w:noProof/>
            <w:webHidden/>
            <w:sz w:val="24"/>
            <w:szCs w:val="24"/>
          </w:rPr>
          <w:tab/>
        </w:r>
        <w:r w:rsidR="00032FEC" w:rsidRPr="00032FEC">
          <w:rPr>
            <w:rFonts w:ascii="Times New Roman" w:hAnsi="Times New Roman" w:cs="Times New Roman"/>
            <w:noProof/>
            <w:webHidden/>
            <w:sz w:val="24"/>
            <w:szCs w:val="24"/>
          </w:rPr>
          <w:fldChar w:fldCharType="begin"/>
        </w:r>
        <w:r w:rsidR="00032FEC" w:rsidRPr="00032FEC">
          <w:rPr>
            <w:rFonts w:ascii="Times New Roman" w:hAnsi="Times New Roman" w:cs="Times New Roman"/>
            <w:noProof/>
            <w:webHidden/>
            <w:sz w:val="24"/>
            <w:szCs w:val="24"/>
          </w:rPr>
          <w:instrText xml:space="preserve"> PAGEREF _Toc141688553 \h </w:instrText>
        </w:r>
        <w:r w:rsidR="00032FEC" w:rsidRPr="00032FEC">
          <w:rPr>
            <w:rFonts w:ascii="Times New Roman" w:hAnsi="Times New Roman" w:cs="Times New Roman"/>
            <w:noProof/>
            <w:webHidden/>
            <w:sz w:val="24"/>
            <w:szCs w:val="24"/>
          </w:rPr>
        </w:r>
        <w:r w:rsidR="00032FEC" w:rsidRPr="00032FEC">
          <w:rPr>
            <w:rFonts w:ascii="Times New Roman" w:hAnsi="Times New Roman" w:cs="Times New Roman"/>
            <w:noProof/>
            <w:webHidden/>
            <w:sz w:val="24"/>
            <w:szCs w:val="24"/>
          </w:rPr>
          <w:fldChar w:fldCharType="separate"/>
        </w:r>
        <w:r w:rsidR="00F46DBD">
          <w:rPr>
            <w:rFonts w:ascii="Times New Roman" w:hAnsi="Times New Roman" w:cs="Times New Roman"/>
            <w:noProof/>
            <w:webHidden/>
            <w:sz w:val="24"/>
            <w:szCs w:val="24"/>
          </w:rPr>
          <w:t>19</w:t>
        </w:r>
        <w:r w:rsidR="00032FEC" w:rsidRPr="00032FEC">
          <w:rPr>
            <w:rFonts w:ascii="Times New Roman" w:hAnsi="Times New Roman" w:cs="Times New Roman"/>
            <w:noProof/>
            <w:webHidden/>
            <w:sz w:val="24"/>
            <w:szCs w:val="24"/>
          </w:rPr>
          <w:fldChar w:fldCharType="end"/>
        </w:r>
      </w:hyperlink>
    </w:p>
    <w:p w14:paraId="67945FD6" w14:textId="0386C7C9" w:rsidR="00032FEC" w:rsidRPr="00032FEC" w:rsidRDefault="004921DC" w:rsidP="00032FEC">
      <w:pPr>
        <w:pStyle w:val="TOC2"/>
        <w:tabs>
          <w:tab w:val="right" w:leader="dot" w:pos="9350"/>
        </w:tabs>
        <w:rPr>
          <w:rFonts w:ascii="Times New Roman" w:eastAsiaTheme="minorEastAsia" w:hAnsi="Times New Roman" w:cs="Times New Roman"/>
          <w:smallCaps w:val="0"/>
          <w:noProof/>
          <w:sz w:val="24"/>
          <w:szCs w:val="24"/>
        </w:rPr>
      </w:pPr>
      <w:hyperlink w:anchor="_Toc141688554" w:history="1">
        <w:r w:rsidR="00032FEC" w:rsidRPr="00032FEC">
          <w:rPr>
            <w:rStyle w:val="Hyperlink"/>
            <w:rFonts w:ascii="Times New Roman" w:hAnsi="Times New Roman" w:cs="Times New Roman"/>
            <w:noProof/>
            <w:sz w:val="24"/>
            <w:szCs w:val="24"/>
          </w:rPr>
          <w:t>Autoregulated Training</w:t>
        </w:r>
        <w:r w:rsidR="00032FEC" w:rsidRPr="00032FEC">
          <w:rPr>
            <w:rFonts w:ascii="Times New Roman" w:hAnsi="Times New Roman" w:cs="Times New Roman"/>
            <w:noProof/>
            <w:webHidden/>
            <w:sz w:val="24"/>
            <w:szCs w:val="24"/>
          </w:rPr>
          <w:tab/>
        </w:r>
        <w:r w:rsidR="00032FEC" w:rsidRPr="00032FEC">
          <w:rPr>
            <w:rFonts w:ascii="Times New Roman" w:hAnsi="Times New Roman" w:cs="Times New Roman"/>
            <w:noProof/>
            <w:webHidden/>
            <w:sz w:val="24"/>
            <w:szCs w:val="24"/>
          </w:rPr>
          <w:fldChar w:fldCharType="begin"/>
        </w:r>
        <w:r w:rsidR="00032FEC" w:rsidRPr="00032FEC">
          <w:rPr>
            <w:rFonts w:ascii="Times New Roman" w:hAnsi="Times New Roman" w:cs="Times New Roman"/>
            <w:noProof/>
            <w:webHidden/>
            <w:sz w:val="24"/>
            <w:szCs w:val="24"/>
          </w:rPr>
          <w:instrText xml:space="preserve"> PAGEREF _Toc141688554 \h </w:instrText>
        </w:r>
        <w:r w:rsidR="00032FEC" w:rsidRPr="00032FEC">
          <w:rPr>
            <w:rFonts w:ascii="Times New Roman" w:hAnsi="Times New Roman" w:cs="Times New Roman"/>
            <w:noProof/>
            <w:webHidden/>
            <w:sz w:val="24"/>
            <w:szCs w:val="24"/>
          </w:rPr>
        </w:r>
        <w:r w:rsidR="00032FEC" w:rsidRPr="00032FEC">
          <w:rPr>
            <w:rFonts w:ascii="Times New Roman" w:hAnsi="Times New Roman" w:cs="Times New Roman"/>
            <w:noProof/>
            <w:webHidden/>
            <w:sz w:val="24"/>
            <w:szCs w:val="24"/>
          </w:rPr>
          <w:fldChar w:fldCharType="separate"/>
        </w:r>
        <w:r w:rsidR="00F46DBD">
          <w:rPr>
            <w:rFonts w:ascii="Times New Roman" w:hAnsi="Times New Roman" w:cs="Times New Roman"/>
            <w:noProof/>
            <w:webHidden/>
            <w:sz w:val="24"/>
            <w:szCs w:val="24"/>
          </w:rPr>
          <w:t>22</w:t>
        </w:r>
        <w:r w:rsidR="00032FEC" w:rsidRPr="00032FEC">
          <w:rPr>
            <w:rFonts w:ascii="Times New Roman" w:hAnsi="Times New Roman" w:cs="Times New Roman"/>
            <w:noProof/>
            <w:webHidden/>
            <w:sz w:val="24"/>
            <w:szCs w:val="24"/>
          </w:rPr>
          <w:fldChar w:fldCharType="end"/>
        </w:r>
      </w:hyperlink>
    </w:p>
    <w:p w14:paraId="422D7AB8" w14:textId="148BB7D2" w:rsidR="00032FEC" w:rsidRPr="00032FEC" w:rsidRDefault="004921DC" w:rsidP="00032FEC">
      <w:pPr>
        <w:pStyle w:val="TOC2"/>
        <w:tabs>
          <w:tab w:val="right" w:leader="dot" w:pos="9350"/>
        </w:tabs>
        <w:rPr>
          <w:rFonts w:ascii="Times New Roman" w:eastAsiaTheme="minorEastAsia" w:hAnsi="Times New Roman" w:cs="Times New Roman"/>
          <w:smallCaps w:val="0"/>
          <w:noProof/>
          <w:sz w:val="24"/>
          <w:szCs w:val="24"/>
        </w:rPr>
      </w:pPr>
      <w:hyperlink w:anchor="_Toc141688555" w:history="1">
        <w:r w:rsidR="00032FEC" w:rsidRPr="00032FEC">
          <w:rPr>
            <w:rStyle w:val="Hyperlink"/>
            <w:rFonts w:ascii="Times New Roman" w:hAnsi="Times New Roman" w:cs="Times New Roman"/>
            <w:noProof/>
            <w:sz w:val="24"/>
            <w:szCs w:val="24"/>
          </w:rPr>
          <w:t>Athlete Monitoring/Purported Indices of Readiness</w:t>
        </w:r>
        <w:r w:rsidR="00032FEC" w:rsidRPr="00032FEC">
          <w:rPr>
            <w:rFonts w:ascii="Times New Roman" w:hAnsi="Times New Roman" w:cs="Times New Roman"/>
            <w:noProof/>
            <w:webHidden/>
            <w:sz w:val="24"/>
            <w:szCs w:val="24"/>
          </w:rPr>
          <w:tab/>
        </w:r>
        <w:r w:rsidR="00032FEC" w:rsidRPr="00032FEC">
          <w:rPr>
            <w:rFonts w:ascii="Times New Roman" w:hAnsi="Times New Roman" w:cs="Times New Roman"/>
            <w:noProof/>
            <w:webHidden/>
            <w:sz w:val="24"/>
            <w:szCs w:val="24"/>
          </w:rPr>
          <w:fldChar w:fldCharType="begin"/>
        </w:r>
        <w:r w:rsidR="00032FEC" w:rsidRPr="00032FEC">
          <w:rPr>
            <w:rFonts w:ascii="Times New Roman" w:hAnsi="Times New Roman" w:cs="Times New Roman"/>
            <w:noProof/>
            <w:webHidden/>
            <w:sz w:val="24"/>
            <w:szCs w:val="24"/>
          </w:rPr>
          <w:instrText xml:space="preserve"> PAGEREF _Toc141688555 \h </w:instrText>
        </w:r>
        <w:r w:rsidR="00032FEC" w:rsidRPr="00032FEC">
          <w:rPr>
            <w:rFonts w:ascii="Times New Roman" w:hAnsi="Times New Roman" w:cs="Times New Roman"/>
            <w:noProof/>
            <w:webHidden/>
            <w:sz w:val="24"/>
            <w:szCs w:val="24"/>
          </w:rPr>
        </w:r>
        <w:r w:rsidR="00032FEC" w:rsidRPr="00032FEC">
          <w:rPr>
            <w:rFonts w:ascii="Times New Roman" w:hAnsi="Times New Roman" w:cs="Times New Roman"/>
            <w:noProof/>
            <w:webHidden/>
            <w:sz w:val="24"/>
            <w:szCs w:val="24"/>
          </w:rPr>
          <w:fldChar w:fldCharType="separate"/>
        </w:r>
        <w:r w:rsidR="00F46DBD">
          <w:rPr>
            <w:rFonts w:ascii="Times New Roman" w:hAnsi="Times New Roman" w:cs="Times New Roman"/>
            <w:noProof/>
            <w:webHidden/>
            <w:sz w:val="24"/>
            <w:szCs w:val="24"/>
          </w:rPr>
          <w:t>26</w:t>
        </w:r>
        <w:r w:rsidR="00032FEC" w:rsidRPr="00032FEC">
          <w:rPr>
            <w:rFonts w:ascii="Times New Roman" w:hAnsi="Times New Roman" w:cs="Times New Roman"/>
            <w:noProof/>
            <w:webHidden/>
            <w:sz w:val="24"/>
            <w:szCs w:val="24"/>
          </w:rPr>
          <w:fldChar w:fldCharType="end"/>
        </w:r>
      </w:hyperlink>
    </w:p>
    <w:p w14:paraId="65C9C6D9" w14:textId="5893A851" w:rsidR="00032FEC" w:rsidRPr="00032FEC" w:rsidRDefault="004921DC" w:rsidP="00032FEC">
      <w:pPr>
        <w:pStyle w:val="TOC2"/>
        <w:tabs>
          <w:tab w:val="right" w:leader="dot" w:pos="9350"/>
        </w:tabs>
        <w:rPr>
          <w:rFonts w:ascii="Times New Roman" w:eastAsiaTheme="minorEastAsia" w:hAnsi="Times New Roman" w:cs="Times New Roman"/>
          <w:smallCaps w:val="0"/>
          <w:noProof/>
          <w:sz w:val="24"/>
          <w:szCs w:val="24"/>
        </w:rPr>
      </w:pPr>
      <w:hyperlink w:anchor="_Toc141688556" w:history="1">
        <w:r w:rsidR="00032FEC" w:rsidRPr="00032FEC">
          <w:rPr>
            <w:rStyle w:val="Hyperlink"/>
            <w:rFonts w:ascii="Times New Roman" w:hAnsi="Times New Roman" w:cs="Times New Roman"/>
            <w:noProof/>
            <w:sz w:val="24"/>
            <w:szCs w:val="24"/>
          </w:rPr>
          <w:t>Training-Related Well-being</w:t>
        </w:r>
        <w:r w:rsidR="00032FEC" w:rsidRPr="00032FEC">
          <w:rPr>
            <w:rFonts w:ascii="Times New Roman" w:hAnsi="Times New Roman" w:cs="Times New Roman"/>
            <w:noProof/>
            <w:webHidden/>
            <w:sz w:val="24"/>
            <w:szCs w:val="24"/>
          </w:rPr>
          <w:tab/>
        </w:r>
        <w:r w:rsidR="00032FEC" w:rsidRPr="00032FEC">
          <w:rPr>
            <w:rFonts w:ascii="Times New Roman" w:hAnsi="Times New Roman" w:cs="Times New Roman"/>
            <w:noProof/>
            <w:webHidden/>
            <w:sz w:val="24"/>
            <w:szCs w:val="24"/>
          </w:rPr>
          <w:fldChar w:fldCharType="begin"/>
        </w:r>
        <w:r w:rsidR="00032FEC" w:rsidRPr="00032FEC">
          <w:rPr>
            <w:rFonts w:ascii="Times New Roman" w:hAnsi="Times New Roman" w:cs="Times New Roman"/>
            <w:noProof/>
            <w:webHidden/>
            <w:sz w:val="24"/>
            <w:szCs w:val="24"/>
          </w:rPr>
          <w:instrText xml:space="preserve"> PAGEREF _Toc141688556 \h </w:instrText>
        </w:r>
        <w:r w:rsidR="00032FEC" w:rsidRPr="00032FEC">
          <w:rPr>
            <w:rFonts w:ascii="Times New Roman" w:hAnsi="Times New Roman" w:cs="Times New Roman"/>
            <w:noProof/>
            <w:webHidden/>
            <w:sz w:val="24"/>
            <w:szCs w:val="24"/>
          </w:rPr>
        </w:r>
        <w:r w:rsidR="00032FEC" w:rsidRPr="00032FEC">
          <w:rPr>
            <w:rFonts w:ascii="Times New Roman" w:hAnsi="Times New Roman" w:cs="Times New Roman"/>
            <w:noProof/>
            <w:webHidden/>
            <w:sz w:val="24"/>
            <w:szCs w:val="24"/>
          </w:rPr>
          <w:fldChar w:fldCharType="separate"/>
        </w:r>
        <w:r w:rsidR="00F46DBD">
          <w:rPr>
            <w:rFonts w:ascii="Times New Roman" w:hAnsi="Times New Roman" w:cs="Times New Roman"/>
            <w:noProof/>
            <w:webHidden/>
            <w:sz w:val="24"/>
            <w:szCs w:val="24"/>
          </w:rPr>
          <w:t>37</w:t>
        </w:r>
        <w:r w:rsidR="00032FEC" w:rsidRPr="00032FEC">
          <w:rPr>
            <w:rFonts w:ascii="Times New Roman" w:hAnsi="Times New Roman" w:cs="Times New Roman"/>
            <w:noProof/>
            <w:webHidden/>
            <w:sz w:val="24"/>
            <w:szCs w:val="24"/>
          </w:rPr>
          <w:fldChar w:fldCharType="end"/>
        </w:r>
      </w:hyperlink>
    </w:p>
    <w:p w14:paraId="08DE6327" w14:textId="0EB5BEA1" w:rsidR="00032FEC" w:rsidRPr="00032FEC" w:rsidRDefault="004921DC" w:rsidP="00032FEC">
      <w:pPr>
        <w:pStyle w:val="TOC2"/>
        <w:tabs>
          <w:tab w:val="right" w:leader="dot" w:pos="9350"/>
        </w:tabs>
        <w:rPr>
          <w:rFonts w:ascii="Times New Roman" w:eastAsiaTheme="minorEastAsia" w:hAnsi="Times New Roman" w:cs="Times New Roman"/>
          <w:smallCaps w:val="0"/>
          <w:noProof/>
          <w:sz w:val="24"/>
          <w:szCs w:val="24"/>
        </w:rPr>
      </w:pPr>
      <w:hyperlink w:anchor="_Toc141688557" w:history="1">
        <w:r w:rsidR="00032FEC" w:rsidRPr="00032FEC">
          <w:rPr>
            <w:rStyle w:val="Hyperlink"/>
            <w:rFonts w:ascii="Times New Roman" w:hAnsi="Times New Roman" w:cs="Times New Roman"/>
            <w:noProof/>
            <w:sz w:val="24"/>
            <w:szCs w:val="24"/>
          </w:rPr>
          <w:t>Current Literature Assessing Both Psychological and Physiological Readiness</w:t>
        </w:r>
        <w:r w:rsidR="00032FEC" w:rsidRPr="00032FEC">
          <w:rPr>
            <w:rFonts w:ascii="Times New Roman" w:hAnsi="Times New Roman" w:cs="Times New Roman"/>
            <w:noProof/>
            <w:webHidden/>
            <w:sz w:val="24"/>
            <w:szCs w:val="24"/>
          </w:rPr>
          <w:tab/>
        </w:r>
        <w:r w:rsidR="00032FEC" w:rsidRPr="00032FEC">
          <w:rPr>
            <w:rFonts w:ascii="Times New Roman" w:hAnsi="Times New Roman" w:cs="Times New Roman"/>
            <w:noProof/>
            <w:webHidden/>
            <w:sz w:val="24"/>
            <w:szCs w:val="24"/>
          </w:rPr>
          <w:fldChar w:fldCharType="begin"/>
        </w:r>
        <w:r w:rsidR="00032FEC" w:rsidRPr="00032FEC">
          <w:rPr>
            <w:rFonts w:ascii="Times New Roman" w:hAnsi="Times New Roman" w:cs="Times New Roman"/>
            <w:noProof/>
            <w:webHidden/>
            <w:sz w:val="24"/>
            <w:szCs w:val="24"/>
          </w:rPr>
          <w:instrText xml:space="preserve"> PAGEREF _Toc141688557 \h </w:instrText>
        </w:r>
        <w:r w:rsidR="00032FEC" w:rsidRPr="00032FEC">
          <w:rPr>
            <w:rFonts w:ascii="Times New Roman" w:hAnsi="Times New Roman" w:cs="Times New Roman"/>
            <w:noProof/>
            <w:webHidden/>
            <w:sz w:val="24"/>
            <w:szCs w:val="24"/>
          </w:rPr>
        </w:r>
        <w:r w:rsidR="00032FEC" w:rsidRPr="00032FEC">
          <w:rPr>
            <w:rFonts w:ascii="Times New Roman" w:hAnsi="Times New Roman" w:cs="Times New Roman"/>
            <w:noProof/>
            <w:webHidden/>
            <w:sz w:val="24"/>
            <w:szCs w:val="24"/>
          </w:rPr>
          <w:fldChar w:fldCharType="separate"/>
        </w:r>
        <w:r w:rsidR="00F46DBD">
          <w:rPr>
            <w:rFonts w:ascii="Times New Roman" w:hAnsi="Times New Roman" w:cs="Times New Roman"/>
            <w:noProof/>
            <w:webHidden/>
            <w:sz w:val="24"/>
            <w:szCs w:val="24"/>
          </w:rPr>
          <w:t>43</w:t>
        </w:r>
        <w:r w:rsidR="00032FEC" w:rsidRPr="00032FEC">
          <w:rPr>
            <w:rFonts w:ascii="Times New Roman" w:hAnsi="Times New Roman" w:cs="Times New Roman"/>
            <w:noProof/>
            <w:webHidden/>
            <w:sz w:val="24"/>
            <w:szCs w:val="24"/>
          </w:rPr>
          <w:fldChar w:fldCharType="end"/>
        </w:r>
      </w:hyperlink>
    </w:p>
    <w:p w14:paraId="568E8D5B" w14:textId="6CC83449" w:rsidR="00032FEC" w:rsidRPr="00032FEC" w:rsidRDefault="004921DC" w:rsidP="00032FEC">
      <w:pPr>
        <w:pStyle w:val="TOC2"/>
        <w:tabs>
          <w:tab w:val="right" w:leader="dot" w:pos="9350"/>
        </w:tabs>
        <w:rPr>
          <w:rFonts w:ascii="Times New Roman" w:eastAsiaTheme="minorEastAsia" w:hAnsi="Times New Roman" w:cs="Times New Roman"/>
          <w:smallCaps w:val="0"/>
          <w:noProof/>
          <w:sz w:val="24"/>
          <w:szCs w:val="24"/>
        </w:rPr>
      </w:pPr>
      <w:hyperlink w:anchor="_Toc141688558" w:history="1">
        <w:r w:rsidR="00032FEC" w:rsidRPr="00032FEC">
          <w:rPr>
            <w:rStyle w:val="Hyperlink"/>
            <w:rFonts w:ascii="Times New Roman" w:hAnsi="Times New Roman" w:cs="Times New Roman"/>
            <w:noProof/>
            <w:sz w:val="24"/>
            <w:szCs w:val="24"/>
          </w:rPr>
          <w:t>Review of Literature Conclusion</w:t>
        </w:r>
        <w:r w:rsidR="00032FEC" w:rsidRPr="00032FEC">
          <w:rPr>
            <w:rFonts w:ascii="Times New Roman" w:hAnsi="Times New Roman" w:cs="Times New Roman"/>
            <w:noProof/>
            <w:webHidden/>
            <w:sz w:val="24"/>
            <w:szCs w:val="24"/>
          </w:rPr>
          <w:tab/>
        </w:r>
        <w:r w:rsidR="00032FEC" w:rsidRPr="00032FEC">
          <w:rPr>
            <w:rFonts w:ascii="Times New Roman" w:hAnsi="Times New Roman" w:cs="Times New Roman"/>
            <w:noProof/>
            <w:webHidden/>
            <w:sz w:val="24"/>
            <w:szCs w:val="24"/>
          </w:rPr>
          <w:fldChar w:fldCharType="begin"/>
        </w:r>
        <w:r w:rsidR="00032FEC" w:rsidRPr="00032FEC">
          <w:rPr>
            <w:rFonts w:ascii="Times New Roman" w:hAnsi="Times New Roman" w:cs="Times New Roman"/>
            <w:noProof/>
            <w:webHidden/>
            <w:sz w:val="24"/>
            <w:szCs w:val="24"/>
          </w:rPr>
          <w:instrText xml:space="preserve"> PAGEREF _Toc141688558 \h </w:instrText>
        </w:r>
        <w:r w:rsidR="00032FEC" w:rsidRPr="00032FEC">
          <w:rPr>
            <w:rFonts w:ascii="Times New Roman" w:hAnsi="Times New Roman" w:cs="Times New Roman"/>
            <w:noProof/>
            <w:webHidden/>
            <w:sz w:val="24"/>
            <w:szCs w:val="24"/>
          </w:rPr>
        </w:r>
        <w:r w:rsidR="00032FEC" w:rsidRPr="00032FEC">
          <w:rPr>
            <w:rFonts w:ascii="Times New Roman" w:hAnsi="Times New Roman" w:cs="Times New Roman"/>
            <w:noProof/>
            <w:webHidden/>
            <w:sz w:val="24"/>
            <w:szCs w:val="24"/>
          </w:rPr>
          <w:fldChar w:fldCharType="separate"/>
        </w:r>
        <w:r w:rsidR="00F46DBD">
          <w:rPr>
            <w:rFonts w:ascii="Times New Roman" w:hAnsi="Times New Roman" w:cs="Times New Roman"/>
            <w:noProof/>
            <w:webHidden/>
            <w:sz w:val="24"/>
            <w:szCs w:val="24"/>
          </w:rPr>
          <w:t>44</w:t>
        </w:r>
        <w:r w:rsidR="00032FEC" w:rsidRPr="00032FEC">
          <w:rPr>
            <w:rFonts w:ascii="Times New Roman" w:hAnsi="Times New Roman" w:cs="Times New Roman"/>
            <w:noProof/>
            <w:webHidden/>
            <w:sz w:val="24"/>
            <w:szCs w:val="24"/>
          </w:rPr>
          <w:fldChar w:fldCharType="end"/>
        </w:r>
      </w:hyperlink>
    </w:p>
    <w:p w14:paraId="35D1D31F" w14:textId="01E1E80C" w:rsidR="00032FEC" w:rsidRPr="00032FEC" w:rsidRDefault="004921DC" w:rsidP="00032FEC">
      <w:pPr>
        <w:pStyle w:val="TOC1"/>
        <w:tabs>
          <w:tab w:val="right" w:leader="dot" w:pos="9350"/>
        </w:tabs>
        <w:spacing w:before="0" w:after="0"/>
        <w:rPr>
          <w:rFonts w:ascii="Times New Roman" w:eastAsiaTheme="minorEastAsia" w:hAnsi="Times New Roman" w:cs="Times New Roman"/>
          <w:b w:val="0"/>
          <w:bCs w:val="0"/>
          <w:caps w:val="0"/>
          <w:noProof/>
          <w:sz w:val="24"/>
          <w:szCs w:val="24"/>
        </w:rPr>
      </w:pPr>
      <w:hyperlink w:anchor="_Toc141688559" w:history="1">
        <w:r w:rsidR="00032FEC" w:rsidRPr="00032FEC">
          <w:rPr>
            <w:rStyle w:val="Hyperlink"/>
            <w:rFonts w:ascii="Times New Roman" w:hAnsi="Times New Roman" w:cs="Times New Roman"/>
            <w:b w:val="0"/>
            <w:bCs w:val="0"/>
            <w:noProof/>
            <w:sz w:val="24"/>
            <w:szCs w:val="24"/>
          </w:rPr>
          <w:t>Chapter III: Methodology</w:t>
        </w:r>
        <w:r w:rsidR="00032FEC" w:rsidRPr="00032FEC">
          <w:rPr>
            <w:rFonts w:ascii="Times New Roman" w:hAnsi="Times New Roman" w:cs="Times New Roman"/>
            <w:b w:val="0"/>
            <w:bCs w:val="0"/>
            <w:noProof/>
            <w:webHidden/>
            <w:sz w:val="24"/>
            <w:szCs w:val="24"/>
          </w:rPr>
          <w:tab/>
        </w:r>
        <w:r w:rsidR="00032FEC" w:rsidRPr="00032FEC">
          <w:rPr>
            <w:rFonts w:ascii="Times New Roman" w:hAnsi="Times New Roman" w:cs="Times New Roman"/>
            <w:b w:val="0"/>
            <w:bCs w:val="0"/>
            <w:noProof/>
            <w:webHidden/>
            <w:sz w:val="24"/>
            <w:szCs w:val="24"/>
          </w:rPr>
          <w:fldChar w:fldCharType="begin"/>
        </w:r>
        <w:r w:rsidR="00032FEC" w:rsidRPr="00032FEC">
          <w:rPr>
            <w:rFonts w:ascii="Times New Roman" w:hAnsi="Times New Roman" w:cs="Times New Roman"/>
            <w:b w:val="0"/>
            <w:bCs w:val="0"/>
            <w:noProof/>
            <w:webHidden/>
            <w:sz w:val="24"/>
            <w:szCs w:val="24"/>
          </w:rPr>
          <w:instrText xml:space="preserve"> PAGEREF _Toc141688559 \h </w:instrText>
        </w:r>
        <w:r w:rsidR="00032FEC" w:rsidRPr="00032FEC">
          <w:rPr>
            <w:rFonts w:ascii="Times New Roman" w:hAnsi="Times New Roman" w:cs="Times New Roman"/>
            <w:b w:val="0"/>
            <w:bCs w:val="0"/>
            <w:noProof/>
            <w:webHidden/>
            <w:sz w:val="24"/>
            <w:szCs w:val="24"/>
          </w:rPr>
        </w:r>
        <w:r w:rsidR="00032FEC" w:rsidRPr="00032FEC">
          <w:rPr>
            <w:rFonts w:ascii="Times New Roman" w:hAnsi="Times New Roman" w:cs="Times New Roman"/>
            <w:b w:val="0"/>
            <w:bCs w:val="0"/>
            <w:noProof/>
            <w:webHidden/>
            <w:sz w:val="24"/>
            <w:szCs w:val="24"/>
          </w:rPr>
          <w:fldChar w:fldCharType="separate"/>
        </w:r>
        <w:r w:rsidR="00F46DBD">
          <w:rPr>
            <w:rFonts w:ascii="Times New Roman" w:hAnsi="Times New Roman" w:cs="Times New Roman"/>
            <w:b w:val="0"/>
            <w:bCs w:val="0"/>
            <w:noProof/>
            <w:webHidden/>
            <w:sz w:val="24"/>
            <w:szCs w:val="24"/>
          </w:rPr>
          <w:t>46</w:t>
        </w:r>
        <w:r w:rsidR="00032FEC" w:rsidRPr="00032FEC">
          <w:rPr>
            <w:rFonts w:ascii="Times New Roman" w:hAnsi="Times New Roman" w:cs="Times New Roman"/>
            <w:b w:val="0"/>
            <w:bCs w:val="0"/>
            <w:noProof/>
            <w:webHidden/>
            <w:sz w:val="24"/>
            <w:szCs w:val="24"/>
          </w:rPr>
          <w:fldChar w:fldCharType="end"/>
        </w:r>
      </w:hyperlink>
    </w:p>
    <w:p w14:paraId="4D9D17CA" w14:textId="71008DC4" w:rsidR="00032FEC" w:rsidRPr="00032FEC" w:rsidRDefault="004921DC" w:rsidP="00032FEC">
      <w:pPr>
        <w:pStyle w:val="TOC2"/>
        <w:tabs>
          <w:tab w:val="right" w:leader="dot" w:pos="9350"/>
        </w:tabs>
        <w:rPr>
          <w:rFonts w:ascii="Times New Roman" w:eastAsiaTheme="minorEastAsia" w:hAnsi="Times New Roman" w:cs="Times New Roman"/>
          <w:smallCaps w:val="0"/>
          <w:noProof/>
          <w:sz w:val="24"/>
          <w:szCs w:val="24"/>
        </w:rPr>
      </w:pPr>
      <w:hyperlink w:anchor="_Toc141688560" w:history="1">
        <w:r w:rsidR="00032FEC" w:rsidRPr="00032FEC">
          <w:rPr>
            <w:rStyle w:val="Hyperlink"/>
            <w:rFonts w:ascii="Times New Roman" w:eastAsia="Times New Roman" w:hAnsi="Times New Roman" w:cs="Times New Roman"/>
            <w:noProof/>
            <w:sz w:val="24"/>
            <w:szCs w:val="24"/>
          </w:rPr>
          <w:t>Overview</w:t>
        </w:r>
        <w:r w:rsidR="00032FEC" w:rsidRPr="00032FEC">
          <w:rPr>
            <w:rFonts w:ascii="Times New Roman" w:hAnsi="Times New Roman" w:cs="Times New Roman"/>
            <w:noProof/>
            <w:webHidden/>
            <w:sz w:val="24"/>
            <w:szCs w:val="24"/>
          </w:rPr>
          <w:tab/>
        </w:r>
        <w:r w:rsidR="00032FEC" w:rsidRPr="00032FEC">
          <w:rPr>
            <w:rFonts w:ascii="Times New Roman" w:hAnsi="Times New Roman" w:cs="Times New Roman"/>
            <w:noProof/>
            <w:webHidden/>
            <w:sz w:val="24"/>
            <w:szCs w:val="24"/>
          </w:rPr>
          <w:fldChar w:fldCharType="begin"/>
        </w:r>
        <w:r w:rsidR="00032FEC" w:rsidRPr="00032FEC">
          <w:rPr>
            <w:rFonts w:ascii="Times New Roman" w:hAnsi="Times New Roman" w:cs="Times New Roman"/>
            <w:noProof/>
            <w:webHidden/>
            <w:sz w:val="24"/>
            <w:szCs w:val="24"/>
          </w:rPr>
          <w:instrText xml:space="preserve"> PAGEREF _Toc141688560 \h </w:instrText>
        </w:r>
        <w:r w:rsidR="00032FEC" w:rsidRPr="00032FEC">
          <w:rPr>
            <w:rFonts w:ascii="Times New Roman" w:hAnsi="Times New Roman" w:cs="Times New Roman"/>
            <w:noProof/>
            <w:webHidden/>
            <w:sz w:val="24"/>
            <w:szCs w:val="24"/>
          </w:rPr>
        </w:r>
        <w:r w:rsidR="00032FEC" w:rsidRPr="00032FEC">
          <w:rPr>
            <w:rFonts w:ascii="Times New Roman" w:hAnsi="Times New Roman" w:cs="Times New Roman"/>
            <w:noProof/>
            <w:webHidden/>
            <w:sz w:val="24"/>
            <w:szCs w:val="24"/>
          </w:rPr>
          <w:fldChar w:fldCharType="separate"/>
        </w:r>
        <w:r w:rsidR="00F46DBD">
          <w:rPr>
            <w:rFonts w:ascii="Times New Roman" w:hAnsi="Times New Roman" w:cs="Times New Roman"/>
            <w:noProof/>
            <w:webHidden/>
            <w:sz w:val="24"/>
            <w:szCs w:val="24"/>
          </w:rPr>
          <w:t>47</w:t>
        </w:r>
        <w:r w:rsidR="00032FEC" w:rsidRPr="00032FEC">
          <w:rPr>
            <w:rFonts w:ascii="Times New Roman" w:hAnsi="Times New Roman" w:cs="Times New Roman"/>
            <w:noProof/>
            <w:webHidden/>
            <w:sz w:val="24"/>
            <w:szCs w:val="24"/>
          </w:rPr>
          <w:fldChar w:fldCharType="end"/>
        </w:r>
      </w:hyperlink>
    </w:p>
    <w:p w14:paraId="1EA67DD2" w14:textId="186D5C2B" w:rsidR="00032FEC" w:rsidRPr="00032FEC" w:rsidRDefault="004921DC" w:rsidP="00032FEC">
      <w:pPr>
        <w:pStyle w:val="TOC2"/>
        <w:tabs>
          <w:tab w:val="right" w:leader="dot" w:pos="9350"/>
        </w:tabs>
        <w:rPr>
          <w:rFonts w:ascii="Times New Roman" w:eastAsiaTheme="minorEastAsia" w:hAnsi="Times New Roman" w:cs="Times New Roman"/>
          <w:smallCaps w:val="0"/>
          <w:noProof/>
          <w:sz w:val="24"/>
          <w:szCs w:val="24"/>
        </w:rPr>
      </w:pPr>
      <w:hyperlink w:anchor="_Toc141688561" w:history="1">
        <w:r w:rsidR="00032FEC" w:rsidRPr="00032FEC">
          <w:rPr>
            <w:rStyle w:val="Hyperlink"/>
            <w:rFonts w:ascii="Times New Roman" w:hAnsi="Times New Roman" w:cs="Times New Roman"/>
            <w:noProof/>
            <w:sz w:val="24"/>
            <w:szCs w:val="24"/>
          </w:rPr>
          <w:t>Participants</w:t>
        </w:r>
        <w:r w:rsidR="00032FEC" w:rsidRPr="00032FEC">
          <w:rPr>
            <w:rFonts w:ascii="Times New Roman" w:hAnsi="Times New Roman" w:cs="Times New Roman"/>
            <w:noProof/>
            <w:webHidden/>
            <w:sz w:val="24"/>
            <w:szCs w:val="24"/>
          </w:rPr>
          <w:tab/>
        </w:r>
        <w:r w:rsidR="00032FEC" w:rsidRPr="00032FEC">
          <w:rPr>
            <w:rFonts w:ascii="Times New Roman" w:hAnsi="Times New Roman" w:cs="Times New Roman"/>
            <w:noProof/>
            <w:webHidden/>
            <w:sz w:val="24"/>
            <w:szCs w:val="24"/>
          </w:rPr>
          <w:fldChar w:fldCharType="begin"/>
        </w:r>
        <w:r w:rsidR="00032FEC" w:rsidRPr="00032FEC">
          <w:rPr>
            <w:rFonts w:ascii="Times New Roman" w:hAnsi="Times New Roman" w:cs="Times New Roman"/>
            <w:noProof/>
            <w:webHidden/>
            <w:sz w:val="24"/>
            <w:szCs w:val="24"/>
          </w:rPr>
          <w:instrText xml:space="preserve"> PAGEREF _Toc141688561 \h </w:instrText>
        </w:r>
        <w:r w:rsidR="00032FEC" w:rsidRPr="00032FEC">
          <w:rPr>
            <w:rFonts w:ascii="Times New Roman" w:hAnsi="Times New Roman" w:cs="Times New Roman"/>
            <w:noProof/>
            <w:webHidden/>
            <w:sz w:val="24"/>
            <w:szCs w:val="24"/>
          </w:rPr>
        </w:r>
        <w:r w:rsidR="00032FEC" w:rsidRPr="00032FEC">
          <w:rPr>
            <w:rFonts w:ascii="Times New Roman" w:hAnsi="Times New Roman" w:cs="Times New Roman"/>
            <w:noProof/>
            <w:webHidden/>
            <w:sz w:val="24"/>
            <w:szCs w:val="24"/>
          </w:rPr>
          <w:fldChar w:fldCharType="separate"/>
        </w:r>
        <w:r w:rsidR="00F46DBD">
          <w:rPr>
            <w:rFonts w:ascii="Times New Roman" w:hAnsi="Times New Roman" w:cs="Times New Roman"/>
            <w:noProof/>
            <w:webHidden/>
            <w:sz w:val="24"/>
            <w:szCs w:val="24"/>
          </w:rPr>
          <w:t>47</w:t>
        </w:r>
        <w:r w:rsidR="00032FEC" w:rsidRPr="00032FEC">
          <w:rPr>
            <w:rFonts w:ascii="Times New Roman" w:hAnsi="Times New Roman" w:cs="Times New Roman"/>
            <w:noProof/>
            <w:webHidden/>
            <w:sz w:val="24"/>
            <w:szCs w:val="24"/>
          </w:rPr>
          <w:fldChar w:fldCharType="end"/>
        </w:r>
      </w:hyperlink>
    </w:p>
    <w:p w14:paraId="7435A82B" w14:textId="597704CB" w:rsidR="00032FEC" w:rsidRPr="00032FEC" w:rsidRDefault="004921DC" w:rsidP="00032FEC">
      <w:pPr>
        <w:pStyle w:val="TOC2"/>
        <w:tabs>
          <w:tab w:val="right" w:leader="dot" w:pos="9350"/>
        </w:tabs>
        <w:rPr>
          <w:rFonts w:ascii="Times New Roman" w:eastAsiaTheme="minorEastAsia" w:hAnsi="Times New Roman" w:cs="Times New Roman"/>
          <w:smallCaps w:val="0"/>
          <w:noProof/>
          <w:sz w:val="24"/>
          <w:szCs w:val="24"/>
        </w:rPr>
      </w:pPr>
      <w:hyperlink w:anchor="_Toc141688562" w:history="1">
        <w:r w:rsidR="00032FEC" w:rsidRPr="00032FEC">
          <w:rPr>
            <w:rStyle w:val="Hyperlink"/>
            <w:rFonts w:ascii="Times New Roman" w:eastAsia="Times New Roman" w:hAnsi="Times New Roman" w:cs="Times New Roman"/>
            <w:noProof/>
            <w:sz w:val="24"/>
            <w:szCs w:val="24"/>
          </w:rPr>
          <w:t>Procedure</w:t>
        </w:r>
        <w:r w:rsidR="00032FEC" w:rsidRPr="00032FEC">
          <w:rPr>
            <w:rFonts w:ascii="Times New Roman" w:hAnsi="Times New Roman" w:cs="Times New Roman"/>
            <w:noProof/>
            <w:webHidden/>
            <w:sz w:val="24"/>
            <w:szCs w:val="24"/>
          </w:rPr>
          <w:tab/>
        </w:r>
        <w:r w:rsidR="00032FEC" w:rsidRPr="00032FEC">
          <w:rPr>
            <w:rFonts w:ascii="Times New Roman" w:hAnsi="Times New Roman" w:cs="Times New Roman"/>
            <w:noProof/>
            <w:webHidden/>
            <w:sz w:val="24"/>
            <w:szCs w:val="24"/>
          </w:rPr>
          <w:fldChar w:fldCharType="begin"/>
        </w:r>
        <w:r w:rsidR="00032FEC" w:rsidRPr="00032FEC">
          <w:rPr>
            <w:rFonts w:ascii="Times New Roman" w:hAnsi="Times New Roman" w:cs="Times New Roman"/>
            <w:noProof/>
            <w:webHidden/>
            <w:sz w:val="24"/>
            <w:szCs w:val="24"/>
          </w:rPr>
          <w:instrText xml:space="preserve"> PAGEREF _Toc141688562 \h </w:instrText>
        </w:r>
        <w:r w:rsidR="00032FEC" w:rsidRPr="00032FEC">
          <w:rPr>
            <w:rFonts w:ascii="Times New Roman" w:hAnsi="Times New Roman" w:cs="Times New Roman"/>
            <w:noProof/>
            <w:webHidden/>
            <w:sz w:val="24"/>
            <w:szCs w:val="24"/>
          </w:rPr>
        </w:r>
        <w:r w:rsidR="00032FEC" w:rsidRPr="00032FEC">
          <w:rPr>
            <w:rFonts w:ascii="Times New Roman" w:hAnsi="Times New Roman" w:cs="Times New Roman"/>
            <w:noProof/>
            <w:webHidden/>
            <w:sz w:val="24"/>
            <w:szCs w:val="24"/>
          </w:rPr>
          <w:fldChar w:fldCharType="separate"/>
        </w:r>
        <w:r w:rsidR="00F46DBD">
          <w:rPr>
            <w:rFonts w:ascii="Times New Roman" w:hAnsi="Times New Roman" w:cs="Times New Roman"/>
            <w:noProof/>
            <w:webHidden/>
            <w:sz w:val="24"/>
            <w:szCs w:val="24"/>
          </w:rPr>
          <w:t>47</w:t>
        </w:r>
        <w:r w:rsidR="00032FEC" w:rsidRPr="00032FEC">
          <w:rPr>
            <w:rFonts w:ascii="Times New Roman" w:hAnsi="Times New Roman" w:cs="Times New Roman"/>
            <w:noProof/>
            <w:webHidden/>
            <w:sz w:val="24"/>
            <w:szCs w:val="24"/>
          </w:rPr>
          <w:fldChar w:fldCharType="end"/>
        </w:r>
      </w:hyperlink>
    </w:p>
    <w:p w14:paraId="49817361" w14:textId="7FF81038" w:rsidR="00032FEC" w:rsidRPr="00032FEC" w:rsidRDefault="004921DC" w:rsidP="00032FEC">
      <w:pPr>
        <w:pStyle w:val="TOC2"/>
        <w:tabs>
          <w:tab w:val="right" w:leader="dot" w:pos="9350"/>
        </w:tabs>
        <w:rPr>
          <w:rFonts w:ascii="Times New Roman" w:eastAsiaTheme="minorEastAsia" w:hAnsi="Times New Roman" w:cs="Times New Roman"/>
          <w:smallCaps w:val="0"/>
          <w:noProof/>
          <w:sz w:val="24"/>
          <w:szCs w:val="24"/>
        </w:rPr>
      </w:pPr>
      <w:hyperlink w:anchor="_Toc141688563" w:history="1">
        <w:r w:rsidR="00032FEC" w:rsidRPr="00032FEC">
          <w:rPr>
            <w:rStyle w:val="Hyperlink"/>
            <w:rFonts w:ascii="Times New Roman" w:eastAsia="Times New Roman" w:hAnsi="Times New Roman" w:cs="Times New Roman"/>
            <w:noProof/>
            <w:sz w:val="24"/>
            <w:szCs w:val="24"/>
          </w:rPr>
          <w:t>Data Collection and Analysis Tools</w:t>
        </w:r>
        <w:r w:rsidR="00032FEC" w:rsidRPr="00032FEC">
          <w:rPr>
            <w:rFonts w:ascii="Times New Roman" w:hAnsi="Times New Roman" w:cs="Times New Roman"/>
            <w:noProof/>
            <w:webHidden/>
            <w:sz w:val="24"/>
            <w:szCs w:val="24"/>
          </w:rPr>
          <w:tab/>
        </w:r>
        <w:r w:rsidR="00032FEC" w:rsidRPr="00032FEC">
          <w:rPr>
            <w:rFonts w:ascii="Times New Roman" w:hAnsi="Times New Roman" w:cs="Times New Roman"/>
            <w:noProof/>
            <w:webHidden/>
            <w:sz w:val="24"/>
            <w:szCs w:val="24"/>
          </w:rPr>
          <w:fldChar w:fldCharType="begin"/>
        </w:r>
        <w:r w:rsidR="00032FEC" w:rsidRPr="00032FEC">
          <w:rPr>
            <w:rFonts w:ascii="Times New Roman" w:hAnsi="Times New Roman" w:cs="Times New Roman"/>
            <w:noProof/>
            <w:webHidden/>
            <w:sz w:val="24"/>
            <w:szCs w:val="24"/>
          </w:rPr>
          <w:instrText xml:space="preserve"> PAGEREF _Toc141688563 \h </w:instrText>
        </w:r>
        <w:r w:rsidR="00032FEC" w:rsidRPr="00032FEC">
          <w:rPr>
            <w:rFonts w:ascii="Times New Roman" w:hAnsi="Times New Roman" w:cs="Times New Roman"/>
            <w:noProof/>
            <w:webHidden/>
            <w:sz w:val="24"/>
            <w:szCs w:val="24"/>
          </w:rPr>
        </w:r>
        <w:r w:rsidR="00032FEC" w:rsidRPr="00032FEC">
          <w:rPr>
            <w:rFonts w:ascii="Times New Roman" w:hAnsi="Times New Roman" w:cs="Times New Roman"/>
            <w:noProof/>
            <w:webHidden/>
            <w:sz w:val="24"/>
            <w:szCs w:val="24"/>
          </w:rPr>
          <w:fldChar w:fldCharType="separate"/>
        </w:r>
        <w:r w:rsidR="00F46DBD">
          <w:rPr>
            <w:rFonts w:ascii="Times New Roman" w:hAnsi="Times New Roman" w:cs="Times New Roman"/>
            <w:noProof/>
            <w:webHidden/>
            <w:sz w:val="24"/>
            <w:szCs w:val="24"/>
          </w:rPr>
          <w:t>50</w:t>
        </w:r>
        <w:r w:rsidR="00032FEC" w:rsidRPr="00032FEC">
          <w:rPr>
            <w:rFonts w:ascii="Times New Roman" w:hAnsi="Times New Roman" w:cs="Times New Roman"/>
            <w:noProof/>
            <w:webHidden/>
            <w:sz w:val="24"/>
            <w:szCs w:val="24"/>
          </w:rPr>
          <w:fldChar w:fldCharType="end"/>
        </w:r>
      </w:hyperlink>
    </w:p>
    <w:p w14:paraId="06343086" w14:textId="2BD81618" w:rsidR="00032FEC" w:rsidRPr="00032FEC" w:rsidRDefault="004921DC" w:rsidP="00032FEC">
      <w:pPr>
        <w:pStyle w:val="TOC2"/>
        <w:tabs>
          <w:tab w:val="right" w:leader="dot" w:pos="9350"/>
        </w:tabs>
        <w:rPr>
          <w:rFonts w:ascii="Times New Roman" w:eastAsiaTheme="minorEastAsia" w:hAnsi="Times New Roman" w:cs="Times New Roman"/>
          <w:smallCaps w:val="0"/>
          <w:noProof/>
          <w:sz w:val="24"/>
          <w:szCs w:val="24"/>
        </w:rPr>
      </w:pPr>
      <w:hyperlink w:anchor="_Toc141688564" w:history="1">
        <w:r w:rsidR="00032FEC" w:rsidRPr="00032FEC">
          <w:rPr>
            <w:rStyle w:val="Hyperlink"/>
            <w:rFonts w:ascii="Times New Roman" w:eastAsia="Times New Roman" w:hAnsi="Times New Roman" w:cs="Times New Roman"/>
            <w:noProof/>
            <w:sz w:val="24"/>
            <w:szCs w:val="24"/>
          </w:rPr>
          <w:t>Data Reduction Methods</w:t>
        </w:r>
        <w:r w:rsidR="00032FEC" w:rsidRPr="00032FEC">
          <w:rPr>
            <w:rFonts w:ascii="Times New Roman" w:hAnsi="Times New Roman" w:cs="Times New Roman"/>
            <w:noProof/>
            <w:webHidden/>
            <w:sz w:val="24"/>
            <w:szCs w:val="24"/>
          </w:rPr>
          <w:tab/>
        </w:r>
        <w:r w:rsidR="00032FEC" w:rsidRPr="00032FEC">
          <w:rPr>
            <w:rFonts w:ascii="Times New Roman" w:hAnsi="Times New Roman" w:cs="Times New Roman"/>
            <w:noProof/>
            <w:webHidden/>
            <w:sz w:val="24"/>
            <w:szCs w:val="24"/>
          </w:rPr>
          <w:fldChar w:fldCharType="begin"/>
        </w:r>
        <w:r w:rsidR="00032FEC" w:rsidRPr="00032FEC">
          <w:rPr>
            <w:rFonts w:ascii="Times New Roman" w:hAnsi="Times New Roman" w:cs="Times New Roman"/>
            <w:noProof/>
            <w:webHidden/>
            <w:sz w:val="24"/>
            <w:szCs w:val="24"/>
          </w:rPr>
          <w:instrText xml:space="preserve"> PAGEREF _Toc141688564 \h </w:instrText>
        </w:r>
        <w:r w:rsidR="00032FEC" w:rsidRPr="00032FEC">
          <w:rPr>
            <w:rFonts w:ascii="Times New Roman" w:hAnsi="Times New Roman" w:cs="Times New Roman"/>
            <w:noProof/>
            <w:webHidden/>
            <w:sz w:val="24"/>
            <w:szCs w:val="24"/>
          </w:rPr>
        </w:r>
        <w:r w:rsidR="00032FEC" w:rsidRPr="00032FEC">
          <w:rPr>
            <w:rFonts w:ascii="Times New Roman" w:hAnsi="Times New Roman" w:cs="Times New Roman"/>
            <w:noProof/>
            <w:webHidden/>
            <w:sz w:val="24"/>
            <w:szCs w:val="24"/>
          </w:rPr>
          <w:fldChar w:fldCharType="separate"/>
        </w:r>
        <w:r w:rsidR="00F46DBD">
          <w:rPr>
            <w:rFonts w:ascii="Times New Roman" w:hAnsi="Times New Roman" w:cs="Times New Roman"/>
            <w:noProof/>
            <w:webHidden/>
            <w:sz w:val="24"/>
            <w:szCs w:val="24"/>
          </w:rPr>
          <w:t>54</w:t>
        </w:r>
        <w:r w:rsidR="00032FEC" w:rsidRPr="00032FEC">
          <w:rPr>
            <w:rFonts w:ascii="Times New Roman" w:hAnsi="Times New Roman" w:cs="Times New Roman"/>
            <w:noProof/>
            <w:webHidden/>
            <w:sz w:val="24"/>
            <w:szCs w:val="24"/>
          </w:rPr>
          <w:fldChar w:fldCharType="end"/>
        </w:r>
      </w:hyperlink>
    </w:p>
    <w:p w14:paraId="1B3647D1" w14:textId="3DAD299E" w:rsidR="00032FEC" w:rsidRPr="00032FEC" w:rsidRDefault="004921DC" w:rsidP="00032FEC">
      <w:pPr>
        <w:pStyle w:val="TOC2"/>
        <w:tabs>
          <w:tab w:val="right" w:leader="dot" w:pos="9350"/>
        </w:tabs>
        <w:rPr>
          <w:rFonts w:ascii="Times New Roman" w:eastAsiaTheme="minorEastAsia" w:hAnsi="Times New Roman" w:cs="Times New Roman"/>
          <w:smallCaps w:val="0"/>
          <w:noProof/>
          <w:sz w:val="24"/>
          <w:szCs w:val="24"/>
        </w:rPr>
      </w:pPr>
      <w:hyperlink w:anchor="_Toc141688565" w:history="1">
        <w:r w:rsidR="00032FEC" w:rsidRPr="00032FEC">
          <w:rPr>
            <w:rStyle w:val="Hyperlink"/>
            <w:rFonts w:ascii="Times New Roman" w:eastAsia="Times New Roman" w:hAnsi="Times New Roman" w:cs="Times New Roman"/>
            <w:noProof/>
            <w:sz w:val="24"/>
            <w:szCs w:val="24"/>
          </w:rPr>
          <w:t>Statistical Analysis</w:t>
        </w:r>
        <w:r w:rsidR="00032FEC" w:rsidRPr="00032FEC">
          <w:rPr>
            <w:rFonts w:ascii="Times New Roman" w:hAnsi="Times New Roman" w:cs="Times New Roman"/>
            <w:noProof/>
            <w:webHidden/>
            <w:sz w:val="24"/>
            <w:szCs w:val="24"/>
          </w:rPr>
          <w:tab/>
        </w:r>
        <w:r w:rsidR="00032FEC" w:rsidRPr="00032FEC">
          <w:rPr>
            <w:rFonts w:ascii="Times New Roman" w:hAnsi="Times New Roman" w:cs="Times New Roman"/>
            <w:noProof/>
            <w:webHidden/>
            <w:sz w:val="24"/>
            <w:szCs w:val="24"/>
          </w:rPr>
          <w:fldChar w:fldCharType="begin"/>
        </w:r>
        <w:r w:rsidR="00032FEC" w:rsidRPr="00032FEC">
          <w:rPr>
            <w:rFonts w:ascii="Times New Roman" w:hAnsi="Times New Roman" w:cs="Times New Roman"/>
            <w:noProof/>
            <w:webHidden/>
            <w:sz w:val="24"/>
            <w:szCs w:val="24"/>
          </w:rPr>
          <w:instrText xml:space="preserve"> PAGEREF _Toc141688565 \h </w:instrText>
        </w:r>
        <w:r w:rsidR="00032FEC" w:rsidRPr="00032FEC">
          <w:rPr>
            <w:rFonts w:ascii="Times New Roman" w:hAnsi="Times New Roman" w:cs="Times New Roman"/>
            <w:noProof/>
            <w:webHidden/>
            <w:sz w:val="24"/>
            <w:szCs w:val="24"/>
          </w:rPr>
        </w:r>
        <w:r w:rsidR="00032FEC" w:rsidRPr="00032FEC">
          <w:rPr>
            <w:rFonts w:ascii="Times New Roman" w:hAnsi="Times New Roman" w:cs="Times New Roman"/>
            <w:noProof/>
            <w:webHidden/>
            <w:sz w:val="24"/>
            <w:szCs w:val="24"/>
          </w:rPr>
          <w:fldChar w:fldCharType="separate"/>
        </w:r>
        <w:r w:rsidR="00F46DBD">
          <w:rPr>
            <w:rFonts w:ascii="Times New Roman" w:hAnsi="Times New Roman" w:cs="Times New Roman"/>
            <w:noProof/>
            <w:webHidden/>
            <w:sz w:val="24"/>
            <w:szCs w:val="24"/>
          </w:rPr>
          <w:t>56</w:t>
        </w:r>
        <w:r w:rsidR="00032FEC" w:rsidRPr="00032FEC">
          <w:rPr>
            <w:rFonts w:ascii="Times New Roman" w:hAnsi="Times New Roman" w:cs="Times New Roman"/>
            <w:noProof/>
            <w:webHidden/>
            <w:sz w:val="24"/>
            <w:szCs w:val="24"/>
          </w:rPr>
          <w:fldChar w:fldCharType="end"/>
        </w:r>
      </w:hyperlink>
    </w:p>
    <w:p w14:paraId="0C6DED2D" w14:textId="3C352DA3" w:rsidR="00032FEC" w:rsidRPr="00032FEC" w:rsidRDefault="004921DC" w:rsidP="00032FEC">
      <w:pPr>
        <w:pStyle w:val="TOC1"/>
        <w:tabs>
          <w:tab w:val="right" w:leader="dot" w:pos="9350"/>
        </w:tabs>
        <w:spacing w:before="0" w:after="0"/>
        <w:rPr>
          <w:rFonts w:ascii="Times New Roman" w:eastAsiaTheme="minorEastAsia" w:hAnsi="Times New Roman" w:cs="Times New Roman"/>
          <w:b w:val="0"/>
          <w:bCs w:val="0"/>
          <w:caps w:val="0"/>
          <w:noProof/>
          <w:sz w:val="24"/>
          <w:szCs w:val="24"/>
        </w:rPr>
      </w:pPr>
      <w:hyperlink w:anchor="_Toc141688566" w:history="1">
        <w:r w:rsidR="00032FEC" w:rsidRPr="00032FEC">
          <w:rPr>
            <w:rStyle w:val="Hyperlink"/>
            <w:rFonts w:ascii="Times New Roman" w:hAnsi="Times New Roman" w:cs="Times New Roman"/>
            <w:b w:val="0"/>
            <w:bCs w:val="0"/>
            <w:noProof/>
            <w:sz w:val="24"/>
            <w:szCs w:val="24"/>
          </w:rPr>
          <w:t>Chapter IV: Results</w:t>
        </w:r>
        <w:r w:rsidR="00032FEC" w:rsidRPr="00032FEC">
          <w:rPr>
            <w:rFonts w:ascii="Times New Roman" w:hAnsi="Times New Roman" w:cs="Times New Roman"/>
            <w:b w:val="0"/>
            <w:bCs w:val="0"/>
            <w:noProof/>
            <w:webHidden/>
            <w:sz w:val="24"/>
            <w:szCs w:val="24"/>
          </w:rPr>
          <w:tab/>
        </w:r>
        <w:r w:rsidR="00032FEC" w:rsidRPr="00032FEC">
          <w:rPr>
            <w:rFonts w:ascii="Times New Roman" w:hAnsi="Times New Roman" w:cs="Times New Roman"/>
            <w:b w:val="0"/>
            <w:bCs w:val="0"/>
            <w:noProof/>
            <w:webHidden/>
            <w:sz w:val="24"/>
            <w:szCs w:val="24"/>
          </w:rPr>
          <w:fldChar w:fldCharType="begin"/>
        </w:r>
        <w:r w:rsidR="00032FEC" w:rsidRPr="00032FEC">
          <w:rPr>
            <w:rFonts w:ascii="Times New Roman" w:hAnsi="Times New Roman" w:cs="Times New Roman"/>
            <w:b w:val="0"/>
            <w:bCs w:val="0"/>
            <w:noProof/>
            <w:webHidden/>
            <w:sz w:val="24"/>
            <w:szCs w:val="24"/>
          </w:rPr>
          <w:instrText xml:space="preserve"> PAGEREF _Toc141688566 \h </w:instrText>
        </w:r>
        <w:r w:rsidR="00032FEC" w:rsidRPr="00032FEC">
          <w:rPr>
            <w:rFonts w:ascii="Times New Roman" w:hAnsi="Times New Roman" w:cs="Times New Roman"/>
            <w:b w:val="0"/>
            <w:bCs w:val="0"/>
            <w:noProof/>
            <w:webHidden/>
            <w:sz w:val="24"/>
            <w:szCs w:val="24"/>
          </w:rPr>
        </w:r>
        <w:r w:rsidR="00032FEC" w:rsidRPr="00032FEC">
          <w:rPr>
            <w:rFonts w:ascii="Times New Roman" w:hAnsi="Times New Roman" w:cs="Times New Roman"/>
            <w:b w:val="0"/>
            <w:bCs w:val="0"/>
            <w:noProof/>
            <w:webHidden/>
            <w:sz w:val="24"/>
            <w:szCs w:val="24"/>
          </w:rPr>
          <w:fldChar w:fldCharType="separate"/>
        </w:r>
        <w:r w:rsidR="00F46DBD">
          <w:rPr>
            <w:rFonts w:ascii="Times New Roman" w:hAnsi="Times New Roman" w:cs="Times New Roman"/>
            <w:b w:val="0"/>
            <w:bCs w:val="0"/>
            <w:noProof/>
            <w:webHidden/>
            <w:sz w:val="24"/>
            <w:szCs w:val="24"/>
          </w:rPr>
          <w:t>58</w:t>
        </w:r>
        <w:r w:rsidR="00032FEC" w:rsidRPr="00032FEC">
          <w:rPr>
            <w:rFonts w:ascii="Times New Roman" w:hAnsi="Times New Roman" w:cs="Times New Roman"/>
            <w:b w:val="0"/>
            <w:bCs w:val="0"/>
            <w:noProof/>
            <w:webHidden/>
            <w:sz w:val="24"/>
            <w:szCs w:val="24"/>
          </w:rPr>
          <w:fldChar w:fldCharType="end"/>
        </w:r>
      </w:hyperlink>
    </w:p>
    <w:p w14:paraId="70309F6D" w14:textId="1B98A533" w:rsidR="00032FEC" w:rsidRPr="00032FEC" w:rsidRDefault="004921DC" w:rsidP="00032FEC">
      <w:pPr>
        <w:pStyle w:val="TOC2"/>
        <w:tabs>
          <w:tab w:val="right" w:leader="dot" w:pos="9350"/>
        </w:tabs>
        <w:rPr>
          <w:rFonts w:ascii="Times New Roman" w:eastAsiaTheme="minorEastAsia" w:hAnsi="Times New Roman" w:cs="Times New Roman"/>
          <w:smallCaps w:val="0"/>
          <w:noProof/>
          <w:sz w:val="24"/>
          <w:szCs w:val="24"/>
        </w:rPr>
      </w:pPr>
      <w:hyperlink w:anchor="_Toc141688567" w:history="1">
        <w:r w:rsidR="00032FEC" w:rsidRPr="00032FEC">
          <w:rPr>
            <w:rStyle w:val="Hyperlink"/>
            <w:rFonts w:ascii="Times New Roman" w:hAnsi="Times New Roman" w:cs="Times New Roman"/>
            <w:noProof/>
            <w:sz w:val="24"/>
            <w:szCs w:val="24"/>
          </w:rPr>
          <w:t>Missing Data</w:t>
        </w:r>
        <w:r w:rsidR="00032FEC" w:rsidRPr="00032FEC">
          <w:rPr>
            <w:rFonts w:ascii="Times New Roman" w:hAnsi="Times New Roman" w:cs="Times New Roman"/>
            <w:noProof/>
            <w:webHidden/>
            <w:sz w:val="24"/>
            <w:szCs w:val="24"/>
          </w:rPr>
          <w:tab/>
        </w:r>
        <w:r w:rsidR="00032FEC" w:rsidRPr="00032FEC">
          <w:rPr>
            <w:rFonts w:ascii="Times New Roman" w:hAnsi="Times New Roman" w:cs="Times New Roman"/>
            <w:noProof/>
            <w:webHidden/>
            <w:sz w:val="24"/>
            <w:szCs w:val="24"/>
          </w:rPr>
          <w:fldChar w:fldCharType="begin"/>
        </w:r>
        <w:r w:rsidR="00032FEC" w:rsidRPr="00032FEC">
          <w:rPr>
            <w:rFonts w:ascii="Times New Roman" w:hAnsi="Times New Roman" w:cs="Times New Roman"/>
            <w:noProof/>
            <w:webHidden/>
            <w:sz w:val="24"/>
            <w:szCs w:val="24"/>
          </w:rPr>
          <w:instrText xml:space="preserve"> PAGEREF _Toc141688567 \h </w:instrText>
        </w:r>
        <w:r w:rsidR="00032FEC" w:rsidRPr="00032FEC">
          <w:rPr>
            <w:rFonts w:ascii="Times New Roman" w:hAnsi="Times New Roman" w:cs="Times New Roman"/>
            <w:noProof/>
            <w:webHidden/>
            <w:sz w:val="24"/>
            <w:szCs w:val="24"/>
          </w:rPr>
        </w:r>
        <w:r w:rsidR="00032FEC" w:rsidRPr="00032FEC">
          <w:rPr>
            <w:rFonts w:ascii="Times New Roman" w:hAnsi="Times New Roman" w:cs="Times New Roman"/>
            <w:noProof/>
            <w:webHidden/>
            <w:sz w:val="24"/>
            <w:szCs w:val="24"/>
          </w:rPr>
          <w:fldChar w:fldCharType="separate"/>
        </w:r>
        <w:r w:rsidR="00F46DBD">
          <w:rPr>
            <w:rFonts w:ascii="Times New Roman" w:hAnsi="Times New Roman" w:cs="Times New Roman"/>
            <w:noProof/>
            <w:webHidden/>
            <w:sz w:val="24"/>
            <w:szCs w:val="24"/>
          </w:rPr>
          <w:t>59</w:t>
        </w:r>
        <w:r w:rsidR="00032FEC" w:rsidRPr="00032FEC">
          <w:rPr>
            <w:rFonts w:ascii="Times New Roman" w:hAnsi="Times New Roman" w:cs="Times New Roman"/>
            <w:noProof/>
            <w:webHidden/>
            <w:sz w:val="24"/>
            <w:szCs w:val="24"/>
          </w:rPr>
          <w:fldChar w:fldCharType="end"/>
        </w:r>
      </w:hyperlink>
    </w:p>
    <w:p w14:paraId="14610EC3" w14:textId="704AC497" w:rsidR="00032FEC" w:rsidRPr="00032FEC" w:rsidRDefault="004921DC" w:rsidP="00032FEC">
      <w:pPr>
        <w:pStyle w:val="TOC2"/>
        <w:tabs>
          <w:tab w:val="right" w:leader="dot" w:pos="9350"/>
        </w:tabs>
        <w:rPr>
          <w:rFonts w:ascii="Times New Roman" w:eastAsiaTheme="minorEastAsia" w:hAnsi="Times New Roman" w:cs="Times New Roman"/>
          <w:smallCaps w:val="0"/>
          <w:noProof/>
          <w:sz w:val="24"/>
          <w:szCs w:val="24"/>
        </w:rPr>
      </w:pPr>
      <w:hyperlink w:anchor="_Toc141688568" w:history="1">
        <w:r w:rsidR="00032FEC" w:rsidRPr="00032FEC">
          <w:rPr>
            <w:rStyle w:val="Hyperlink"/>
            <w:rFonts w:ascii="Times New Roman" w:hAnsi="Times New Roman" w:cs="Times New Roman"/>
            <w:noProof/>
            <w:sz w:val="24"/>
            <w:szCs w:val="24"/>
          </w:rPr>
          <w:t>Participants</w:t>
        </w:r>
        <w:r w:rsidR="00032FEC" w:rsidRPr="00032FEC">
          <w:rPr>
            <w:rFonts w:ascii="Times New Roman" w:hAnsi="Times New Roman" w:cs="Times New Roman"/>
            <w:noProof/>
            <w:webHidden/>
            <w:sz w:val="24"/>
            <w:szCs w:val="24"/>
          </w:rPr>
          <w:tab/>
        </w:r>
        <w:r w:rsidR="00032FEC" w:rsidRPr="00032FEC">
          <w:rPr>
            <w:rFonts w:ascii="Times New Roman" w:hAnsi="Times New Roman" w:cs="Times New Roman"/>
            <w:noProof/>
            <w:webHidden/>
            <w:sz w:val="24"/>
            <w:szCs w:val="24"/>
          </w:rPr>
          <w:fldChar w:fldCharType="begin"/>
        </w:r>
        <w:r w:rsidR="00032FEC" w:rsidRPr="00032FEC">
          <w:rPr>
            <w:rFonts w:ascii="Times New Roman" w:hAnsi="Times New Roman" w:cs="Times New Roman"/>
            <w:noProof/>
            <w:webHidden/>
            <w:sz w:val="24"/>
            <w:szCs w:val="24"/>
          </w:rPr>
          <w:instrText xml:space="preserve"> PAGEREF _Toc141688568 \h </w:instrText>
        </w:r>
        <w:r w:rsidR="00032FEC" w:rsidRPr="00032FEC">
          <w:rPr>
            <w:rFonts w:ascii="Times New Roman" w:hAnsi="Times New Roman" w:cs="Times New Roman"/>
            <w:noProof/>
            <w:webHidden/>
            <w:sz w:val="24"/>
            <w:szCs w:val="24"/>
          </w:rPr>
        </w:r>
        <w:r w:rsidR="00032FEC" w:rsidRPr="00032FEC">
          <w:rPr>
            <w:rFonts w:ascii="Times New Roman" w:hAnsi="Times New Roman" w:cs="Times New Roman"/>
            <w:noProof/>
            <w:webHidden/>
            <w:sz w:val="24"/>
            <w:szCs w:val="24"/>
          </w:rPr>
          <w:fldChar w:fldCharType="separate"/>
        </w:r>
        <w:r w:rsidR="00F46DBD">
          <w:rPr>
            <w:rFonts w:ascii="Times New Roman" w:hAnsi="Times New Roman" w:cs="Times New Roman"/>
            <w:noProof/>
            <w:webHidden/>
            <w:sz w:val="24"/>
            <w:szCs w:val="24"/>
          </w:rPr>
          <w:t>59</w:t>
        </w:r>
        <w:r w:rsidR="00032FEC" w:rsidRPr="00032FEC">
          <w:rPr>
            <w:rFonts w:ascii="Times New Roman" w:hAnsi="Times New Roman" w:cs="Times New Roman"/>
            <w:noProof/>
            <w:webHidden/>
            <w:sz w:val="24"/>
            <w:szCs w:val="24"/>
          </w:rPr>
          <w:fldChar w:fldCharType="end"/>
        </w:r>
      </w:hyperlink>
    </w:p>
    <w:p w14:paraId="6A80138C" w14:textId="587FA717" w:rsidR="00032FEC" w:rsidRPr="00032FEC" w:rsidRDefault="004921DC" w:rsidP="00032FEC">
      <w:pPr>
        <w:pStyle w:val="TOC2"/>
        <w:tabs>
          <w:tab w:val="right" w:leader="dot" w:pos="9350"/>
        </w:tabs>
        <w:rPr>
          <w:rFonts w:ascii="Times New Roman" w:eastAsiaTheme="minorEastAsia" w:hAnsi="Times New Roman" w:cs="Times New Roman"/>
          <w:smallCaps w:val="0"/>
          <w:noProof/>
          <w:sz w:val="24"/>
          <w:szCs w:val="24"/>
        </w:rPr>
      </w:pPr>
      <w:hyperlink w:anchor="_Toc141688569" w:history="1">
        <w:r w:rsidR="00032FEC" w:rsidRPr="00032FEC">
          <w:rPr>
            <w:rStyle w:val="Hyperlink"/>
            <w:rFonts w:ascii="Times New Roman" w:hAnsi="Times New Roman" w:cs="Times New Roman"/>
            <w:noProof/>
            <w:sz w:val="24"/>
            <w:szCs w:val="24"/>
          </w:rPr>
          <w:t>Descriptive Statistics</w:t>
        </w:r>
        <w:r w:rsidR="00032FEC" w:rsidRPr="00032FEC">
          <w:rPr>
            <w:rFonts w:ascii="Times New Roman" w:hAnsi="Times New Roman" w:cs="Times New Roman"/>
            <w:noProof/>
            <w:webHidden/>
            <w:sz w:val="24"/>
            <w:szCs w:val="24"/>
          </w:rPr>
          <w:tab/>
        </w:r>
        <w:r w:rsidR="00032FEC" w:rsidRPr="00032FEC">
          <w:rPr>
            <w:rFonts w:ascii="Times New Roman" w:hAnsi="Times New Roman" w:cs="Times New Roman"/>
            <w:noProof/>
            <w:webHidden/>
            <w:sz w:val="24"/>
            <w:szCs w:val="24"/>
          </w:rPr>
          <w:fldChar w:fldCharType="begin"/>
        </w:r>
        <w:r w:rsidR="00032FEC" w:rsidRPr="00032FEC">
          <w:rPr>
            <w:rFonts w:ascii="Times New Roman" w:hAnsi="Times New Roman" w:cs="Times New Roman"/>
            <w:noProof/>
            <w:webHidden/>
            <w:sz w:val="24"/>
            <w:szCs w:val="24"/>
          </w:rPr>
          <w:instrText xml:space="preserve"> PAGEREF _Toc141688569 \h </w:instrText>
        </w:r>
        <w:r w:rsidR="00032FEC" w:rsidRPr="00032FEC">
          <w:rPr>
            <w:rFonts w:ascii="Times New Roman" w:hAnsi="Times New Roman" w:cs="Times New Roman"/>
            <w:noProof/>
            <w:webHidden/>
            <w:sz w:val="24"/>
            <w:szCs w:val="24"/>
          </w:rPr>
        </w:r>
        <w:r w:rsidR="00032FEC" w:rsidRPr="00032FEC">
          <w:rPr>
            <w:rFonts w:ascii="Times New Roman" w:hAnsi="Times New Roman" w:cs="Times New Roman"/>
            <w:noProof/>
            <w:webHidden/>
            <w:sz w:val="24"/>
            <w:szCs w:val="24"/>
          </w:rPr>
          <w:fldChar w:fldCharType="separate"/>
        </w:r>
        <w:r w:rsidR="00F46DBD">
          <w:rPr>
            <w:rFonts w:ascii="Times New Roman" w:hAnsi="Times New Roman" w:cs="Times New Roman"/>
            <w:noProof/>
            <w:webHidden/>
            <w:sz w:val="24"/>
            <w:szCs w:val="24"/>
          </w:rPr>
          <w:t>62</w:t>
        </w:r>
        <w:r w:rsidR="00032FEC" w:rsidRPr="00032FEC">
          <w:rPr>
            <w:rFonts w:ascii="Times New Roman" w:hAnsi="Times New Roman" w:cs="Times New Roman"/>
            <w:noProof/>
            <w:webHidden/>
            <w:sz w:val="24"/>
            <w:szCs w:val="24"/>
          </w:rPr>
          <w:fldChar w:fldCharType="end"/>
        </w:r>
      </w:hyperlink>
    </w:p>
    <w:p w14:paraId="4E7AD15A" w14:textId="32875FE7" w:rsidR="00032FEC" w:rsidRPr="00032FEC" w:rsidRDefault="004921DC" w:rsidP="00032FEC">
      <w:pPr>
        <w:pStyle w:val="TOC2"/>
        <w:tabs>
          <w:tab w:val="right" w:leader="dot" w:pos="9350"/>
        </w:tabs>
        <w:rPr>
          <w:rFonts w:ascii="Times New Roman" w:eastAsiaTheme="minorEastAsia" w:hAnsi="Times New Roman" w:cs="Times New Roman"/>
          <w:smallCaps w:val="0"/>
          <w:noProof/>
          <w:sz w:val="24"/>
          <w:szCs w:val="24"/>
        </w:rPr>
      </w:pPr>
      <w:hyperlink w:anchor="_Toc141688570" w:history="1">
        <w:r w:rsidR="00032FEC" w:rsidRPr="00032FEC">
          <w:rPr>
            <w:rStyle w:val="Hyperlink"/>
            <w:rFonts w:ascii="Times New Roman" w:hAnsi="Times New Roman" w:cs="Times New Roman"/>
            <w:noProof/>
            <w:sz w:val="24"/>
            <w:szCs w:val="24"/>
          </w:rPr>
          <w:t>Aim 1</w:t>
        </w:r>
        <w:r w:rsidR="00032FEC" w:rsidRPr="00032FEC">
          <w:rPr>
            <w:rFonts w:ascii="Times New Roman" w:hAnsi="Times New Roman" w:cs="Times New Roman"/>
            <w:noProof/>
            <w:webHidden/>
            <w:sz w:val="24"/>
            <w:szCs w:val="24"/>
          </w:rPr>
          <w:tab/>
        </w:r>
        <w:r w:rsidR="00032FEC" w:rsidRPr="00032FEC">
          <w:rPr>
            <w:rFonts w:ascii="Times New Roman" w:hAnsi="Times New Roman" w:cs="Times New Roman"/>
            <w:noProof/>
            <w:webHidden/>
            <w:sz w:val="24"/>
            <w:szCs w:val="24"/>
          </w:rPr>
          <w:fldChar w:fldCharType="begin"/>
        </w:r>
        <w:r w:rsidR="00032FEC" w:rsidRPr="00032FEC">
          <w:rPr>
            <w:rFonts w:ascii="Times New Roman" w:hAnsi="Times New Roman" w:cs="Times New Roman"/>
            <w:noProof/>
            <w:webHidden/>
            <w:sz w:val="24"/>
            <w:szCs w:val="24"/>
          </w:rPr>
          <w:instrText xml:space="preserve"> PAGEREF _Toc141688570 \h </w:instrText>
        </w:r>
        <w:r w:rsidR="00032FEC" w:rsidRPr="00032FEC">
          <w:rPr>
            <w:rFonts w:ascii="Times New Roman" w:hAnsi="Times New Roman" w:cs="Times New Roman"/>
            <w:noProof/>
            <w:webHidden/>
            <w:sz w:val="24"/>
            <w:szCs w:val="24"/>
          </w:rPr>
        </w:r>
        <w:r w:rsidR="00032FEC" w:rsidRPr="00032FEC">
          <w:rPr>
            <w:rFonts w:ascii="Times New Roman" w:hAnsi="Times New Roman" w:cs="Times New Roman"/>
            <w:noProof/>
            <w:webHidden/>
            <w:sz w:val="24"/>
            <w:szCs w:val="24"/>
          </w:rPr>
          <w:fldChar w:fldCharType="separate"/>
        </w:r>
        <w:r w:rsidR="00F46DBD">
          <w:rPr>
            <w:rFonts w:ascii="Times New Roman" w:hAnsi="Times New Roman" w:cs="Times New Roman"/>
            <w:noProof/>
            <w:webHidden/>
            <w:sz w:val="24"/>
            <w:szCs w:val="24"/>
          </w:rPr>
          <w:t>62</w:t>
        </w:r>
        <w:r w:rsidR="00032FEC" w:rsidRPr="00032FEC">
          <w:rPr>
            <w:rFonts w:ascii="Times New Roman" w:hAnsi="Times New Roman" w:cs="Times New Roman"/>
            <w:noProof/>
            <w:webHidden/>
            <w:sz w:val="24"/>
            <w:szCs w:val="24"/>
          </w:rPr>
          <w:fldChar w:fldCharType="end"/>
        </w:r>
      </w:hyperlink>
    </w:p>
    <w:p w14:paraId="58BE4E53" w14:textId="019C22E6" w:rsidR="00032FEC" w:rsidRPr="00032FEC" w:rsidRDefault="004921DC" w:rsidP="00032FEC">
      <w:pPr>
        <w:pStyle w:val="TOC2"/>
        <w:tabs>
          <w:tab w:val="right" w:leader="dot" w:pos="9350"/>
        </w:tabs>
        <w:rPr>
          <w:rFonts w:ascii="Times New Roman" w:eastAsiaTheme="minorEastAsia" w:hAnsi="Times New Roman" w:cs="Times New Roman"/>
          <w:smallCaps w:val="0"/>
          <w:noProof/>
          <w:sz w:val="24"/>
          <w:szCs w:val="24"/>
        </w:rPr>
      </w:pPr>
      <w:hyperlink w:anchor="_Toc141688571" w:history="1">
        <w:r w:rsidR="00032FEC" w:rsidRPr="00032FEC">
          <w:rPr>
            <w:rStyle w:val="Hyperlink"/>
            <w:rFonts w:ascii="Times New Roman" w:hAnsi="Times New Roman" w:cs="Times New Roman"/>
            <w:noProof/>
            <w:sz w:val="24"/>
            <w:szCs w:val="24"/>
          </w:rPr>
          <w:t>Aim 2</w:t>
        </w:r>
        <w:r w:rsidR="00032FEC" w:rsidRPr="00032FEC">
          <w:rPr>
            <w:rFonts w:ascii="Times New Roman" w:hAnsi="Times New Roman" w:cs="Times New Roman"/>
            <w:noProof/>
            <w:webHidden/>
            <w:sz w:val="24"/>
            <w:szCs w:val="24"/>
          </w:rPr>
          <w:tab/>
        </w:r>
        <w:r w:rsidR="00032FEC" w:rsidRPr="00032FEC">
          <w:rPr>
            <w:rFonts w:ascii="Times New Roman" w:hAnsi="Times New Roman" w:cs="Times New Roman"/>
            <w:noProof/>
            <w:webHidden/>
            <w:sz w:val="24"/>
            <w:szCs w:val="24"/>
          </w:rPr>
          <w:fldChar w:fldCharType="begin"/>
        </w:r>
        <w:r w:rsidR="00032FEC" w:rsidRPr="00032FEC">
          <w:rPr>
            <w:rFonts w:ascii="Times New Roman" w:hAnsi="Times New Roman" w:cs="Times New Roman"/>
            <w:noProof/>
            <w:webHidden/>
            <w:sz w:val="24"/>
            <w:szCs w:val="24"/>
          </w:rPr>
          <w:instrText xml:space="preserve"> PAGEREF _Toc141688571 \h </w:instrText>
        </w:r>
        <w:r w:rsidR="00032FEC" w:rsidRPr="00032FEC">
          <w:rPr>
            <w:rFonts w:ascii="Times New Roman" w:hAnsi="Times New Roman" w:cs="Times New Roman"/>
            <w:noProof/>
            <w:webHidden/>
            <w:sz w:val="24"/>
            <w:szCs w:val="24"/>
          </w:rPr>
        </w:r>
        <w:r w:rsidR="00032FEC" w:rsidRPr="00032FEC">
          <w:rPr>
            <w:rFonts w:ascii="Times New Roman" w:hAnsi="Times New Roman" w:cs="Times New Roman"/>
            <w:noProof/>
            <w:webHidden/>
            <w:sz w:val="24"/>
            <w:szCs w:val="24"/>
          </w:rPr>
          <w:fldChar w:fldCharType="separate"/>
        </w:r>
        <w:r w:rsidR="00F46DBD">
          <w:rPr>
            <w:rFonts w:ascii="Times New Roman" w:hAnsi="Times New Roman" w:cs="Times New Roman"/>
            <w:noProof/>
            <w:webHidden/>
            <w:sz w:val="24"/>
            <w:szCs w:val="24"/>
          </w:rPr>
          <w:t>62</w:t>
        </w:r>
        <w:r w:rsidR="00032FEC" w:rsidRPr="00032FEC">
          <w:rPr>
            <w:rFonts w:ascii="Times New Roman" w:hAnsi="Times New Roman" w:cs="Times New Roman"/>
            <w:noProof/>
            <w:webHidden/>
            <w:sz w:val="24"/>
            <w:szCs w:val="24"/>
          </w:rPr>
          <w:fldChar w:fldCharType="end"/>
        </w:r>
      </w:hyperlink>
    </w:p>
    <w:p w14:paraId="17CF9DD2" w14:textId="63294B3B" w:rsidR="00032FEC" w:rsidRPr="00032FEC" w:rsidRDefault="004921DC" w:rsidP="00032FEC">
      <w:pPr>
        <w:pStyle w:val="TOC2"/>
        <w:tabs>
          <w:tab w:val="right" w:leader="dot" w:pos="9350"/>
        </w:tabs>
        <w:rPr>
          <w:rFonts w:ascii="Times New Roman" w:eastAsiaTheme="minorEastAsia" w:hAnsi="Times New Roman" w:cs="Times New Roman"/>
          <w:smallCaps w:val="0"/>
          <w:noProof/>
          <w:sz w:val="24"/>
          <w:szCs w:val="24"/>
        </w:rPr>
      </w:pPr>
      <w:hyperlink w:anchor="_Toc141688572" w:history="1">
        <w:r w:rsidR="00032FEC" w:rsidRPr="00032FEC">
          <w:rPr>
            <w:rStyle w:val="Hyperlink"/>
            <w:rFonts w:ascii="Times New Roman" w:hAnsi="Times New Roman" w:cs="Times New Roman"/>
            <w:noProof/>
            <w:sz w:val="24"/>
            <w:szCs w:val="24"/>
          </w:rPr>
          <w:t>Group-Level Analysis of Readiness Over Time</w:t>
        </w:r>
        <w:r w:rsidR="00032FEC" w:rsidRPr="00032FEC">
          <w:rPr>
            <w:rFonts w:ascii="Times New Roman" w:hAnsi="Times New Roman" w:cs="Times New Roman"/>
            <w:noProof/>
            <w:webHidden/>
            <w:sz w:val="24"/>
            <w:szCs w:val="24"/>
          </w:rPr>
          <w:tab/>
        </w:r>
        <w:r w:rsidR="00032FEC" w:rsidRPr="00032FEC">
          <w:rPr>
            <w:rFonts w:ascii="Times New Roman" w:hAnsi="Times New Roman" w:cs="Times New Roman"/>
            <w:noProof/>
            <w:webHidden/>
            <w:sz w:val="24"/>
            <w:szCs w:val="24"/>
          </w:rPr>
          <w:fldChar w:fldCharType="begin"/>
        </w:r>
        <w:r w:rsidR="00032FEC" w:rsidRPr="00032FEC">
          <w:rPr>
            <w:rFonts w:ascii="Times New Roman" w:hAnsi="Times New Roman" w:cs="Times New Roman"/>
            <w:noProof/>
            <w:webHidden/>
            <w:sz w:val="24"/>
            <w:szCs w:val="24"/>
          </w:rPr>
          <w:instrText xml:space="preserve"> PAGEREF _Toc141688572 \h </w:instrText>
        </w:r>
        <w:r w:rsidR="00032FEC" w:rsidRPr="00032FEC">
          <w:rPr>
            <w:rFonts w:ascii="Times New Roman" w:hAnsi="Times New Roman" w:cs="Times New Roman"/>
            <w:noProof/>
            <w:webHidden/>
            <w:sz w:val="24"/>
            <w:szCs w:val="24"/>
          </w:rPr>
        </w:r>
        <w:r w:rsidR="00032FEC" w:rsidRPr="00032FEC">
          <w:rPr>
            <w:rFonts w:ascii="Times New Roman" w:hAnsi="Times New Roman" w:cs="Times New Roman"/>
            <w:noProof/>
            <w:webHidden/>
            <w:sz w:val="24"/>
            <w:szCs w:val="24"/>
          </w:rPr>
          <w:fldChar w:fldCharType="separate"/>
        </w:r>
        <w:r w:rsidR="00F46DBD">
          <w:rPr>
            <w:rFonts w:ascii="Times New Roman" w:hAnsi="Times New Roman" w:cs="Times New Roman"/>
            <w:noProof/>
            <w:webHidden/>
            <w:sz w:val="24"/>
            <w:szCs w:val="24"/>
          </w:rPr>
          <w:t>65</w:t>
        </w:r>
        <w:r w:rsidR="00032FEC" w:rsidRPr="00032FEC">
          <w:rPr>
            <w:rFonts w:ascii="Times New Roman" w:hAnsi="Times New Roman" w:cs="Times New Roman"/>
            <w:noProof/>
            <w:webHidden/>
            <w:sz w:val="24"/>
            <w:szCs w:val="24"/>
          </w:rPr>
          <w:fldChar w:fldCharType="end"/>
        </w:r>
      </w:hyperlink>
    </w:p>
    <w:p w14:paraId="12E648B3" w14:textId="7B05F130" w:rsidR="00032FEC" w:rsidRPr="00032FEC" w:rsidRDefault="004921DC" w:rsidP="00032FEC">
      <w:pPr>
        <w:pStyle w:val="TOC1"/>
        <w:tabs>
          <w:tab w:val="right" w:leader="dot" w:pos="9350"/>
        </w:tabs>
        <w:spacing w:before="0" w:after="0"/>
        <w:rPr>
          <w:rFonts w:ascii="Times New Roman" w:eastAsiaTheme="minorEastAsia" w:hAnsi="Times New Roman" w:cs="Times New Roman"/>
          <w:b w:val="0"/>
          <w:bCs w:val="0"/>
          <w:caps w:val="0"/>
          <w:noProof/>
          <w:sz w:val="24"/>
          <w:szCs w:val="24"/>
        </w:rPr>
      </w:pPr>
      <w:hyperlink w:anchor="_Toc141688573" w:history="1">
        <w:r w:rsidR="00032FEC" w:rsidRPr="00032FEC">
          <w:rPr>
            <w:rStyle w:val="Hyperlink"/>
            <w:rFonts w:ascii="Times New Roman" w:hAnsi="Times New Roman" w:cs="Times New Roman"/>
            <w:b w:val="0"/>
            <w:bCs w:val="0"/>
            <w:noProof/>
            <w:sz w:val="24"/>
            <w:szCs w:val="24"/>
          </w:rPr>
          <w:t>Chapter V: Discussion</w:t>
        </w:r>
        <w:r w:rsidR="00032FEC" w:rsidRPr="00032FEC">
          <w:rPr>
            <w:rFonts w:ascii="Times New Roman" w:hAnsi="Times New Roman" w:cs="Times New Roman"/>
            <w:b w:val="0"/>
            <w:bCs w:val="0"/>
            <w:noProof/>
            <w:webHidden/>
            <w:sz w:val="24"/>
            <w:szCs w:val="24"/>
          </w:rPr>
          <w:tab/>
        </w:r>
        <w:r w:rsidR="00032FEC" w:rsidRPr="00032FEC">
          <w:rPr>
            <w:rFonts w:ascii="Times New Roman" w:hAnsi="Times New Roman" w:cs="Times New Roman"/>
            <w:b w:val="0"/>
            <w:bCs w:val="0"/>
            <w:noProof/>
            <w:webHidden/>
            <w:sz w:val="24"/>
            <w:szCs w:val="24"/>
          </w:rPr>
          <w:fldChar w:fldCharType="begin"/>
        </w:r>
        <w:r w:rsidR="00032FEC" w:rsidRPr="00032FEC">
          <w:rPr>
            <w:rFonts w:ascii="Times New Roman" w:hAnsi="Times New Roman" w:cs="Times New Roman"/>
            <w:b w:val="0"/>
            <w:bCs w:val="0"/>
            <w:noProof/>
            <w:webHidden/>
            <w:sz w:val="24"/>
            <w:szCs w:val="24"/>
          </w:rPr>
          <w:instrText xml:space="preserve"> PAGEREF _Toc141688573 \h </w:instrText>
        </w:r>
        <w:r w:rsidR="00032FEC" w:rsidRPr="00032FEC">
          <w:rPr>
            <w:rFonts w:ascii="Times New Roman" w:hAnsi="Times New Roman" w:cs="Times New Roman"/>
            <w:b w:val="0"/>
            <w:bCs w:val="0"/>
            <w:noProof/>
            <w:webHidden/>
            <w:sz w:val="24"/>
            <w:szCs w:val="24"/>
          </w:rPr>
        </w:r>
        <w:r w:rsidR="00032FEC" w:rsidRPr="00032FEC">
          <w:rPr>
            <w:rFonts w:ascii="Times New Roman" w:hAnsi="Times New Roman" w:cs="Times New Roman"/>
            <w:b w:val="0"/>
            <w:bCs w:val="0"/>
            <w:noProof/>
            <w:webHidden/>
            <w:sz w:val="24"/>
            <w:szCs w:val="24"/>
          </w:rPr>
          <w:fldChar w:fldCharType="separate"/>
        </w:r>
        <w:r w:rsidR="00F46DBD">
          <w:rPr>
            <w:rFonts w:ascii="Times New Roman" w:hAnsi="Times New Roman" w:cs="Times New Roman"/>
            <w:b w:val="0"/>
            <w:bCs w:val="0"/>
            <w:noProof/>
            <w:webHidden/>
            <w:sz w:val="24"/>
            <w:szCs w:val="24"/>
          </w:rPr>
          <w:t>72</w:t>
        </w:r>
        <w:r w:rsidR="00032FEC" w:rsidRPr="00032FEC">
          <w:rPr>
            <w:rFonts w:ascii="Times New Roman" w:hAnsi="Times New Roman" w:cs="Times New Roman"/>
            <w:b w:val="0"/>
            <w:bCs w:val="0"/>
            <w:noProof/>
            <w:webHidden/>
            <w:sz w:val="24"/>
            <w:szCs w:val="24"/>
          </w:rPr>
          <w:fldChar w:fldCharType="end"/>
        </w:r>
      </w:hyperlink>
    </w:p>
    <w:p w14:paraId="277FB27A" w14:textId="3980D4F3" w:rsidR="00032FEC" w:rsidRPr="00032FEC" w:rsidRDefault="004921DC" w:rsidP="00032FEC">
      <w:pPr>
        <w:pStyle w:val="TOC2"/>
        <w:tabs>
          <w:tab w:val="right" w:leader="dot" w:pos="9350"/>
        </w:tabs>
        <w:rPr>
          <w:rFonts w:ascii="Times New Roman" w:eastAsiaTheme="minorEastAsia" w:hAnsi="Times New Roman" w:cs="Times New Roman"/>
          <w:smallCaps w:val="0"/>
          <w:noProof/>
          <w:sz w:val="24"/>
          <w:szCs w:val="24"/>
        </w:rPr>
      </w:pPr>
      <w:hyperlink w:anchor="_Toc141688574" w:history="1">
        <w:r w:rsidR="00032FEC" w:rsidRPr="00032FEC">
          <w:rPr>
            <w:rStyle w:val="Hyperlink"/>
            <w:rFonts w:ascii="Times New Roman" w:hAnsi="Times New Roman" w:cs="Times New Roman"/>
            <w:noProof/>
            <w:sz w:val="24"/>
            <w:szCs w:val="24"/>
          </w:rPr>
          <w:t>Strengths and Limitations</w:t>
        </w:r>
        <w:r w:rsidR="00032FEC" w:rsidRPr="00032FEC">
          <w:rPr>
            <w:rFonts w:ascii="Times New Roman" w:hAnsi="Times New Roman" w:cs="Times New Roman"/>
            <w:noProof/>
            <w:webHidden/>
            <w:sz w:val="24"/>
            <w:szCs w:val="24"/>
          </w:rPr>
          <w:tab/>
        </w:r>
        <w:r w:rsidR="00032FEC" w:rsidRPr="00032FEC">
          <w:rPr>
            <w:rFonts w:ascii="Times New Roman" w:hAnsi="Times New Roman" w:cs="Times New Roman"/>
            <w:noProof/>
            <w:webHidden/>
            <w:sz w:val="24"/>
            <w:szCs w:val="24"/>
          </w:rPr>
          <w:fldChar w:fldCharType="begin"/>
        </w:r>
        <w:r w:rsidR="00032FEC" w:rsidRPr="00032FEC">
          <w:rPr>
            <w:rFonts w:ascii="Times New Roman" w:hAnsi="Times New Roman" w:cs="Times New Roman"/>
            <w:noProof/>
            <w:webHidden/>
            <w:sz w:val="24"/>
            <w:szCs w:val="24"/>
          </w:rPr>
          <w:instrText xml:space="preserve"> PAGEREF _Toc141688574 \h </w:instrText>
        </w:r>
        <w:r w:rsidR="00032FEC" w:rsidRPr="00032FEC">
          <w:rPr>
            <w:rFonts w:ascii="Times New Roman" w:hAnsi="Times New Roman" w:cs="Times New Roman"/>
            <w:noProof/>
            <w:webHidden/>
            <w:sz w:val="24"/>
            <w:szCs w:val="24"/>
          </w:rPr>
        </w:r>
        <w:r w:rsidR="00032FEC" w:rsidRPr="00032FEC">
          <w:rPr>
            <w:rFonts w:ascii="Times New Roman" w:hAnsi="Times New Roman" w:cs="Times New Roman"/>
            <w:noProof/>
            <w:webHidden/>
            <w:sz w:val="24"/>
            <w:szCs w:val="24"/>
          </w:rPr>
          <w:fldChar w:fldCharType="separate"/>
        </w:r>
        <w:r w:rsidR="00F46DBD">
          <w:rPr>
            <w:rFonts w:ascii="Times New Roman" w:hAnsi="Times New Roman" w:cs="Times New Roman"/>
            <w:noProof/>
            <w:webHidden/>
            <w:sz w:val="24"/>
            <w:szCs w:val="24"/>
          </w:rPr>
          <w:t>80</w:t>
        </w:r>
        <w:r w:rsidR="00032FEC" w:rsidRPr="00032FEC">
          <w:rPr>
            <w:rFonts w:ascii="Times New Roman" w:hAnsi="Times New Roman" w:cs="Times New Roman"/>
            <w:noProof/>
            <w:webHidden/>
            <w:sz w:val="24"/>
            <w:szCs w:val="24"/>
          </w:rPr>
          <w:fldChar w:fldCharType="end"/>
        </w:r>
      </w:hyperlink>
    </w:p>
    <w:p w14:paraId="68EEB5AE" w14:textId="3AFB9599" w:rsidR="00032FEC" w:rsidRPr="00032FEC" w:rsidRDefault="004921DC" w:rsidP="00032FEC">
      <w:pPr>
        <w:pStyle w:val="TOC2"/>
        <w:tabs>
          <w:tab w:val="right" w:leader="dot" w:pos="9350"/>
        </w:tabs>
        <w:rPr>
          <w:rFonts w:ascii="Times New Roman" w:eastAsiaTheme="minorEastAsia" w:hAnsi="Times New Roman" w:cs="Times New Roman"/>
          <w:smallCaps w:val="0"/>
          <w:noProof/>
          <w:sz w:val="24"/>
          <w:szCs w:val="24"/>
        </w:rPr>
      </w:pPr>
      <w:hyperlink w:anchor="_Toc141688575" w:history="1">
        <w:r w:rsidR="00032FEC" w:rsidRPr="00032FEC">
          <w:rPr>
            <w:rStyle w:val="Hyperlink"/>
            <w:rFonts w:ascii="Times New Roman" w:hAnsi="Times New Roman" w:cs="Times New Roman"/>
            <w:noProof/>
            <w:sz w:val="24"/>
            <w:szCs w:val="24"/>
          </w:rPr>
          <w:t>Future Directions</w:t>
        </w:r>
        <w:r w:rsidR="00032FEC" w:rsidRPr="00032FEC">
          <w:rPr>
            <w:rFonts w:ascii="Times New Roman" w:hAnsi="Times New Roman" w:cs="Times New Roman"/>
            <w:noProof/>
            <w:webHidden/>
            <w:sz w:val="24"/>
            <w:szCs w:val="24"/>
          </w:rPr>
          <w:tab/>
        </w:r>
        <w:r w:rsidR="00032FEC" w:rsidRPr="00032FEC">
          <w:rPr>
            <w:rFonts w:ascii="Times New Roman" w:hAnsi="Times New Roman" w:cs="Times New Roman"/>
            <w:noProof/>
            <w:webHidden/>
            <w:sz w:val="24"/>
            <w:szCs w:val="24"/>
          </w:rPr>
          <w:fldChar w:fldCharType="begin"/>
        </w:r>
        <w:r w:rsidR="00032FEC" w:rsidRPr="00032FEC">
          <w:rPr>
            <w:rFonts w:ascii="Times New Roman" w:hAnsi="Times New Roman" w:cs="Times New Roman"/>
            <w:noProof/>
            <w:webHidden/>
            <w:sz w:val="24"/>
            <w:szCs w:val="24"/>
          </w:rPr>
          <w:instrText xml:space="preserve"> PAGEREF _Toc141688575 \h </w:instrText>
        </w:r>
        <w:r w:rsidR="00032FEC" w:rsidRPr="00032FEC">
          <w:rPr>
            <w:rFonts w:ascii="Times New Roman" w:hAnsi="Times New Roman" w:cs="Times New Roman"/>
            <w:noProof/>
            <w:webHidden/>
            <w:sz w:val="24"/>
            <w:szCs w:val="24"/>
          </w:rPr>
        </w:r>
        <w:r w:rsidR="00032FEC" w:rsidRPr="00032FEC">
          <w:rPr>
            <w:rFonts w:ascii="Times New Roman" w:hAnsi="Times New Roman" w:cs="Times New Roman"/>
            <w:noProof/>
            <w:webHidden/>
            <w:sz w:val="24"/>
            <w:szCs w:val="24"/>
          </w:rPr>
          <w:fldChar w:fldCharType="separate"/>
        </w:r>
        <w:r w:rsidR="00F46DBD">
          <w:rPr>
            <w:rFonts w:ascii="Times New Roman" w:hAnsi="Times New Roman" w:cs="Times New Roman"/>
            <w:noProof/>
            <w:webHidden/>
            <w:sz w:val="24"/>
            <w:szCs w:val="24"/>
          </w:rPr>
          <w:t>81</w:t>
        </w:r>
        <w:r w:rsidR="00032FEC" w:rsidRPr="00032FEC">
          <w:rPr>
            <w:rFonts w:ascii="Times New Roman" w:hAnsi="Times New Roman" w:cs="Times New Roman"/>
            <w:noProof/>
            <w:webHidden/>
            <w:sz w:val="24"/>
            <w:szCs w:val="24"/>
          </w:rPr>
          <w:fldChar w:fldCharType="end"/>
        </w:r>
      </w:hyperlink>
    </w:p>
    <w:p w14:paraId="28BCB95E" w14:textId="7B6948D9" w:rsidR="00032FEC" w:rsidRPr="00032FEC" w:rsidRDefault="004921DC" w:rsidP="00032FEC">
      <w:pPr>
        <w:pStyle w:val="TOC1"/>
        <w:tabs>
          <w:tab w:val="right" w:leader="dot" w:pos="9350"/>
        </w:tabs>
        <w:spacing w:before="0" w:after="0"/>
        <w:rPr>
          <w:rFonts w:ascii="Times New Roman" w:eastAsiaTheme="minorEastAsia" w:hAnsi="Times New Roman" w:cs="Times New Roman"/>
          <w:b w:val="0"/>
          <w:bCs w:val="0"/>
          <w:caps w:val="0"/>
          <w:noProof/>
          <w:sz w:val="24"/>
          <w:szCs w:val="24"/>
        </w:rPr>
      </w:pPr>
      <w:hyperlink w:anchor="_Toc141688576" w:history="1">
        <w:r w:rsidR="00032FEC" w:rsidRPr="00032FEC">
          <w:rPr>
            <w:rStyle w:val="Hyperlink"/>
            <w:rFonts w:ascii="Times New Roman" w:hAnsi="Times New Roman" w:cs="Times New Roman"/>
            <w:b w:val="0"/>
            <w:bCs w:val="0"/>
            <w:noProof/>
            <w:sz w:val="24"/>
            <w:szCs w:val="24"/>
          </w:rPr>
          <w:t>Chapter VI: Conclusion</w:t>
        </w:r>
        <w:r w:rsidR="00032FEC" w:rsidRPr="00032FEC">
          <w:rPr>
            <w:rFonts w:ascii="Times New Roman" w:hAnsi="Times New Roman" w:cs="Times New Roman"/>
            <w:b w:val="0"/>
            <w:bCs w:val="0"/>
            <w:noProof/>
            <w:webHidden/>
            <w:sz w:val="24"/>
            <w:szCs w:val="24"/>
          </w:rPr>
          <w:tab/>
        </w:r>
        <w:r w:rsidR="00032FEC" w:rsidRPr="00032FEC">
          <w:rPr>
            <w:rFonts w:ascii="Times New Roman" w:hAnsi="Times New Roman" w:cs="Times New Roman"/>
            <w:b w:val="0"/>
            <w:bCs w:val="0"/>
            <w:noProof/>
            <w:webHidden/>
            <w:sz w:val="24"/>
            <w:szCs w:val="24"/>
          </w:rPr>
          <w:fldChar w:fldCharType="begin"/>
        </w:r>
        <w:r w:rsidR="00032FEC" w:rsidRPr="00032FEC">
          <w:rPr>
            <w:rFonts w:ascii="Times New Roman" w:hAnsi="Times New Roman" w:cs="Times New Roman"/>
            <w:b w:val="0"/>
            <w:bCs w:val="0"/>
            <w:noProof/>
            <w:webHidden/>
            <w:sz w:val="24"/>
            <w:szCs w:val="24"/>
          </w:rPr>
          <w:instrText xml:space="preserve"> PAGEREF _Toc141688576 \h </w:instrText>
        </w:r>
        <w:r w:rsidR="00032FEC" w:rsidRPr="00032FEC">
          <w:rPr>
            <w:rFonts w:ascii="Times New Roman" w:hAnsi="Times New Roman" w:cs="Times New Roman"/>
            <w:b w:val="0"/>
            <w:bCs w:val="0"/>
            <w:noProof/>
            <w:webHidden/>
            <w:sz w:val="24"/>
            <w:szCs w:val="24"/>
          </w:rPr>
        </w:r>
        <w:r w:rsidR="00032FEC" w:rsidRPr="00032FEC">
          <w:rPr>
            <w:rFonts w:ascii="Times New Roman" w:hAnsi="Times New Roman" w:cs="Times New Roman"/>
            <w:b w:val="0"/>
            <w:bCs w:val="0"/>
            <w:noProof/>
            <w:webHidden/>
            <w:sz w:val="24"/>
            <w:szCs w:val="24"/>
          </w:rPr>
          <w:fldChar w:fldCharType="separate"/>
        </w:r>
        <w:r w:rsidR="00F46DBD">
          <w:rPr>
            <w:rFonts w:ascii="Times New Roman" w:hAnsi="Times New Roman" w:cs="Times New Roman"/>
            <w:b w:val="0"/>
            <w:bCs w:val="0"/>
            <w:noProof/>
            <w:webHidden/>
            <w:sz w:val="24"/>
            <w:szCs w:val="24"/>
          </w:rPr>
          <w:t>85</w:t>
        </w:r>
        <w:r w:rsidR="00032FEC" w:rsidRPr="00032FEC">
          <w:rPr>
            <w:rFonts w:ascii="Times New Roman" w:hAnsi="Times New Roman" w:cs="Times New Roman"/>
            <w:b w:val="0"/>
            <w:bCs w:val="0"/>
            <w:noProof/>
            <w:webHidden/>
            <w:sz w:val="24"/>
            <w:szCs w:val="24"/>
          </w:rPr>
          <w:fldChar w:fldCharType="end"/>
        </w:r>
      </w:hyperlink>
    </w:p>
    <w:p w14:paraId="6B2006DD" w14:textId="1166C3C7" w:rsidR="00032FEC" w:rsidRPr="00032FEC" w:rsidRDefault="004921DC" w:rsidP="00032FEC">
      <w:pPr>
        <w:pStyle w:val="TOC1"/>
        <w:tabs>
          <w:tab w:val="right" w:leader="dot" w:pos="9350"/>
        </w:tabs>
        <w:spacing w:before="0" w:after="0"/>
        <w:rPr>
          <w:rFonts w:ascii="Times New Roman" w:eastAsiaTheme="minorEastAsia" w:hAnsi="Times New Roman" w:cs="Times New Roman"/>
          <w:b w:val="0"/>
          <w:bCs w:val="0"/>
          <w:caps w:val="0"/>
          <w:noProof/>
          <w:sz w:val="24"/>
          <w:szCs w:val="24"/>
        </w:rPr>
      </w:pPr>
      <w:hyperlink w:anchor="_Toc141688577" w:history="1">
        <w:r w:rsidR="00032FEC" w:rsidRPr="00032FEC">
          <w:rPr>
            <w:rStyle w:val="Hyperlink"/>
            <w:rFonts w:ascii="Times New Roman" w:hAnsi="Times New Roman" w:cs="Times New Roman"/>
            <w:b w:val="0"/>
            <w:bCs w:val="0"/>
            <w:noProof/>
            <w:sz w:val="24"/>
            <w:szCs w:val="24"/>
          </w:rPr>
          <w:t>References</w:t>
        </w:r>
        <w:r w:rsidR="00032FEC" w:rsidRPr="00032FEC">
          <w:rPr>
            <w:rFonts w:ascii="Times New Roman" w:hAnsi="Times New Roman" w:cs="Times New Roman"/>
            <w:b w:val="0"/>
            <w:bCs w:val="0"/>
            <w:noProof/>
            <w:webHidden/>
            <w:sz w:val="24"/>
            <w:szCs w:val="24"/>
          </w:rPr>
          <w:tab/>
        </w:r>
        <w:r w:rsidR="00032FEC" w:rsidRPr="00032FEC">
          <w:rPr>
            <w:rFonts w:ascii="Times New Roman" w:hAnsi="Times New Roman" w:cs="Times New Roman"/>
            <w:b w:val="0"/>
            <w:bCs w:val="0"/>
            <w:noProof/>
            <w:webHidden/>
            <w:sz w:val="24"/>
            <w:szCs w:val="24"/>
          </w:rPr>
          <w:fldChar w:fldCharType="begin"/>
        </w:r>
        <w:r w:rsidR="00032FEC" w:rsidRPr="00032FEC">
          <w:rPr>
            <w:rFonts w:ascii="Times New Roman" w:hAnsi="Times New Roman" w:cs="Times New Roman"/>
            <w:b w:val="0"/>
            <w:bCs w:val="0"/>
            <w:noProof/>
            <w:webHidden/>
            <w:sz w:val="24"/>
            <w:szCs w:val="24"/>
          </w:rPr>
          <w:instrText xml:space="preserve"> PAGEREF _Toc141688577 \h </w:instrText>
        </w:r>
        <w:r w:rsidR="00032FEC" w:rsidRPr="00032FEC">
          <w:rPr>
            <w:rFonts w:ascii="Times New Roman" w:hAnsi="Times New Roman" w:cs="Times New Roman"/>
            <w:b w:val="0"/>
            <w:bCs w:val="0"/>
            <w:noProof/>
            <w:webHidden/>
            <w:sz w:val="24"/>
            <w:szCs w:val="24"/>
          </w:rPr>
        </w:r>
        <w:r w:rsidR="00032FEC" w:rsidRPr="00032FEC">
          <w:rPr>
            <w:rFonts w:ascii="Times New Roman" w:hAnsi="Times New Roman" w:cs="Times New Roman"/>
            <w:b w:val="0"/>
            <w:bCs w:val="0"/>
            <w:noProof/>
            <w:webHidden/>
            <w:sz w:val="24"/>
            <w:szCs w:val="24"/>
          </w:rPr>
          <w:fldChar w:fldCharType="separate"/>
        </w:r>
        <w:r w:rsidR="00F46DBD">
          <w:rPr>
            <w:rFonts w:ascii="Times New Roman" w:hAnsi="Times New Roman" w:cs="Times New Roman"/>
            <w:b w:val="0"/>
            <w:bCs w:val="0"/>
            <w:noProof/>
            <w:webHidden/>
            <w:sz w:val="24"/>
            <w:szCs w:val="24"/>
          </w:rPr>
          <w:t>87</w:t>
        </w:r>
        <w:r w:rsidR="00032FEC" w:rsidRPr="00032FEC">
          <w:rPr>
            <w:rFonts w:ascii="Times New Roman" w:hAnsi="Times New Roman" w:cs="Times New Roman"/>
            <w:b w:val="0"/>
            <w:bCs w:val="0"/>
            <w:noProof/>
            <w:webHidden/>
            <w:sz w:val="24"/>
            <w:szCs w:val="24"/>
          </w:rPr>
          <w:fldChar w:fldCharType="end"/>
        </w:r>
      </w:hyperlink>
    </w:p>
    <w:p w14:paraId="46B44392" w14:textId="51DAB6E1" w:rsidR="00032FEC" w:rsidRPr="00032FEC" w:rsidRDefault="004921DC" w:rsidP="00032FEC">
      <w:pPr>
        <w:pStyle w:val="TOC1"/>
        <w:tabs>
          <w:tab w:val="right" w:leader="dot" w:pos="9350"/>
        </w:tabs>
        <w:spacing w:before="0" w:after="0"/>
        <w:rPr>
          <w:rFonts w:ascii="Times New Roman" w:eastAsiaTheme="minorEastAsia" w:hAnsi="Times New Roman" w:cs="Times New Roman"/>
          <w:b w:val="0"/>
          <w:bCs w:val="0"/>
          <w:caps w:val="0"/>
          <w:noProof/>
          <w:sz w:val="24"/>
          <w:szCs w:val="24"/>
        </w:rPr>
      </w:pPr>
      <w:hyperlink w:anchor="_Toc141688578" w:history="1">
        <w:r w:rsidR="00032FEC" w:rsidRPr="00032FEC">
          <w:rPr>
            <w:rStyle w:val="Hyperlink"/>
            <w:rFonts w:ascii="Times New Roman" w:hAnsi="Times New Roman" w:cs="Times New Roman"/>
            <w:b w:val="0"/>
            <w:bCs w:val="0"/>
            <w:noProof/>
            <w:sz w:val="24"/>
            <w:szCs w:val="24"/>
          </w:rPr>
          <w:t>Appendices</w:t>
        </w:r>
        <w:r w:rsidR="00032FEC" w:rsidRPr="00032FEC">
          <w:rPr>
            <w:rFonts w:ascii="Times New Roman" w:hAnsi="Times New Roman" w:cs="Times New Roman"/>
            <w:b w:val="0"/>
            <w:bCs w:val="0"/>
            <w:noProof/>
            <w:webHidden/>
            <w:sz w:val="24"/>
            <w:szCs w:val="24"/>
          </w:rPr>
          <w:tab/>
        </w:r>
        <w:r w:rsidR="00032FEC" w:rsidRPr="00032FEC">
          <w:rPr>
            <w:rFonts w:ascii="Times New Roman" w:hAnsi="Times New Roman" w:cs="Times New Roman"/>
            <w:b w:val="0"/>
            <w:bCs w:val="0"/>
            <w:noProof/>
            <w:webHidden/>
            <w:sz w:val="24"/>
            <w:szCs w:val="24"/>
          </w:rPr>
          <w:fldChar w:fldCharType="begin"/>
        </w:r>
        <w:r w:rsidR="00032FEC" w:rsidRPr="00032FEC">
          <w:rPr>
            <w:rFonts w:ascii="Times New Roman" w:hAnsi="Times New Roman" w:cs="Times New Roman"/>
            <w:b w:val="0"/>
            <w:bCs w:val="0"/>
            <w:noProof/>
            <w:webHidden/>
            <w:sz w:val="24"/>
            <w:szCs w:val="24"/>
          </w:rPr>
          <w:instrText xml:space="preserve"> PAGEREF _Toc141688578 \h </w:instrText>
        </w:r>
        <w:r w:rsidR="00032FEC" w:rsidRPr="00032FEC">
          <w:rPr>
            <w:rFonts w:ascii="Times New Roman" w:hAnsi="Times New Roman" w:cs="Times New Roman"/>
            <w:b w:val="0"/>
            <w:bCs w:val="0"/>
            <w:noProof/>
            <w:webHidden/>
            <w:sz w:val="24"/>
            <w:szCs w:val="24"/>
          </w:rPr>
        </w:r>
        <w:r w:rsidR="00032FEC" w:rsidRPr="00032FEC">
          <w:rPr>
            <w:rFonts w:ascii="Times New Roman" w:hAnsi="Times New Roman" w:cs="Times New Roman"/>
            <w:b w:val="0"/>
            <w:bCs w:val="0"/>
            <w:noProof/>
            <w:webHidden/>
            <w:sz w:val="24"/>
            <w:szCs w:val="24"/>
          </w:rPr>
          <w:fldChar w:fldCharType="separate"/>
        </w:r>
        <w:r w:rsidR="00F46DBD">
          <w:rPr>
            <w:rFonts w:ascii="Times New Roman" w:hAnsi="Times New Roman" w:cs="Times New Roman"/>
            <w:b w:val="0"/>
            <w:bCs w:val="0"/>
            <w:noProof/>
            <w:webHidden/>
            <w:sz w:val="24"/>
            <w:szCs w:val="24"/>
          </w:rPr>
          <w:t>100</w:t>
        </w:r>
        <w:r w:rsidR="00032FEC" w:rsidRPr="00032FEC">
          <w:rPr>
            <w:rFonts w:ascii="Times New Roman" w:hAnsi="Times New Roman" w:cs="Times New Roman"/>
            <w:b w:val="0"/>
            <w:bCs w:val="0"/>
            <w:noProof/>
            <w:webHidden/>
            <w:sz w:val="24"/>
            <w:szCs w:val="24"/>
          </w:rPr>
          <w:fldChar w:fldCharType="end"/>
        </w:r>
      </w:hyperlink>
    </w:p>
    <w:p w14:paraId="0C91187A" w14:textId="6C7C68FF" w:rsidR="00032FEC" w:rsidRPr="00032FEC" w:rsidRDefault="004921DC" w:rsidP="00032FEC">
      <w:pPr>
        <w:pStyle w:val="TOC2"/>
        <w:tabs>
          <w:tab w:val="right" w:leader="dot" w:pos="9350"/>
        </w:tabs>
        <w:rPr>
          <w:rFonts w:ascii="Times New Roman" w:eastAsiaTheme="minorEastAsia" w:hAnsi="Times New Roman" w:cs="Times New Roman"/>
          <w:smallCaps w:val="0"/>
          <w:noProof/>
          <w:sz w:val="24"/>
          <w:szCs w:val="24"/>
        </w:rPr>
      </w:pPr>
      <w:hyperlink w:anchor="_Toc141688579" w:history="1">
        <w:r w:rsidR="00032FEC" w:rsidRPr="00032FEC">
          <w:rPr>
            <w:rStyle w:val="Hyperlink"/>
            <w:rFonts w:ascii="Times New Roman" w:hAnsi="Times New Roman" w:cs="Times New Roman"/>
            <w:noProof/>
            <w:sz w:val="24"/>
            <w:szCs w:val="24"/>
          </w:rPr>
          <w:t>Participant Consent Form</w:t>
        </w:r>
        <w:r w:rsidR="00032FEC" w:rsidRPr="00032FEC">
          <w:rPr>
            <w:rFonts w:ascii="Times New Roman" w:hAnsi="Times New Roman" w:cs="Times New Roman"/>
            <w:noProof/>
            <w:webHidden/>
            <w:sz w:val="24"/>
            <w:szCs w:val="24"/>
          </w:rPr>
          <w:tab/>
        </w:r>
        <w:r w:rsidR="00032FEC" w:rsidRPr="00032FEC">
          <w:rPr>
            <w:rFonts w:ascii="Times New Roman" w:hAnsi="Times New Roman" w:cs="Times New Roman"/>
            <w:noProof/>
            <w:webHidden/>
            <w:sz w:val="24"/>
            <w:szCs w:val="24"/>
          </w:rPr>
          <w:fldChar w:fldCharType="begin"/>
        </w:r>
        <w:r w:rsidR="00032FEC" w:rsidRPr="00032FEC">
          <w:rPr>
            <w:rFonts w:ascii="Times New Roman" w:hAnsi="Times New Roman" w:cs="Times New Roman"/>
            <w:noProof/>
            <w:webHidden/>
            <w:sz w:val="24"/>
            <w:szCs w:val="24"/>
          </w:rPr>
          <w:instrText xml:space="preserve"> PAGEREF _Toc141688579 \h </w:instrText>
        </w:r>
        <w:r w:rsidR="00032FEC" w:rsidRPr="00032FEC">
          <w:rPr>
            <w:rFonts w:ascii="Times New Roman" w:hAnsi="Times New Roman" w:cs="Times New Roman"/>
            <w:noProof/>
            <w:webHidden/>
            <w:sz w:val="24"/>
            <w:szCs w:val="24"/>
          </w:rPr>
        </w:r>
        <w:r w:rsidR="00032FEC" w:rsidRPr="00032FEC">
          <w:rPr>
            <w:rFonts w:ascii="Times New Roman" w:hAnsi="Times New Roman" w:cs="Times New Roman"/>
            <w:noProof/>
            <w:webHidden/>
            <w:sz w:val="24"/>
            <w:szCs w:val="24"/>
          </w:rPr>
          <w:fldChar w:fldCharType="separate"/>
        </w:r>
        <w:r w:rsidR="00F46DBD">
          <w:rPr>
            <w:rFonts w:ascii="Times New Roman" w:hAnsi="Times New Roman" w:cs="Times New Roman"/>
            <w:noProof/>
            <w:webHidden/>
            <w:sz w:val="24"/>
            <w:szCs w:val="24"/>
          </w:rPr>
          <w:t>101</w:t>
        </w:r>
        <w:r w:rsidR="00032FEC" w:rsidRPr="00032FEC">
          <w:rPr>
            <w:rFonts w:ascii="Times New Roman" w:hAnsi="Times New Roman" w:cs="Times New Roman"/>
            <w:noProof/>
            <w:webHidden/>
            <w:sz w:val="24"/>
            <w:szCs w:val="24"/>
          </w:rPr>
          <w:fldChar w:fldCharType="end"/>
        </w:r>
      </w:hyperlink>
    </w:p>
    <w:p w14:paraId="3564AB08" w14:textId="30592872" w:rsidR="00032FEC" w:rsidRPr="00032FEC" w:rsidRDefault="004921DC" w:rsidP="00032FEC">
      <w:pPr>
        <w:pStyle w:val="TOC2"/>
        <w:tabs>
          <w:tab w:val="right" w:leader="dot" w:pos="9350"/>
        </w:tabs>
        <w:rPr>
          <w:rFonts w:ascii="Times New Roman" w:eastAsiaTheme="minorEastAsia" w:hAnsi="Times New Roman" w:cs="Times New Roman"/>
          <w:smallCaps w:val="0"/>
          <w:noProof/>
          <w:sz w:val="24"/>
          <w:szCs w:val="24"/>
        </w:rPr>
      </w:pPr>
      <w:hyperlink w:anchor="_Toc141688580" w:history="1">
        <w:r w:rsidR="00032FEC" w:rsidRPr="00032FEC">
          <w:rPr>
            <w:rStyle w:val="Hyperlink"/>
            <w:rFonts w:ascii="Times New Roman" w:hAnsi="Times New Roman" w:cs="Times New Roman"/>
            <w:noProof/>
            <w:sz w:val="24"/>
            <w:szCs w:val="24"/>
          </w:rPr>
          <w:t>Participant Eligibility Screening Qualtrics Survey</w:t>
        </w:r>
        <w:r w:rsidR="00032FEC" w:rsidRPr="00032FEC">
          <w:rPr>
            <w:rFonts w:ascii="Times New Roman" w:hAnsi="Times New Roman" w:cs="Times New Roman"/>
            <w:noProof/>
            <w:webHidden/>
            <w:sz w:val="24"/>
            <w:szCs w:val="24"/>
          </w:rPr>
          <w:tab/>
        </w:r>
        <w:r w:rsidR="00032FEC" w:rsidRPr="00032FEC">
          <w:rPr>
            <w:rFonts w:ascii="Times New Roman" w:hAnsi="Times New Roman" w:cs="Times New Roman"/>
            <w:noProof/>
            <w:webHidden/>
            <w:sz w:val="24"/>
            <w:szCs w:val="24"/>
          </w:rPr>
          <w:fldChar w:fldCharType="begin"/>
        </w:r>
        <w:r w:rsidR="00032FEC" w:rsidRPr="00032FEC">
          <w:rPr>
            <w:rFonts w:ascii="Times New Roman" w:hAnsi="Times New Roman" w:cs="Times New Roman"/>
            <w:noProof/>
            <w:webHidden/>
            <w:sz w:val="24"/>
            <w:szCs w:val="24"/>
          </w:rPr>
          <w:instrText xml:space="preserve"> PAGEREF _Toc141688580 \h </w:instrText>
        </w:r>
        <w:r w:rsidR="00032FEC" w:rsidRPr="00032FEC">
          <w:rPr>
            <w:rFonts w:ascii="Times New Roman" w:hAnsi="Times New Roman" w:cs="Times New Roman"/>
            <w:noProof/>
            <w:webHidden/>
            <w:sz w:val="24"/>
            <w:szCs w:val="24"/>
          </w:rPr>
        </w:r>
        <w:r w:rsidR="00032FEC" w:rsidRPr="00032FEC">
          <w:rPr>
            <w:rFonts w:ascii="Times New Roman" w:hAnsi="Times New Roman" w:cs="Times New Roman"/>
            <w:noProof/>
            <w:webHidden/>
            <w:sz w:val="24"/>
            <w:szCs w:val="24"/>
          </w:rPr>
          <w:fldChar w:fldCharType="separate"/>
        </w:r>
        <w:r w:rsidR="00F46DBD">
          <w:rPr>
            <w:rFonts w:ascii="Times New Roman" w:hAnsi="Times New Roman" w:cs="Times New Roman"/>
            <w:noProof/>
            <w:webHidden/>
            <w:sz w:val="24"/>
            <w:szCs w:val="24"/>
          </w:rPr>
          <w:t>107</w:t>
        </w:r>
        <w:r w:rsidR="00032FEC" w:rsidRPr="00032FEC">
          <w:rPr>
            <w:rFonts w:ascii="Times New Roman" w:hAnsi="Times New Roman" w:cs="Times New Roman"/>
            <w:noProof/>
            <w:webHidden/>
            <w:sz w:val="24"/>
            <w:szCs w:val="24"/>
          </w:rPr>
          <w:fldChar w:fldCharType="end"/>
        </w:r>
      </w:hyperlink>
    </w:p>
    <w:p w14:paraId="720219E9" w14:textId="02EDF8D9" w:rsidR="00032FEC" w:rsidRPr="00032FEC" w:rsidRDefault="004921DC" w:rsidP="00032FEC">
      <w:pPr>
        <w:pStyle w:val="TOC2"/>
        <w:tabs>
          <w:tab w:val="right" w:leader="dot" w:pos="9350"/>
        </w:tabs>
        <w:rPr>
          <w:rFonts w:ascii="Times New Roman" w:eastAsiaTheme="minorEastAsia" w:hAnsi="Times New Roman" w:cs="Times New Roman"/>
          <w:smallCaps w:val="0"/>
          <w:noProof/>
          <w:sz w:val="24"/>
          <w:szCs w:val="24"/>
        </w:rPr>
      </w:pPr>
      <w:hyperlink w:anchor="_Toc141688581" w:history="1">
        <w:r w:rsidR="00032FEC" w:rsidRPr="00032FEC">
          <w:rPr>
            <w:rStyle w:val="Hyperlink"/>
            <w:rFonts w:ascii="Times New Roman" w:hAnsi="Times New Roman" w:cs="Times New Roman"/>
            <w:noProof/>
            <w:sz w:val="24"/>
            <w:szCs w:val="24"/>
          </w:rPr>
          <w:t>Orientation Baseline Surveys and Demographics</w:t>
        </w:r>
        <w:r w:rsidR="00032FEC" w:rsidRPr="00032FEC">
          <w:rPr>
            <w:rFonts w:ascii="Times New Roman" w:hAnsi="Times New Roman" w:cs="Times New Roman"/>
            <w:noProof/>
            <w:webHidden/>
            <w:sz w:val="24"/>
            <w:szCs w:val="24"/>
          </w:rPr>
          <w:tab/>
        </w:r>
        <w:r w:rsidR="00032FEC" w:rsidRPr="00032FEC">
          <w:rPr>
            <w:rFonts w:ascii="Times New Roman" w:hAnsi="Times New Roman" w:cs="Times New Roman"/>
            <w:noProof/>
            <w:webHidden/>
            <w:sz w:val="24"/>
            <w:szCs w:val="24"/>
          </w:rPr>
          <w:fldChar w:fldCharType="begin"/>
        </w:r>
        <w:r w:rsidR="00032FEC" w:rsidRPr="00032FEC">
          <w:rPr>
            <w:rFonts w:ascii="Times New Roman" w:hAnsi="Times New Roman" w:cs="Times New Roman"/>
            <w:noProof/>
            <w:webHidden/>
            <w:sz w:val="24"/>
            <w:szCs w:val="24"/>
          </w:rPr>
          <w:instrText xml:space="preserve"> PAGEREF _Toc141688581 \h </w:instrText>
        </w:r>
        <w:r w:rsidR="00032FEC" w:rsidRPr="00032FEC">
          <w:rPr>
            <w:rFonts w:ascii="Times New Roman" w:hAnsi="Times New Roman" w:cs="Times New Roman"/>
            <w:noProof/>
            <w:webHidden/>
            <w:sz w:val="24"/>
            <w:szCs w:val="24"/>
          </w:rPr>
        </w:r>
        <w:r w:rsidR="00032FEC" w:rsidRPr="00032FEC">
          <w:rPr>
            <w:rFonts w:ascii="Times New Roman" w:hAnsi="Times New Roman" w:cs="Times New Roman"/>
            <w:noProof/>
            <w:webHidden/>
            <w:sz w:val="24"/>
            <w:szCs w:val="24"/>
          </w:rPr>
          <w:fldChar w:fldCharType="separate"/>
        </w:r>
        <w:r w:rsidR="00F46DBD">
          <w:rPr>
            <w:rFonts w:ascii="Times New Roman" w:hAnsi="Times New Roman" w:cs="Times New Roman"/>
            <w:noProof/>
            <w:webHidden/>
            <w:sz w:val="24"/>
            <w:szCs w:val="24"/>
          </w:rPr>
          <w:t>109</w:t>
        </w:r>
        <w:r w:rsidR="00032FEC" w:rsidRPr="00032FEC">
          <w:rPr>
            <w:rFonts w:ascii="Times New Roman" w:hAnsi="Times New Roman" w:cs="Times New Roman"/>
            <w:noProof/>
            <w:webHidden/>
            <w:sz w:val="24"/>
            <w:szCs w:val="24"/>
          </w:rPr>
          <w:fldChar w:fldCharType="end"/>
        </w:r>
      </w:hyperlink>
    </w:p>
    <w:p w14:paraId="55A8EED6" w14:textId="33D18EE1" w:rsidR="00032FEC" w:rsidRPr="00032FEC" w:rsidRDefault="004921DC" w:rsidP="00032FEC">
      <w:pPr>
        <w:pStyle w:val="TOC2"/>
        <w:tabs>
          <w:tab w:val="right" w:leader="dot" w:pos="9350"/>
        </w:tabs>
        <w:rPr>
          <w:rFonts w:ascii="Times New Roman" w:eastAsiaTheme="minorEastAsia" w:hAnsi="Times New Roman" w:cs="Times New Roman"/>
          <w:smallCaps w:val="0"/>
          <w:noProof/>
          <w:sz w:val="24"/>
          <w:szCs w:val="24"/>
        </w:rPr>
      </w:pPr>
      <w:hyperlink w:anchor="_Toc141688582" w:history="1">
        <w:r w:rsidR="00032FEC" w:rsidRPr="00032FEC">
          <w:rPr>
            <w:rStyle w:val="Hyperlink"/>
            <w:rFonts w:ascii="Times New Roman" w:hAnsi="Times New Roman" w:cs="Times New Roman"/>
            <w:noProof/>
            <w:sz w:val="24"/>
            <w:szCs w:val="24"/>
          </w:rPr>
          <w:t>Waking Qualtrics Survey</w:t>
        </w:r>
        <w:r w:rsidR="00032FEC" w:rsidRPr="00032FEC">
          <w:rPr>
            <w:rFonts w:ascii="Times New Roman" w:hAnsi="Times New Roman" w:cs="Times New Roman"/>
            <w:noProof/>
            <w:webHidden/>
            <w:sz w:val="24"/>
            <w:szCs w:val="24"/>
          </w:rPr>
          <w:tab/>
        </w:r>
        <w:r w:rsidR="00032FEC" w:rsidRPr="00032FEC">
          <w:rPr>
            <w:rFonts w:ascii="Times New Roman" w:hAnsi="Times New Roman" w:cs="Times New Roman"/>
            <w:noProof/>
            <w:webHidden/>
            <w:sz w:val="24"/>
            <w:szCs w:val="24"/>
          </w:rPr>
          <w:fldChar w:fldCharType="begin"/>
        </w:r>
        <w:r w:rsidR="00032FEC" w:rsidRPr="00032FEC">
          <w:rPr>
            <w:rFonts w:ascii="Times New Roman" w:hAnsi="Times New Roman" w:cs="Times New Roman"/>
            <w:noProof/>
            <w:webHidden/>
            <w:sz w:val="24"/>
            <w:szCs w:val="24"/>
          </w:rPr>
          <w:instrText xml:space="preserve"> PAGEREF _Toc141688582 \h </w:instrText>
        </w:r>
        <w:r w:rsidR="00032FEC" w:rsidRPr="00032FEC">
          <w:rPr>
            <w:rFonts w:ascii="Times New Roman" w:hAnsi="Times New Roman" w:cs="Times New Roman"/>
            <w:noProof/>
            <w:webHidden/>
            <w:sz w:val="24"/>
            <w:szCs w:val="24"/>
          </w:rPr>
        </w:r>
        <w:r w:rsidR="00032FEC" w:rsidRPr="00032FEC">
          <w:rPr>
            <w:rFonts w:ascii="Times New Roman" w:hAnsi="Times New Roman" w:cs="Times New Roman"/>
            <w:noProof/>
            <w:webHidden/>
            <w:sz w:val="24"/>
            <w:szCs w:val="24"/>
          </w:rPr>
          <w:fldChar w:fldCharType="separate"/>
        </w:r>
        <w:r w:rsidR="00F46DBD">
          <w:rPr>
            <w:rFonts w:ascii="Times New Roman" w:hAnsi="Times New Roman" w:cs="Times New Roman"/>
            <w:noProof/>
            <w:webHidden/>
            <w:sz w:val="24"/>
            <w:szCs w:val="24"/>
          </w:rPr>
          <w:t>113</w:t>
        </w:r>
        <w:r w:rsidR="00032FEC" w:rsidRPr="00032FEC">
          <w:rPr>
            <w:rFonts w:ascii="Times New Roman" w:hAnsi="Times New Roman" w:cs="Times New Roman"/>
            <w:noProof/>
            <w:webHidden/>
            <w:sz w:val="24"/>
            <w:szCs w:val="24"/>
          </w:rPr>
          <w:fldChar w:fldCharType="end"/>
        </w:r>
      </w:hyperlink>
    </w:p>
    <w:p w14:paraId="4CDF76DC" w14:textId="37D05A08" w:rsidR="00032FEC" w:rsidRPr="00032FEC" w:rsidRDefault="004921DC" w:rsidP="00032FEC">
      <w:pPr>
        <w:pStyle w:val="TOC2"/>
        <w:tabs>
          <w:tab w:val="right" w:leader="dot" w:pos="9350"/>
        </w:tabs>
        <w:rPr>
          <w:rFonts w:ascii="Times New Roman" w:eastAsiaTheme="minorEastAsia" w:hAnsi="Times New Roman" w:cs="Times New Roman"/>
          <w:smallCaps w:val="0"/>
          <w:noProof/>
          <w:sz w:val="24"/>
          <w:szCs w:val="24"/>
        </w:rPr>
      </w:pPr>
      <w:hyperlink w:anchor="_Toc141688583" w:history="1">
        <w:r w:rsidR="00032FEC" w:rsidRPr="00032FEC">
          <w:rPr>
            <w:rStyle w:val="Hyperlink"/>
            <w:rFonts w:ascii="Times New Roman" w:hAnsi="Times New Roman" w:cs="Times New Roman"/>
            <w:noProof/>
            <w:sz w:val="24"/>
            <w:szCs w:val="24"/>
          </w:rPr>
          <w:t>Pre-Warm-Up Qualtrics Survey</w:t>
        </w:r>
        <w:r w:rsidR="00032FEC" w:rsidRPr="00032FEC">
          <w:rPr>
            <w:rFonts w:ascii="Times New Roman" w:hAnsi="Times New Roman" w:cs="Times New Roman"/>
            <w:noProof/>
            <w:webHidden/>
            <w:sz w:val="24"/>
            <w:szCs w:val="24"/>
          </w:rPr>
          <w:tab/>
        </w:r>
        <w:r w:rsidR="00032FEC" w:rsidRPr="00032FEC">
          <w:rPr>
            <w:rFonts w:ascii="Times New Roman" w:hAnsi="Times New Roman" w:cs="Times New Roman"/>
            <w:noProof/>
            <w:webHidden/>
            <w:sz w:val="24"/>
            <w:szCs w:val="24"/>
          </w:rPr>
          <w:fldChar w:fldCharType="begin"/>
        </w:r>
        <w:r w:rsidR="00032FEC" w:rsidRPr="00032FEC">
          <w:rPr>
            <w:rFonts w:ascii="Times New Roman" w:hAnsi="Times New Roman" w:cs="Times New Roman"/>
            <w:noProof/>
            <w:webHidden/>
            <w:sz w:val="24"/>
            <w:szCs w:val="24"/>
          </w:rPr>
          <w:instrText xml:space="preserve"> PAGEREF _Toc141688583 \h </w:instrText>
        </w:r>
        <w:r w:rsidR="00032FEC" w:rsidRPr="00032FEC">
          <w:rPr>
            <w:rFonts w:ascii="Times New Roman" w:hAnsi="Times New Roman" w:cs="Times New Roman"/>
            <w:noProof/>
            <w:webHidden/>
            <w:sz w:val="24"/>
            <w:szCs w:val="24"/>
          </w:rPr>
        </w:r>
        <w:r w:rsidR="00032FEC" w:rsidRPr="00032FEC">
          <w:rPr>
            <w:rFonts w:ascii="Times New Roman" w:hAnsi="Times New Roman" w:cs="Times New Roman"/>
            <w:noProof/>
            <w:webHidden/>
            <w:sz w:val="24"/>
            <w:szCs w:val="24"/>
          </w:rPr>
          <w:fldChar w:fldCharType="separate"/>
        </w:r>
        <w:r w:rsidR="00F46DBD">
          <w:rPr>
            <w:rFonts w:ascii="Times New Roman" w:hAnsi="Times New Roman" w:cs="Times New Roman"/>
            <w:noProof/>
            <w:webHidden/>
            <w:sz w:val="24"/>
            <w:szCs w:val="24"/>
          </w:rPr>
          <w:t>119</w:t>
        </w:r>
        <w:r w:rsidR="00032FEC" w:rsidRPr="00032FEC">
          <w:rPr>
            <w:rFonts w:ascii="Times New Roman" w:hAnsi="Times New Roman" w:cs="Times New Roman"/>
            <w:noProof/>
            <w:webHidden/>
            <w:sz w:val="24"/>
            <w:szCs w:val="24"/>
          </w:rPr>
          <w:fldChar w:fldCharType="end"/>
        </w:r>
      </w:hyperlink>
    </w:p>
    <w:p w14:paraId="33DFBE13" w14:textId="4D5156DF" w:rsidR="00032FEC" w:rsidRPr="00032FEC" w:rsidRDefault="004921DC" w:rsidP="00032FEC">
      <w:pPr>
        <w:pStyle w:val="TOC2"/>
        <w:tabs>
          <w:tab w:val="right" w:leader="dot" w:pos="9350"/>
        </w:tabs>
        <w:rPr>
          <w:rFonts w:ascii="Times New Roman" w:eastAsiaTheme="minorEastAsia" w:hAnsi="Times New Roman" w:cs="Times New Roman"/>
          <w:smallCaps w:val="0"/>
          <w:noProof/>
          <w:sz w:val="24"/>
          <w:szCs w:val="24"/>
        </w:rPr>
      </w:pPr>
      <w:hyperlink w:anchor="_Toc141688584" w:history="1">
        <w:r w:rsidR="00032FEC" w:rsidRPr="00032FEC">
          <w:rPr>
            <w:rStyle w:val="Hyperlink"/>
            <w:rFonts w:ascii="Times New Roman" w:hAnsi="Times New Roman" w:cs="Times New Roman"/>
            <w:noProof/>
            <w:sz w:val="24"/>
            <w:szCs w:val="24"/>
          </w:rPr>
          <w:t>Post Warm-Up Qualtrics Survey</w:t>
        </w:r>
        <w:r w:rsidR="00032FEC" w:rsidRPr="00032FEC">
          <w:rPr>
            <w:rFonts w:ascii="Times New Roman" w:hAnsi="Times New Roman" w:cs="Times New Roman"/>
            <w:noProof/>
            <w:webHidden/>
            <w:sz w:val="24"/>
            <w:szCs w:val="24"/>
          </w:rPr>
          <w:tab/>
        </w:r>
        <w:r w:rsidR="00032FEC" w:rsidRPr="00032FEC">
          <w:rPr>
            <w:rFonts w:ascii="Times New Roman" w:hAnsi="Times New Roman" w:cs="Times New Roman"/>
            <w:noProof/>
            <w:webHidden/>
            <w:sz w:val="24"/>
            <w:szCs w:val="24"/>
          </w:rPr>
          <w:fldChar w:fldCharType="begin"/>
        </w:r>
        <w:r w:rsidR="00032FEC" w:rsidRPr="00032FEC">
          <w:rPr>
            <w:rFonts w:ascii="Times New Roman" w:hAnsi="Times New Roman" w:cs="Times New Roman"/>
            <w:noProof/>
            <w:webHidden/>
            <w:sz w:val="24"/>
            <w:szCs w:val="24"/>
          </w:rPr>
          <w:instrText xml:space="preserve"> PAGEREF _Toc141688584 \h </w:instrText>
        </w:r>
        <w:r w:rsidR="00032FEC" w:rsidRPr="00032FEC">
          <w:rPr>
            <w:rFonts w:ascii="Times New Roman" w:hAnsi="Times New Roman" w:cs="Times New Roman"/>
            <w:noProof/>
            <w:webHidden/>
            <w:sz w:val="24"/>
            <w:szCs w:val="24"/>
          </w:rPr>
        </w:r>
        <w:r w:rsidR="00032FEC" w:rsidRPr="00032FEC">
          <w:rPr>
            <w:rFonts w:ascii="Times New Roman" w:hAnsi="Times New Roman" w:cs="Times New Roman"/>
            <w:noProof/>
            <w:webHidden/>
            <w:sz w:val="24"/>
            <w:szCs w:val="24"/>
          </w:rPr>
          <w:fldChar w:fldCharType="separate"/>
        </w:r>
        <w:r w:rsidR="00F46DBD">
          <w:rPr>
            <w:rFonts w:ascii="Times New Roman" w:hAnsi="Times New Roman" w:cs="Times New Roman"/>
            <w:noProof/>
            <w:webHidden/>
            <w:sz w:val="24"/>
            <w:szCs w:val="24"/>
          </w:rPr>
          <w:t>124</w:t>
        </w:r>
        <w:r w:rsidR="00032FEC" w:rsidRPr="00032FEC">
          <w:rPr>
            <w:rFonts w:ascii="Times New Roman" w:hAnsi="Times New Roman" w:cs="Times New Roman"/>
            <w:noProof/>
            <w:webHidden/>
            <w:sz w:val="24"/>
            <w:szCs w:val="24"/>
          </w:rPr>
          <w:fldChar w:fldCharType="end"/>
        </w:r>
      </w:hyperlink>
    </w:p>
    <w:p w14:paraId="298BA4D0" w14:textId="46D01B73" w:rsidR="00032FEC" w:rsidRPr="00032FEC" w:rsidRDefault="004921DC" w:rsidP="00032FEC">
      <w:pPr>
        <w:pStyle w:val="TOC2"/>
        <w:tabs>
          <w:tab w:val="right" w:leader="dot" w:pos="9350"/>
        </w:tabs>
        <w:rPr>
          <w:rFonts w:ascii="Times New Roman" w:eastAsiaTheme="minorEastAsia" w:hAnsi="Times New Roman" w:cs="Times New Roman"/>
          <w:smallCaps w:val="0"/>
          <w:noProof/>
          <w:sz w:val="24"/>
          <w:szCs w:val="24"/>
        </w:rPr>
      </w:pPr>
      <w:hyperlink w:anchor="_Toc141688585" w:history="1">
        <w:r w:rsidR="00032FEC" w:rsidRPr="00032FEC">
          <w:rPr>
            <w:rStyle w:val="Hyperlink"/>
            <w:rFonts w:ascii="Times New Roman" w:hAnsi="Times New Roman" w:cs="Times New Roman"/>
            <w:noProof/>
            <w:sz w:val="24"/>
            <w:szCs w:val="24"/>
          </w:rPr>
          <w:t>Post Practice Qualtrics Survey</w:t>
        </w:r>
        <w:r w:rsidR="00032FEC" w:rsidRPr="00032FEC">
          <w:rPr>
            <w:rFonts w:ascii="Times New Roman" w:hAnsi="Times New Roman" w:cs="Times New Roman"/>
            <w:noProof/>
            <w:webHidden/>
            <w:sz w:val="24"/>
            <w:szCs w:val="24"/>
          </w:rPr>
          <w:tab/>
        </w:r>
        <w:r w:rsidR="00032FEC" w:rsidRPr="00032FEC">
          <w:rPr>
            <w:rFonts w:ascii="Times New Roman" w:hAnsi="Times New Roman" w:cs="Times New Roman"/>
            <w:noProof/>
            <w:webHidden/>
            <w:sz w:val="24"/>
            <w:szCs w:val="24"/>
          </w:rPr>
          <w:fldChar w:fldCharType="begin"/>
        </w:r>
        <w:r w:rsidR="00032FEC" w:rsidRPr="00032FEC">
          <w:rPr>
            <w:rFonts w:ascii="Times New Roman" w:hAnsi="Times New Roman" w:cs="Times New Roman"/>
            <w:noProof/>
            <w:webHidden/>
            <w:sz w:val="24"/>
            <w:szCs w:val="24"/>
          </w:rPr>
          <w:instrText xml:space="preserve"> PAGEREF _Toc141688585 \h </w:instrText>
        </w:r>
        <w:r w:rsidR="00032FEC" w:rsidRPr="00032FEC">
          <w:rPr>
            <w:rFonts w:ascii="Times New Roman" w:hAnsi="Times New Roman" w:cs="Times New Roman"/>
            <w:noProof/>
            <w:webHidden/>
            <w:sz w:val="24"/>
            <w:szCs w:val="24"/>
          </w:rPr>
        </w:r>
        <w:r w:rsidR="00032FEC" w:rsidRPr="00032FEC">
          <w:rPr>
            <w:rFonts w:ascii="Times New Roman" w:hAnsi="Times New Roman" w:cs="Times New Roman"/>
            <w:noProof/>
            <w:webHidden/>
            <w:sz w:val="24"/>
            <w:szCs w:val="24"/>
          </w:rPr>
          <w:fldChar w:fldCharType="separate"/>
        </w:r>
        <w:r w:rsidR="00F46DBD">
          <w:rPr>
            <w:rFonts w:ascii="Times New Roman" w:hAnsi="Times New Roman" w:cs="Times New Roman"/>
            <w:noProof/>
            <w:webHidden/>
            <w:sz w:val="24"/>
            <w:szCs w:val="24"/>
          </w:rPr>
          <w:t>129</w:t>
        </w:r>
        <w:r w:rsidR="00032FEC" w:rsidRPr="00032FEC">
          <w:rPr>
            <w:rFonts w:ascii="Times New Roman" w:hAnsi="Times New Roman" w:cs="Times New Roman"/>
            <w:noProof/>
            <w:webHidden/>
            <w:sz w:val="24"/>
            <w:szCs w:val="24"/>
          </w:rPr>
          <w:fldChar w:fldCharType="end"/>
        </w:r>
      </w:hyperlink>
    </w:p>
    <w:p w14:paraId="6D3E8518" w14:textId="4FC084D8" w:rsidR="00032FEC" w:rsidRPr="00032FEC" w:rsidRDefault="004921DC" w:rsidP="00032FEC">
      <w:pPr>
        <w:pStyle w:val="TOC1"/>
        <w:tabs>
          <w:tab w:val="right" w:leader="dot" w:pos="9350"/>
        </w:tabs>
        <w:spacing w:before="0" w:after="0"/>
        <w:rPr>
          <w:rFonts w:ascii="Times New Roman" w:eastAsiaTheme="minorEastAsia" w:hAnsi="Times New Roman" w:cs="Times New Roman"/>
          <w:b w:val="0"/>
          <w:bCs w:val="0"/>
          <w:caps w:val="0"/>
          <w:noProof/>
          <w:sz w:val="24"/>
          <w:szCs w:val="24"/>
        </w:rPr>
      </w:pPr>
      <w:hyperlink w:anchor="_Toc141688586" w:history="1">
        <w:r w:rsidR="00032FEC" w:rsidRPr="00032FEC">
          <w:rPr>
            <w:rStyle w:val="Hyperlink"/>
            <w:rFonts w:ascii="Times New Roman" w:hAnsi="Times New Roman" w:cs="Times New Roman"/>
            <w:b w:val="0"/>
            <w:bCs w:val="0"/>
            <w:noProof/>
            <w:sz w:val="24"/>
            <w:szCs w:val="24"/>
          </w:rPr>
          <w:t>Vita</w:t>
        </w:r>
        <w:r w:rsidR="00032FEC" w:rsidRPr="00032FEC">
          <w:rPr>
            <w:rFonts w:ascii="Times New Roman" w:hAnsi="Times New Roman" w:cs="Times New Roman"/>
            <w:b w:val="0"/>
            <w:bCs w:val="0"/>
            <w:noProof/>
            <w:webHidden/>
            <w:sz w:val="24"/>
            <w:szCs w:val="24"/>
          </w:rPr>
          <w:tab/>
        </w:r>
        <w:r w:rsidR="00032FEC" w:rsidRPr="00032FEC">
          <w:rPr>
            <w:rFonts w:ascii="Times New Roman" w:hAnsi="Times New Roman" w:cs="Times New Roman"/>
            <w:b w:val="0"/>
            <w:bCs w:val="0"/>
            <w:noProof/>
            <w:webHidden/>
            <w:sz w:val="24"/>
            <w:szCs w:val="24"/>
          </w:rPr>
          <w:fldChar w:fldCharType="begin"/>
        </w:r>
        <w:r w:rsidR="00032FEC" w:rsidRPr="00032FEC">
          <w:rPr>
            <w:rFonts w:ascii="Times New Roman" w:hAnsi="Times New Roman" w:cs="Times New Roman"/>
            <w:b w:val="0"/>
            <w:bCs w:val="0"/>
            <w:noProof/>
            <w:webHidden/>
            <w:sz w:val="24"/>
            <w:szCs w:val="24"/>
          </w:rPr>
          <w:instrText xml:space="preserve"> PAGEREF _Toc141688586 \h </w:instrText>
        </w:r>
        <w:r w:rsidR="00032FEC" w:rsidRPr="00032FEC">
          <w:rPr>
            <w:rFonts w:ascii="Times New Roman" w:hAnsi="Times New Roman" w:cs="Times New Roman"/>
            <w:b w:val="0"/>
            <w:bCs w:val="0"/>
            <w:noProof/>
            <w:webHidden/>
            <w:sz w:val="24"/>
            <w:szCs w:val="24"/>
          </w:rPr>
        </w:r>
        <w:r w:rsidR="00032FEC" w:rsidRPr="00032FEC">
          <w:rPr>
            <w:rFonts w:ascii="Times New Roman" w:hAnsi="Times New Roman" w:cs="Times New Roman"/>
            <w:b w:val="0"/>
            <w:bCs w:val="0"/>
            <w:noProof/>
            <w:webHidden/>
            <w:sz w:val="24"/>
            <w:szCs w:val="24"/>
          </w:rPr>
          <w:fldChar w:fldCharType="separate"/>
        </w:r>
        <w:r w:rsidR="00F46DBD">
          <w:rPr>
            <w:rFonts w:ascii="Times New Roman" w:hAnsi="Times New Roman" w:cs="Times New Roman"/>
            <w:b w:val="0"/>
            <w:bCs w:val="0"/>
            <w:noProof/>
            <w:webHidden/>
            <w:sz w:val="24"/>
            <w:szCs w:val="24"/>
          </w:rPr>
          <w:t>135</w:t>
        </w:r>
        <w:r w:rsidR="00032FEC" w:rsidRPr="00032FEC">
          <w:rPr>
            <w:rFonts w:ascii="Times New Roman" w:hAnsi="Times New Roman" w:cs="Times New Roman"/>
            <w:b w:val="0"/>
            <w:bCs w:val="0"/>
            <w:noProof/>
            <w:webHidden/>
            <w:sz w:val="24"/>
            <w:szCs w:val="24"/>
          </w:rPr>
          <w:fldChar w:fldCharType="end"/>
        </w:r>
      </w:hyperlink>
    </w:p>
    <w:p w14:paraId="44BE2C0D" w14:textId="1284D924" w:rsidR="00A77559" w:rsidRPr="00A77559" w:rsidRDefault="000C7E56" w:rsidP="00032FEC">
      <w:pPr>
        <w:rPr>
          <w:rFonts w:ascii="Times New Roman" w:hAnsi="Times New Roman" w:cs="Times New Roman"/>
          <w:b/>
          <w:bCs/>
          <w:sz w:val="48"/>
          <w:szCs w:val="48"/>
        </w:rPr>
      </w:pPr>
      <w:r w:rsidRPr="00032FEC">
        <w:rPr>
          <w:rFonts w:ascii="Times New Roman" w:hAnsi="Times New Roman" w:cs="Times New Roman"/>
        </w:rPr>
        <w:fldChar w:fldCharType="end"/>
      </w:r>
    </w:p>
    <w:p w14:paraId="75543B32" w14:textId="23654187" w:rsidR="00514C6C" w:rsidRDefault="00514C6C"/>
    <w:p w14:paraId="7E8FA956" w14:textId="68604B84" w:rsidR="006E242D" w:rsidRDefault="006E242D"/>
    <w:p w14:paraId="513DE9C8" w14:textId="4F3E8DE6" w:rsidR="006E242D" w:rsidRDefault="006E242D"/>
    <w:p w14:paraId="2DD68E24" w14:textId="1B17CFE6" w:rsidR="006E242D" w:rsidRDefault="006E242D"/>
    <w:p w14:paraId="7B8F75B4" w14:textId="49A381B6" w:rsidR="006E242D" w:rsidRDefault="006E242D"/>
    <w:p w14:paraId="20B3FEC2" w14:textId="34411193" w:rsidR="006E242D" w:rsidRDefault="006E242D"/>
    <w:p w14:paraId="3F4BF79D" w14:textId="60671940" w:rsidR="006E242D" w:rsidRDefault="006E242D"/>
    <w:p w14:paraId="6E409692" w14:textId="3EDD5593" w:rsidR="006E242D" w:rsidRDefault="006E242D"/>
    <w:p w14:paraId="4C28D007" w14:textId="54C17E66" w:rsidR="006E242D" w:rsidRDefault="006E242D"/>
    <w:p w14:paraId="1E1AF170" w14:textId="0AAD1C20" w:rsidR="006E242D" w:rsidRDefault="006E242D"/>
    <w:p w14:paraId="2E1CA136" w14:textId="1B616731" w:rsidR="006E242D" w:rsidRDefault="006E242D"/>
    <w:p w14:paraId="02C07CB9" w14:textId="2D7D8858" w:rsidR="006E242D" w:rsidRDefault="006E242D"/>
    <w:p w14:paraId="43E46838" w14:textId="2C7F0B6E" w:rsidR="006E242D" w:rsidRDefault="006E242D"/>
    <w:p w14:paraId="20E641B2" w14:textId="3C730F20" w:rsidR="006E242D" w:rsidRDefault="006E242D"/>
    <w:p w14:paraId="251800B7" w14:textId="24E027E7" w:rsidR="006E242D" w:rsidRDefault="006E242D"/>
    <w:p w14:paraId="46677DF8" w14:textId="0B585DA7" w:rsidR="006E242D" w:rsidRDefault="006E242D"/>
    <w:p w14:paraId="580D78E1" w14:textId="17E325D5" w:rsidR="006E242D" w:rsidRDefault="006E242D"/>
    <w:p w14:paraId="002F2AE8" w14:textId="2C8DC78C" w:rsidR="006E242D" w:rsidRDefault="006E242D"/>
    <w:p w14:paraId="562D015A" w14:textId="1799CA77" w:rsidR="006E242D" w:rsidRDefault="006E242D"/>
    <w:p w14:paraId="01F8F8DF" w14:textId="47703AFC" w:rsidR="006E242D" w:rsidRDefault="006E242D"/>
    <w:p w14:paraId="3793A353" w14:textId="35ED8676" w:rsidR="006E242D" w:rsidRDefault="006E242D"/>
    <w:p w14:paraId="744C3880" w14:textId="2B208C53" w:rsidR="006E242D" w:rsidRDefault="006E242D"/>
    <w:p w14:paraId="1AB40F84" w14:textId="08C3F9BF" w:rsidR="006E242D" w:rsidRDefault="006E242D"/>
    <w:p w14:paraId="6150D01A" w14:textId="744C6CBA" w:rsidR="006E242D" w:rsidRDefault="006E242D"/>
    <w:p w14:paraId="32F4225E" w14:textId="5AD7414B" w:rsidR="006E242D" w:rsidRDefault="006E242D"/>
    <w:p w14:paraId="0EF0CF96" w14:textId="47587234" w:rsidR="006E242D" w:rsidRDefault="006E242D"/>
    <w:p w14:paraId="2721FE06" w14:textId="5E1AEA72" w:rsidR="006E242D" w:rsidRDefault="006E242D"/>
    <w:p w14:paraId="49A0EF14" w14:textId="3E00C009" w:rsidR="006E242D" w:rsidRDefault="006E242D"/>
    <w:p w14:paraId="3DD3F715" w14:textId="07BAA3FE" w:rsidR="006E242D" w:rsidRDefault="006E242D"/>
    <w:p w14:paraId="1E320611" w14:textId="001F75E6" w:rsidR="006E242D" w:rsidRDefault="006E242D"/>
    <w:p w14:paraId="51FAA31D" w14:textId="17506FF9" w:rsidR="006E242D" w:rsidRDefault="006E242D"/>
    <w:p w14:paraId="03E45C8E" w14:textId="6ABF76CB" w:rsidR="006E242D" w:rsidRDefault="006E242D"/>
    <w:p w14:paraId="4E3D4753" w14:textId="1FE6257A" w:rsidR="006E242D" w:rsidRDefault="006E242D"/>
    <w:p w14:paraId="5B38897E" w14:textId="22FF8E40" w:rsidR="006E242D" w:rsidRDefault="006E242D"/>
    <w:p w14:paraId="4101012C" w14:textId="5E96B93E" w:rsidR="006E242D" w:rsidRDefault="006E242D"/>
    <w:p w14:paraId="574D6B92" w14:textId="50249708" w:rsidR="006E242D" w:rsidRDefault="006E242D"/>
    <w:p w14:paraId="26C2E354" w14:textId="1D97C3B1" w:rsidR="006E242D" w:rsidRDefault="006E242D"/>
    <w:p w14:paraId="623B1D4A" w14:textId="77777777" w:rsidR="006E242D" w:rsidRDefault="006E242D"/>
    <w:p w14:paraId="40C2ADC5" w14:textId="13E64912" w:rsidR="0087691D" w:rsidRPr="0087691D" w:rsidRDefault="006B22B5" w:rsidP="0087691D">
      <w:pPr>
        <w:jc w:val="center"/>
        <w:rPr>
          <w:rFonts w:ascii="Times New Roman" w:hAnsi="Times New Roman" w:cs="Times New Roman"/>
          <w:b/>
          <w:bCs/>
          <w:sz w:val="48"/>
          <w:szCs w:val="48"/>
        </w:rPr>
      </w:pPr>
      <w:r w:rsidRPr="00514C6C">
        <w:rPr>
          <w:rFonts w:ascii="Times New Roman" w:hAnsi="Times New Roman" w:cs="Times New Roman"/>
          <w:b/>
          <w:bCs/>
          <w:sz w:val="48"/>
          <w:szCs w:val="48"/>
        </w:rPr>
        <w:lastRenderedPageBreak/>
        <w:t>List of Tables</w:t>
      </w:r>
    </w:p>
    <w:p w14:paraId="736E5E78" w14:textId="2D4FFF2F" w:rsidR="00A0198A" w:rsidRPr="00820AD4" w:rsidRDefault="00A0198A">
      <w:pPr>
        <w:pStyle w:val="TableofFigures"/>
        <w:tabs>
          <w:tab w:val="right" w:leader="dot" w:pos="9350"/>
        </w:tabs>
        <w:rPr>
          <w:rFonts w:ascii="Times New Roman" w:eastAsiaTheme="minorEastAsia" w:hAnsi="Times New Roman" w:cs="Times New Roman"/>
          <w:smallCaps w:val="0"/>
          <w:noProof/>
          <w:sz w:val="24"/>
          <w:szCs w:val="24"/>
        </w:rPr>
      </w:pPr>
      <w:r>
        <w:rPr>
          <w:rFonts w:ascii="Times New Roman" w:hAnsi="Times New Roman" w:cs="Times New Roman"/>
          <w:b/>
          <w:bCs/>
          <w:sz w:val="48"/>
          <w:szCs w:val="48"/>
        </w:rPr>
        <w:fldChar w:fldCharType="begin"/>
      </w:r>
      <w:r>
        <w:rPr>
          <w:rFonts w:ascii="Times New Roman" w:hAnsi="Times New Roman" w:cs="Times New Roman"/>
          <w:b/>
          <w:bCs/>
          <w:sz w:val="48"/>
          <w:szCs w:val="48"/>
        </w:rPr>
        <w:instrText xml:space="preserve"> TOC \h \z \c "Table" </w:instrText>
      </w:r>
      <w:r>
        <w:rPr>
          <w:rFonts w:ascii="Times New Roman" w:hAnsi="Times New Roman" w:cs="Times New Roman"/>
          <w:b/>
          <w:bCs/>
          <w:sz w:val="48"/>
          <w:szCs w:val="48"/>
        </w:rPr>
        <w:fldChar w:fldCharType="separate"/>
      </w:r>
      <w:hyperlink w:anchor="_Toc141688596" w:history="1">
        <w:r w:rsidRPr="00820AD4">
          <w:rPr>
            <w:rStyle w:val="Hyperlink"/>
            <w:rFonts w:ascii="Times New Roman" w:hAnsi="Times New Roman" w:cs="Times New Roman"/>
            <w:noProof/>
            <w:sz w:val="24"/>
            <w:szCs w:val="24"/>
          </w:rPr>
          <w:t>Table 1: Participant Eligibility Criteria</w:t>
        </w:r>
        <w:r w:rsidRPr="00820AD4">
          <w:rPr>
            <w:rFonts w:ascii="Times New Roman" w:hAnsi="Times New Roman" w:cs="Times New Roman"/>
            <w:noProof/>
            <w:webHidden/>
            <w:sz w:val="24"/>
            <w:szCs w:val="24"/>
          </w:rPr>
          <w:tab/>
        </w:r>
        <w:r w:rsidRPr="00820AD4">
          <w:rPr>
            <w:rFonts w:ascii="Times New Roman" w:hAnsi="Times New Roman" w:cs="Times New Roman"/>
            <w:noProof/>
            <w:webHidden/>
            <w:sz w:val="24"/>
            <w:szCs w:val="24"/>
          </w:rPr>
          <w:fldChar w:fldCharType="begin"/>
        </w:r>
        <w:r w:rsidRPr="00820AD4">
          <w:rPr>
            <w:rFonts w:ascii="Times New Roman" w:hAnsi="Times New Roman" w:cs="Times New Roman"/>
            <w:noProof/>
            <w:webHidden/>
            <w:sz w:val="24"/>
            <w:szCs w:val="24"/>
          </w:rPr>
          <w:instrText xml:space="preserve"> PAGEREF _Toc141688596 \h </w:instrText>
        </w:r>
        <w:r w:rsidRPr="00820AD4">
          <w:rPr>
            <w:rFonts w:ascii="Times New Roman" w:hAnsi="Times New Roman" w:cs="Times New Roman"/>
            <w:noProof/>
            <w:webHidden/>
            <w:sz w:val="24"/>
            <w:szCs w:val="24"/>
          </w:rPr>
        </w:r>
        <w:r w:rsidRPr="00820AD4">
          <w:rPr>
            <w:rFonts w:ascii="Times New Roman" w:hAnsi="Times New Roman" w:cs="Times New Roman"/>
            <w:noProof/>
            <w:webHidden/>
            <w:sz w:val="24"/>
            <w:szCs w:val="24"/>
          </w:rPr>
          <w:fldChar w:fldCharType="separate"/>
        </w:r>
        <w:r w:rsidRPr="00820AD4">
          <w:rPr>
            <w:rFonts w:ascii="Times New Roman" w:hAnsi="Times New Roman" w:cs="Times New Roman"/>
            <w:noProof/>
            <w:webHidden/>
            <w:sz w:val="24"/>
            <w:szCs w:val="24"/>
          </w:rPr>
          <w:t>48</w:t>
        </w:r>
        <w:r w:rsidRPr="00820AD4">
          <w:rPr>
            <w:rFonts w:ascii="Times New Roman" w:hAnsi="Times New Roman" w:cs="Times New Roman"/>
            <w:noProof/>
            <w:webHidden/>
            <w:sz w:val="24"/>
            <w:szCs w:val="24"/>
          </w:rPr>
          <w:fldChar w:fldCharType="end"/>
        </w:r>
      </w:hyperlink>
    </w:p>
    <w:p w14:paraId="6C2B1402" w14:textId="5D170E38" w:rsidR="00A0198A" w:rsidRPr="00820AD4" w:rsidRDefault="004921DC">
      <w:pPr>
        <w:pStyle w:val="TableofFigures"/>
        <w:tabs>
          <w:tab w:val="right" w:leader="dot" w:pos="9350"/>
        </w:tabs>
        <w:rPr>
          <w:rFonts w:ascii="Times New Roman" w:eastAsiaTheme="minorEastAsia" w:hAnsi="Times New Roman" w:cs="Times New Roman"/>
          <w:smallCaps w:val="0"/>
          <w:noProof/>
          <w:sz w:val="24"/>
          <w:szCs w:val="24"/>
        </w:rPr>
      </w:pPr>
      <w:hyperlink w:anchor="_Toc141688597" w:history="1">
        <w:r w:rsidR="00A0198A" w:rsidRPr="00820AD4">
          <w:rPr>
            <w:rStyle w:val="Hyperlink"/>
            <w:rFonts w:ascii="Times New Roman" w:hAnsi="Times New Roman" w:cs="Times New Roman"/>
            <w:noProof/>
            <w:sz w:val="24"/>
            <w:szCs w:val="24"/>
          </w:rPr>
          <w:t>Table 2: Missing Participant Data.</w:t>
        </w:r>
        <w:r w:rsidR="00A0198A" w:rsidRPr="00820AD4">
          <w:rPr>
            <w:rFonts w:ascii="Times New Roman" w:hAnsi="Times New Roman" w:cs="Times New Roman"/>
            <w:noProof/>
            <w:webHidden/>
            <w:sz w:val="24"/>
            <w:szCs w:val="24"/>
          </w:rPr>
          <w:tab/>
        </w:r>
        <w:r w:rsidR="00A0198A" w:rsidRPr="00820AD4">
          <w:rPr>
            <w:rFonts w:ascii="Times New Roman" w:hAnsi="Times New Roman" w:cs="Times New Roman"/>
            <w:noProof/>
            <w:webHidden/>
            <w:sz w:val="24"/>
            <w:szCs w:val="24"/>
          </w:rPr>
          <w:fldChar w:fldCharType="begin"/>
        </w:r>
        <w:r w:rsidR="00A0198A" w:rsidRPr="00820AD4">
          <w:rPr>
            <w:rFonts w:ascii="Times New Roman" w:hAnsi="Times New Roman" w:cs="Times New Roman"/>
            <w:noProof/>
            <w:webHidden/>
            <w:sz w:val="24"/>
            <w:szCs w:val="24"/>
          </w:rPr>
          <w:instrText xml:space="preserve"> PAGEREF _Toc141688597 \h </w:instrText>
        </w:r>
        <w:r w:rsidR="00A0198A" w:rsidRPr="00820AD4">
          <w:rPr>
            <w:rFonts w:ascii="Times New Roman" w:hAnsi="Times New Roman" w:cs="Times New Roman"/>
            <w:noProof/>
            <w:webHidden/>
            <w:sz w:val="24"/>
            <w:szCs w:val="24"/>
          </w:rPr>
        </w:r>
        <w:r w:rsidR="00A0198A" w:rsidRPr="00820AD4">
          <w:rPr>
            <w:rFonts w:ascii="Times New Roman" w:hAnsi="Times New Roman" w:cs="Times New Roman"/>
            <w:noProof/>
            <w:webHidden/>
            <w:sz w:val="24"/>
            <w:szCs w:val="24"/>
          </w:rPr>
          <w:fldChar w:fldCharType="separate"/>
        </w:r>
        <w:r w:rsidR="00A0198A" w:rsidRPr="00820AD4">
          <w:rPr>
            <w:rFonts w:ascii="Times New Roman" w:hAnsi="Times New Roman" w:cs="Times New Roman"/>
            <w:noProof/>
            <w:webHidden/>
            <w:sz w:val="24"/>
            <w:szCs w:val="24"/>
          </w:rPr>
          <w:t>60</w:t>
        </w:r>
        <w:r w:rsidR="00A0198A" w:rsidRPr="00820AD4">
          <w:rPr>
            <w:rFonts w:ascii="Times New Roman" w:hAnsi="Times New Roman" w:cs="Times New Roman"/>
            <w:noProof/>
            <w:webHidden/>
            <w:sz w:val="24"/>
            <w:szCs w:val="24"/>
          </w:rPr>
          <w:fldChar w:fldCharType="end"/>
        </w:r>
      </w:hyperlink>
    </w:p>
    <w:p w14:paraId="4BAB78A7" w14:textId="1A10CA2E" w:rsidR="00A0198A" w:rsidRPr="00820AD4" w:rsidRDefault="004921DC">
      <w:pPr>
        <w:pStyle w:val="TableofFigures"/>
        <w:tabs>
          <w:tab w:val="right" w:leader="dot" w:pos="9350"/>
        </w:tabs>
        <w:rPr>
          <w:rFonts w:ascii="Times New Roman" w:eastAsiaTheme="minorEastAsia" w:hAnsi="Times New Roman" w:cs="Times New Roman"/>
          <w:smallCaps w:val="0"/>
          <w:noProof/>
          <w:sz w:val="24"/>
          <w:szCs w:val="24"/>
        </w:rPr>
      </w:pPr>
      <w:hyperlink w:anchor="_Toc141688598" w:history="1">
        <w:r w:rsidR="00A0198A" w:rsidRPr="00820AD4">
          <w:rPr>
            <w:rStyle w:val="Hyperlink"/>
            <w:rFonts w:ascii="Times New Roman" w:hAnsi="Times New Roman" w:cs="Times New Roman"/>
            <w:noProof/>
            <w:sz w:val="24"/>
            <w:szCs w:val="24"/>
          </w:rPr>
          <w:t>Table 3: Participant Demographics and Baseline Assessments.</w:t>
        </w:r>
        <w:r w:rsidR="00A0198A" w:rsidRPr="00820AD4">
          <w:rPr>
            <w:rFonts w:ascii="Times New Roman" w:hAnsi="Times New Roman" w:cs="Times New Roman"/>
            <w:noProof/>
            <w:webHidden/>
            <w:sz w:val="24"/>
            <w:szCs w:val="24"/>
          </w:rPr>
          <w:tab/>
        </w:r>
        <w:r w:rsidR="00A0198A" w:rsidRPr="00820AD4">
          <w:rPr>
            <w:rFonts w:ascii="Times New Roman" w:hAnsi="Times New Roman" w:cs="Times New Roman"/>
            <w:noProof/>
            <w:webHidden/>
            <w:sz w:val="24"/>
            <w:szCs w:val="24"/>
          </w:rPr>
          <w:fldChar w:fldCharType="begin"/>
        </w:r>
        <w:r w:rsidR="00A0198A" w:rsidRPr="00820AD4">
          <w:rPr>
            <w:rFonts w:ascii="Times New Roman" w:hAnsi="Times New Roman" w:cs="Times New Roman"/>
            <w:noProof/>
            <w:webHidden/>
            <w:sz w:val="24"/>
            <w:szCs w:val="24"/>
          </w:rPr>
          <w:instrText xml:space="preserve"> PAGEREF _Toc141688598 \h </w:instrText>
        </w:r>
        <w:r w:rsidR="00A0198A" w:rsidRPr="00820AD4">
          <w:rPr>
            <w:rFonts w:ascii="Times New Roman" w:hAnsi="Times New Roman" w:cs="Times New Roman"/>
            <w:noProof/>
            <w:webHidden/>
            <w:sz w:val="24"/>
            <w:szCs w:val="24"/>
          </w:rPr>
        </w:r>
        <w:r w:rsidR="00A0198A" w:rsidRPr="00820AD4">
          <w:rPr>
            <w:rFonts w:ascii="Times New Roman" w:hAnsi="Times New Roman" w:cs="Times New Roman"/>
            <w:noProof/>
            <w:webHidden/>
            <w:sz w:val="24"/>
            <w:szCs w:val="24"/>
          </w:rPr>
          <w:fldChar w:fldCharType="separate"/>
        </w:r>
        <w:r w:rsidR="00A0198A" w:rsidRPr="00820AD4">
          <w:rPr>
            <w:rFonts w:ascii="Times New Roman" w:hAnsi="Times New Roman" w:cs="Times New Roman"/>
            <w:noProof/>
            <w:webHidden/>
            <w:sz w:val="24"/>
            <w:szCs w:val="24"/>
          </w:rPr>
          <w:t>61</w:t>
        </w:r>
        <w:r w:rsidR="00A0198A" w:rsidRPr="00820AD4">
          <w:rPr>
            <w:rFonts w:ascii="Times New Roman" w:hAnsi="Times New Roman" w:cs="Times New Roman"/>
            <w:noProof/>
            <w:webHidden/>
            <w:sz w:val="24"/>
            <w:szCs w:val="24"/>
          </w:rPr>
          <w:fldChar w:fldCharType="end"/>
        </w:r>
      </w:hyperlink>
    </w:p>
    <w:p w14:paraId="0C40761D" w14:textId="4894D9B2" w:rsidR="00A0198A" w:rsidRPr="00820AD4" w:rsidRDefault="004921DC">
      <w:pPr>
        <w:pStyle w:val="TableofFigures"/>
        <w:tabs>
          <w:tab w:val="right" w:leader="dot" w:pos="9350"/>
        </w:tabs>
        <w:rPr>
          <w:rFonts w:ascii="Times New Roman" w:eastAsiaTheme="minorEastAsia" w:hAnsi="Times New Roman" w:cs="Times New Roman"/>
          <w:smallCaps w:val="0"/>
          <w:noProof/>
          <w:sz w:val="24"/>
          <w:szCs w:val="24"/>
        </w:rPr>
      </w:pPr>
      <w:hyperlink w:anchor="_Toc141688599" w:history="1">
        <w:r w:rsidR="00A0198A" w:rsidRPr="00820AD4">
          <w:rPr>
            <w:rStyle w:val="Hyperlink"/>
            <w:rFonts w:ascii="Times New Roman" w:hAnsi="Times New Roman" w:cs="Times New Roman"/>
            <w:noProof/>
            <w:sz w:val="24"/>
            <w:szCs w:val="24"/>
          </w:rPr>
          <w:t>Table 4: Shapiro-Wilk Normality Statistics.</w:t>
        </w:r>
        <w:r w:rsidR="00A0198A" w:rsidRPr="00820AD4">
          <w:rPr>
            <w:rFonts w:ascii="Times New Roman" w:hAnsi="Times New Roman" w:cs="Times New Roman"/>
            <w:noProof/>
            <w:webHidden/>
            <w:sz w:val="24"/>
            <w:szCs w:val="24"/>
          </w:rPr>
          <w:tab/>
        </w:r>
        <w:r w:rsidR="00A0198A" w:rsidRPr="00820AD4">
          <w:rPr>
            <w:rFonts w:ascii="Times New Roman" w:hAnsi="Times New Roman" w:cs="Times New Roman"/>
            <w:noProof/>
            <w:webHidden/>
            <w:sz w:val="24"/>
            <w:szCs w:val="24"/>
          </w:rPr>
          <w:fldChar w:fldCharType="begin"/>
        </w:r>
        <w:r w:rsidR="00A0198A" w:rsidRPr="00820AD4">
          <w:rPr>
            <w:rFonts w:ascii="Times New Roman" w:hAnsi="Times New Roman" w:cs="Times New Roman"/>
            <w:noProof/>
            <w:webHidden/>
            <w:sz w:val="24"/>
            <w:szCs w:val="24"/>
          </w:rPr>
          <w:instrText xml:space="preserve"> PAGEREF _Toc141688599 \h </w:instrText>
        </w:r>
        <w:r w:rsidR="00A0198A" w:rsidRPr="00820AD4">
          <w:rPr>
            <w:rFonts w:ascii="Times New Roman" w:hAnsi="Times New Roman" w:cs="Times New Roman"/>
            <w:noProof/>
            <w:webHidden/>
            <w:sz w:val="24"/>
            <w:szCs w:val="24"/>
          </w:rPr>
        </w:r>
        <w:r w:rsidR="00A0198A" w:rsidRPr="00820AD4">
          <w:rPr>
            <w:rFonts w:ascii="Times New Roman" w:hAnsi="Times New Roman" w:cs="Times New Roman"/>
            <w:noProof/>
            <w:webHidden/>
            <w:sz w:val="24"/>
            <w:szCs w:val="24"/>
          </w:rPr>
          <w:fldChar w:fldCharType="separate"/>
        </w:r>
        <w:r w:rsidR="00A0198A" w:rsidRPr="00820AD4">
          <w:rPr>
            <w:rFonts w:ascii="Times New Roman" w:hAnsi="Times New Roman" w:cs="Times New Roman"/>
            <w:noProof/>
            <w:webHidden/>
            <w:sz w:val="24"/>
            <w:szCs w:val="24"/>
          </w:rPr>
          <w:t>63</w:t>
        </w:r>
        <w:r w:rsidR="00A0198A" w:rsidRPr="00820AD4">
          <w:rPr>
            <w:rFonts w:ascii="Times New Roman" w:hAnsi="Times New Roman" w:cs="Times New Roman"/>
            <w:noProof/>
            <w:webHidden/>
            <w:sz w:val="24"/>
            <w:szCs w:val="24"/>
          </w:rPr>
          <w:fldChar w:fldCharType="end"/>
        </w:r>
      </w:hyperlink>
    </w:p>
    <w:p w14:paraId="1FFFE90A" w14:textId="1755E9AC" w:rsidR="00A0198A" w:rsidRPr="00820AD4" w:rsidRDefault="004921DC">
      <w:pPr>
        <w:pStyle w:val="TableofFigures"/>
        <w:tabs>
          <w:tab w:val="right" w:leader="dot" w:pos="9350"/>
        </w:tabs>
        <w:rPr>
          <w:rFonts w:ascii="Times New Roman" w:eastAsiaTheme="minorEastAsia" w:hAnsi="Times New Roman" w:cs="Times New Roman"/>
          <w:smallCaps w:val="0"/>
          <w:noProof/>
          <w:sz w:val="24"/>
          <w:szCs w:val="24"/>
        </w:rPr>
      </w:pPr>
      <w:hyperlink w:anchor="_Toc141688600" w:history="1">
        <w:r w:rsidR="00A0198A" w:rsidRPr="00820AD4">
          <w:rPr>
            <w:rStyle w:val="Hyperlink"/>
            <w:rFonts w:ascii="Times New Roman" w:hAnsi="Times New Roman" w:cs="Times New Roman"/>
            <w:noProof/>
            <w:sz w:val="24"/>
            <w:szCs w:val="24"/>
          </w:rPr>
          <w:t>Table 5: Intraclass Correlation Statistics.</w:t>
        </w:r>
        <w:r w:rsidR="00A0198A" w:rsidRPr="00820AD4">
          <w:rPr>
            <w:rFonts w:ascii="Times New Roman" w:hAnsi="Times New Roman" w:cs="Times New Roman"/>
            <w:noProof/>
            <w:webHidden/>
            <w:sz w:val="24"/>
            <w:szCs w:val="24"/>
          </w:rPr>
          <w:tab/>
        </w:r>
        <w:r w:rsidR="00A0198A" w:rsidRPr="00820AD4">
          <w:rPr>
            <w:rFonts w:ascii="Times New Roman" w:hAnsi="Times New Roman" w:cs="Times New Roman"/>
            <w:noProof/>
            <w:webHidden/>
            <w:sz w:val="24"/>
            <w:szCs w:val="24"/>
          </w:rPr>
          <w:fldChar w:fldCharType="begin"/>
        </w:r>
        <w:r w:rsidR="00A0198A" w:rsidRPr="00820AD4">
          <w:rPr>
            <w:rFonts w:ascii="Times New Roman" w:hAnsi="Times New Roman" w:cs="Times New Roman"/>
            <w:noProof/>
            <w:webHidden/>
            <w:sz w:val="24"/>
            <w:szCs w:val="24"/>
          </w:rPr>
          <w:instrText xml:space="preserve"> PAGEREF _Toc141688600 \h </w:instrText>
        </w:r>
        <w:r w:rsidR="00A0198A" w:rsidRPr="00820AD4">
          <w:rPr>
            <w:rFonts w:ascii="Times New Roman" w:hAnsi="Times New Roman" w:cs="Times New Roman"/>
            <w:noProof/>
            <w:webHidden/>
            <w:sz w:val="24"/>
            <w:szCs w:val="24"/>
          </w:rPr>
        </w:r>
        <w:r w:rsidR="00A0198A" w:rsidRPr="00820AD4">
          <w:rPr>
            <w:rFonts w:ascii="Times New Roman" w:hAnsi="Times New Roman" w:cs="Times New Roman"/>
            <w:noProof/>
            <w:webHidden/>
            <w:sz w:val="24"/>
            <w:szCs w:val="24"/>
          </w:rPr>
          <w:fldChar w:fldCharType="separate"/>
        </w:r>
        <w:r w:rsidR="00A0198A" w:rsidRPr="00820AD4">
          <w:rPr>
            <w:rFonts w:ascii="Times New Roman" w:hAnsi="Times New Roman" w:cs="Times New Roman"/>
            <w:noProof/>
            <w:webHidden/>
            <w:sz w:val="24"/>
            <w:szCs w:val="24"/>
          </w:rPr>
          <w:t>63</w:t>
        </w:r>
        <w:r w:rsidR="00A0198A" w:rsidRPr="00820AD4">
          <w:rPr>
            <w:rFonts w:ascii="Times New Roman" w:hAnsi="Times New Roman" w:cs="Times New Roman"/>
            <w:noProof/>
            <w:webHidden/>
            <w:sz w:val="24"/>
            <w:szCs w:val="24"/>
          </w:rPr>
          <w:fldChar w:fldCharType="end"/>
        </w:r>
      </w:hyperlink>
    </w:p>
    <w:p w14:paraId="379BE872" w14:textId="4620B28A" w:rsidR="00A0198A" w:rsidRPr="00820AD4" w:rsidRDefault="004921DC">
      <w:pPr>
        <w:pStyle w:val="TableofFigures"/>
        <w:tabs>
          <w:tab w:val="right" w:leader="dot" w:pos="9350"/>
        </w:tabs>
        <w:rPr>
          <w:rFonts w:ascii="Times New Roman" w:eastAsiaTheme="minorEastAsia" w:hAnsi="Times New Roman" w:cs="Times New Roman"/>
          <w:smallCaps w:val="0"/>
          <w:noProof/>
          <w:sz w:val="24"/>
          <w:szCs w:val="24"/>
        </w:rPr>
      </w:pPr>
      <w:hyperlink w:anchor="_Toc141688601" w:history="1">
        <w:r w:rsidR="00A0198A" w:rsidRPr="00820AD4">
          <w:rPr>
            <w:rStyle w:val="Hyperlink"/>
            <w:rFonts w:ascii="Times New Roman" w:hAnsi="Times New Roman" w:cs="Times New Roman"/>
            <w:noProof/>
            <w:sz w:val="24"/>
            <w:szCs w:val="24"/>
          </w:rPr>
          <w:t>Table 6: Aim 1 Repeated Measures Correlations Pearson R Correlation Coefficient (p value)</w:t>
        </w:r>
        <w:r w:rsidR="00A0198A" w:rsidRPr="00820AD4">
          <w:rPr>
            <w:rFonts w:ascii="Times New Roman" w:hAnsi="Times New Roman" w:cs="Times New Roman"/>
            <w:noProof/>
            <w:webHidden/>
            <w:sz w:val="24"/>
            <w:szCs w:val="24"/>
          </w:rPr>
          <w:tab/>
        </w:r>
        <w:r w:rsidR="00A0198A" w:rsidRPr="00820AD4">
          <w:rPr>
            <w:rFonts w:ascii="Times New Roman" w:hAnsi="Times New Roman" w:cs="Times New Roman"/>
            <w:noProof/>
            <w:webHidden/>
            <w:sz w:val="24"/>
            <w:szCs w:val="24"/>
          </w:rPr>
          <w:fldChar w:fldCharType="begin"/>
        </w:r>
        <w:r w:rsidR="00A0198A" w:rsidRPr="00820AD4">
          <w:rPr>
            <w:rFonts w:ascii="Times New Roman" w:hAnsi="Times New Roman" w:cs="Times New Roman"/>
            <w:noProof/>
            <w:webHidden/>
            <w:sz w:val="24"/>
            <w:szCs w:val="24"/>
          </w:rPr>
          <w:instrText xml:space="preserve"> PAGEREF _Toc141688601 \h </w:instrText>
        </w:r>
        <w:r w:rsidR="00A0198A" w:rsidRPr="00820AD4">
          <w:rPr>
            <w:rFonts w:ascii="Times New Roman" w:hAnsi="Times New Roman" w:cs="Times New Roman"/>
            <w:noProof/>
            <w:webHidden/>
            <w:sz w:val="24"/>
            <w:szCs w:val="24"/>
          </w:rPr>
        </w:r>
        <w:r w:rsidR="00A0198A" w:rsidRPr="00820AD4">
          <w:rPr>
            <w:rFonts w:ascii="Times New Roman" w:hAnsi="Times New Roman" w:cs="Times New Roman"/>
            <w:noProof/>
            <w:webHidden/>
            <w:sz w:val="24"/>
            <w:szCs w:val="24"/>
          </w:rPr>
          <w:fldChar w:fldCharType="separate"/>
        </w:r>
        <w:r w:rsidR="00A0198A" w:rsidRPr="00820AD4">
          <w:rPr>
            <w:rFonts w:ascii="Times New Roman" w:hAnsi="Times New Roman" w:cs="Times New Roman"/>
            <w:noProof/>
            <w:webHidden/>
            <w:sz w:val="24"/>
            <w:szCs w:val="24"/>
          </w:rPr>
          <w:t>64</w:t>
        </w:r>
        <w:r w:rsidR="00A0198A" w:rsidRPr="00820AD4">
          <w:rPr>
            <w:rFonts w:ascii="Times New Roman" w:hAnsi="Times New Roman" w:cs="Times New Roman"/>
            <w:noProof/>
            <w:webHidden/>
            <w:sz w:val="24"/>
            <w:szCs w:val="24"/>
          </w:rPr>
          <w:fldChar w:fldCharType="end"/>
        </w:r>
      </w:hyperlink>
    </w:p>
    <w:p w14:paraId="73311FA6" w14:textId="50761077" w:rsidR="00A0198A" w:rsidRPr="00820AD4" w:rsidRDefault="004921DC">
      <w:pPr>
        <w:pStyle w:val="TableofFigures"/>
        <w:tabs>
          <w:tab w:val="right" w:leader="dot" w:pos="9350"/>
        </w:tabs>
        <w:rPr>
          <w:rFonts w:ascii="Times New Roman" w:eastAsiaTheme="minorEastAsia" w:hAnsi="Times New Roman" w:cs="Times New Roman"/>
          <w:smallCaps w:val="0"/>
          <w:noProof/>
          <w:sz w:val="24"/>
          <w:szCs w:val="24"/>
        </w:rPr>
      </w:pPr>
      <w:hyperlink w:anchor="_Toc141688602" w:history="1">
        <w:r w:rsidR="00A0198A" w:rsidRPr="00820AD4">
          <w:rPr>
            <w:rStyle w:val="Hyperlink"/>
            <w:rFonts w:ascii="Times New Roman" w:hAnsi="Times New Roman" w:cs="Times New Roman"/>
            <w:noProof/>
            <w:sz w:val="24"/>
            <w:szCs w:val="24"/>
          </w:rPr>
          <w:t>Table 7: Aim 2 Repeated Measures Correlations Pearson R Correlation Coefficient (p value).</w:t>
        </w:r>
        <w:r w:rsidR="00A0198A" w:rsidRPr="00820AD4">
          <w:rPr>
            <w:rFonts w:ascii="Times New Roman" w:hAnsi="Times New Roman" w:cs="Times New Roman"/>
            <w:noProof/>
            <w:webHidden/>
            <w:sz w:val="24"/>
            <w:szCs w:val="24"/>
          </w:rPr>
          <w:tab/>
        </w:r>
        <w:r w:rsidR="00A0198A" w:rsidRPr="00820AD4">
          <w:rPr>
            <w:rFonts w:ascii="Times New Roman" w:hAnsi="Times New Roman" w:cs="Times New Roman"/>
            <w:noProof/>
            <w:webHidden/>
            <w:sz w:val="24"/>
            <w:szCs w:val="24"/>
          </w:rPr>
          <w:fldChar w:fldCharType="begin"/>
        </w:r>
        <w:r w:rsidR="00A0198A" w:rsidRPr="00820AD4">
          <w:rPr>
            <w:rFonts w:ascii="Times New Roman" w:hAnsi="Times New Roman" w:cs="Times New Roman"/>
            <w:noProof/>
            <w:webHidden/>
            <w:sz w:val="24"/>
            <w:szCs w:val="24"/>
          </w:rPr>
          <w:instrText xml:space="preserve"> PAGEREF _Toc141688602 \h </w:instrText>
        </w:r>
        <w:r w:rsidR="00A0198A" w:rsidRPr="00820AD4">
          <w:rPr>
            <w:rFonts w:ascii="Times New Roman" w:hAnsi="Times New Roman" w:cs="Times New Roman"/>
            <w:noProof/>
            <w:webHidden/>
            <w:sz w:val="24"/>
            <w:szCs w:val="24"/>
          </w:rPr>
        </w:r>
        <w:r w:rsidR="00A0198A" w:rsidRPr="00820AD4">
          <w:rPr>
            <w:rFonts w:ascii="Times New Roman" w:hAnsi="Times New Roman" w:cs="Times New Roman"/>
            <w:noProof/>
            <w:webHidden/>
            <w:sz w:val="24"/>
            <w:szCs w:val="24"/>
          </w:rPr>
          <w:fldChar w:fldCharType="separate"/>
        </w:r>
        <w:r w:rsidR="00A0198A" w:rsidRPr="00820AD4">
          <w:rPr>
            <w:rFonts w:ascii="Times New Roman" w:hAnsi="Times New Roman" w:cs="Times New Roman"/>
            <w:noProof/>
            <w:webHidden/>
            <w:sz w:val="24"/>
            <w:szCs w:val="24"/>
          </w:rPr>
          <w:t>66</w:t>
        </w:r>
        <w:r w:rsidR="00A0198A" w:rsidRPr="00820AD4">
          <w:rPr>
            <w:rFonts w:ascii="Times New Roman" w:hAnsi="Times New Roman" w:cs="Times New Roman"/>
            <w:noProof/>
            <w:webHidden/>
            <w:sz w:val="24"/>
            <w:szCs w:val="24"/>
          </w:rPr>
          <w:fldChar w:fldCharType="end"/>
        </w:r>
      </w:hyperlink>
    </w:p>
    <w:p w14:paraId="3E981306" w14:textId="292882BC" w:rsidR="00A0198A" w:rsidRPr="00820AD4" w:rsidRDefault="004921DC">
      <w:pPr>
        <w:pStyle w:val="TableofFigures"/>
        <w:tabs>
          <w:tab w:val="right" w:leader="dot" w:pos="9350"/>
        </w:tabs>
        <w:rPr>
          <w:rFonts w:ascii="Times New Roman" w:eastAsiaTheme="minorEastAsia" w:hAnsi="Times New Roman" w:cs="Times New Roman"/>
          <w:smallCaps w:val="0"/>
          <w:noProof/>
          <w:sz w:val="24"/>
          <w:szCs w:val="24"/>
        </w:rPr>
      </w:pPr>
      <w:hyperlink w:anchor="_Toc141688603" w:history="1">
        <w:r w:rsidR="00A0198A" w:rsidRPr="00820AD4">
          <w:rPr>
            <w:rStyle w:val="Hyperlink"/>
            <w:rFonts w:ascii="Times New Roman" w:hAnsi="Times New Roman" w:cs="Times New Roman"/>
            <w:noProof/>
            <w:sz w:val="24"/>
            <w:szCs w:val="24"/>
          </w:rPr>
          <w:t>Table 8: Individual and Group Pearson R Correlation Coefficients for Readiness Measures (Heart Rate Variability (HRV) and Acute Readiness Monitoring Scale (ARMS) Physical Readiness Subscale) and Feeling Scale</w:t>
        </w:r>
        <w:r w:rsidR="00A0198A" w:rsidRPr="00820AD4">
          <w:rPr>
            <w:rFonts w:ascii="Times New Roman" w:hAnsi="Times New Roman" w:cs="Times New Roman"/>
            <w:noProof/>
            <w:webHidden/>
            <w:sz w:val="24"/>
            <w:szCs w:val="24"/>
          </w:rPr>
          <w:tab/>
        </w:r>
        <w:r w:rsidR="00A0198A" w:rsidRPr="00820AD4">
          <w:rPr>
            <w:rFonts w:ascii="Times New Roman" w:hAnsi="Times New Roman" w:cs="Times New Roman"/>
            <w:noProof/>
            <w:webHidden/>
            <w:sz w:val="24"/>
            <w:szCs w:val="24"/>
          </w:rPr>
          <w:fldChar w:fldCharType="begin"/>
        </w:r>
        <w:r w:rsidR="00A0198A" w:rsidRPr="00820AD4">
          <w:rPr>
            <w:rFonts w:ascii="Times New Roman" w:hAnsi="Times New Roman" w:cs="Times New Roman"/>
            <w:noProof/>
            <w:webHidden/>
            <w:sz w:val="24"/>
            <w:szCs w:val="24"/>
          </w:rPr>
          <w:instrText xml:space="preserve"> PAGEREF _Toc141688603 \h </w:instrText>
        </w:r>
        <w:r w:rsidR="00A0198A" w:rsidRPr="00820AD4">
          <w:rPr>
            <w:rFonts w:ascii="Times New Roman" w:hAnsi="Times New Roman" w:cs="Times New Roman"/>
            <w:noProof/>
            <w:webHidden/>
            <w:sz w:val="24"/>
            <w:szCs w:val="24"/>
          </w:rPr>
        </w:r>
        <w:r w:rsidR="00A0198A" w:rsidRPr="00820AD4">
          <w:rPr>
            <w:rFonts w:ascii="Times New Roman" w:hAnsi="Times New Roman" w:cs="Times New Roman"/>
            <w:noProof/>
            <w:webHidden/>
            <w:sz w:val="24"/>
            <w:szCs w:val="24"/>
          </w:rPr>
          <w:fldChar w:fldCharType="separate"/>
        </w:r>
        <w:r w:rsidR="00A0198A" w:rsidRPr="00820AD4">
          <w:rPr>
            <w:rFonts w:ascii="Times New Roman" w:hAnsi="Times New Roman" w:cs="Times New Roman"/>
            <w:noProof/>
            <w:webHidden/>
            <w:sz w:val="24"/>
            <w:szCs w:val="24"/>
          </w:rPr>
          <w:t>79</w:t>
        </w:r>
        <w:r w:rsidR="00A0198A" w:rsidRPr="00820AD4">
          <w:rPr>
            <w:rFonts w:ascii="Times New Roman" w:hAnsi="Times New Roman" w:cs="Times New Roman"/>
            <w:noProof/>
            <w:webHidden/>
            <w:sz w:val="24"/>
            <w:szCs w:val="24"/>
          </w:rPr>
          <w:fldChar w:fldCharType="end"/>
        </w:r>
      </w:hyperlink>
    </w:p>
    <w:p w14:paraId="022879F4" w14:textId="6B1EA06C" w:rsidR="0087691D" w:rsidRPr="0087691D" w:rsidRDefault="00A0198A" w:rsidP="0087691D">
      <w:pPr>
        <w:rPr>
          <w:rFonts w:ascii="Times New Roman" w:hAnsi="Times New Roman" w:cs="Times New Roman"/>
          <w:b/>
          <w:bCs/>
          <w:sz w:val="48"/>
          <w:szCs w:val="48"/>
        </w:rPr>
      </w:pPr>
      <w:r>
        <w:rPr>
          <w:rFonts w:ascii="Times New Roman" w:hAnsi="Times New Roman" w:cs="Times New Roman"/>
          <w:b/>
          <w:bCs/>
          <w:sz w:val="48"/>
          <w:szCs w:val="48"/>
        </w:rPr>
        <w:fldChar w:fldCharType="end"/>
      </w:r>
    </w:p>
    <w:p w14:paraId="49BBB4E4" w14:textId="41176C7D" w:rsidR="00254734" w:rsidRDefault="00254734"/>
    <w:p w14:paraId="3AA9D333" w14:textId="6A761825" w:rsidR="00254734" w:rsidRDefault="00254734"/>
    <w:p w14:paraId="4F894092" w14:textId="5F7F07EA" w:rsidR="006B22B5" w:rsidRDefault="006B22B5"/>
    <w:p w14:paraId="275F84E9" w14:textId="167A9D83" w:rsidR="006B22B5" w:rsidRDefault="006B22B5"/>
    <w:p w14:paraId="78F96D46" w14:textId="13E20999" w:rsidR="006B22B5" w:rsidRDefault="006B22B5"/>
    <w:p w14:paraId="6196ED19" w14:textId="7612D2F6" w:rsidR="006B22B5" w:rsidRDefault="006B22B5"/>
    <w:p w14:paraId="4B342360" w14:textId="2A3DE508" w:rsidR="006B22B5" w:rsidRDefault="006B22B5"/>
    <w:p w14:paraId="23881E81" w14:textId="3806EFFD" w:rsidR="006B22B5" w:rsidRDefault="006B22B5"/>
    <w:p w14:paraId="7D318E6E" w14:textId="713203C6" w:rsidR="006B22B5" w:rsidRDefault="006B22B5"/>
    <w:p w14:paraId="26C7BFD6" w14:textId="581746CA" w:rsidR="006B22B5" w:rsidRDefault="006B22B5"/>
    <w:p w14:paraId="10038941" w14:textId="72B53C3B" w:rsidR="006B22B5" w:rsidRDefault="006B22B5"/>
    <w:p w14:paraId="2DD4976D" w14:textId="4FC1EAF7" w:rsidR="006B22B5" w:rsidRDefault="006B22B5"/>
    <w:p w14:paraId="5D5FF2AD" w14:textId="44EDB4BC" w:rsidR="006B22B5" w:rsidRDefault="006B22B5"/>
    <w:p w14:paraId="6E3B5AA0" w14:textId="76108D27" w:rsidR="006B22B5" w:rsidRDefault="006B22B5"/>
    <w:p w14:paraId="74041A0F" w14:textId="5C68AC41" w:rsidR="006B22B5" w:rsidRDefault="006B22B5"/>
    <w:p w14:paraId="36A52EBA" w14:textId="79FE6BBC" w:rsidR="006B22B5" w:rsidRDefault="006B22B5"/>
    <w:p w14:paraId="72714514" w14:textId="2946F7E3" w:rsidR="006B22B5" w:rsidRDefault="006B22B5"/>
    <w:p w14:paraId="22A07FAE" w14:textId="77777777" w:rsidR="00BC49DB" w:rsidRDefault="00BC49DB"/>
    <w:p w14:paraId="426702D8" w14:textId="04E4FEC0" w:rsidR="006B22B5" w:rsidRDefault="006B22B5"/>
    <w:p w14:paraId="600DBCE7" w14:textId="0A14C9C1" w:rsidR="006B22B5" w:rsidRDefault="006B22B5"/>
    <w:p w14:paraId="5A8CB0CD" w14:textId="62679172" w:rsidR="006B22B5" w:rsidRDefault="006B22B5"/>
    <w:p w14:paraId="3A43AE9C" w14:textId="518E7B99" w:rsidR="006B22B5" w:rsidRDefault="006B22B5"/>
    <w:p w14:paraId="6228901F" w14:textId="3238E6E1" w:rsidR="006B22B5" w:rsidRDefault="006B22B5"/>
    <w:p w14:paraId="4BFE184F" w14:textId="4219742A" w:rsidR="00552F51" w:rsidRDefault="00552F51"/>
    <w:p w14:paraId="658A450C" w14:textId="0487DCBE" w:rsidR="00A77559" w:rsidRDefault="00A77559"/>
    <w:p w14:paraId="4EF9F49E" w14:textId="42249C53" w:rsidR="00BF5F63" w:rsidRDefault="00BF5F63" w:rsidP="00E134ED"/>
    <w:p w14:paraId="118DFEE9" w14:textId="77777777" w:rsidR="002560F7" w:rsidRDefault="002560F7" w:rsidP="00E134ED">
      <w:pPr>
        <w:rPr>
          <w:rFonts w:ascii="Times New Roman" w:hAnsi="Times New Roman" w:cs="Times New Roman"/>
          <w:b/>
          <w:bCs/>
          <w:sz w:val="48"/>
          <w:szCs w:val="48"/>
        </w:rPr>
      </w:pPr>
    </w:p>
    <w:p w14:paraId="4B06F589" w14:textId="79DB2F00" w:rsidR="00D73E24" w:rsidRDefault="006B22B5" w:rsidP="0087691D">
      <w:pPr>
        <w:jc w:val="center"/>
        <w:rPr>
          <w:rFonts w:ascii="Times New Roman" w:hAnsi="Times New Roman" w:cs="Times New Roman"/>
          <w:b/>
          <w:bCs/>
          <w:sz w:val="48"/>
          <w:szCs w:val="48"/>
        </w:rPr>
      </w:pPr>
      <w:r w:rsidRPr="00514C6C">
        <w:rPr>
          <w:rFonts w:ascii="Times New Roman" w:hAnsi="Times New Roman" w:cs="Times New Roman"/>
          <w:b/>
          <w:bCs/>
          <w:sz w:val="48"/>
          <w:szCs w:val="48"/>
        </w:rPr>
        <w:lastRenderedPageBreak/>
        <w:t>L</w:t>
      </w:r>
      <w:r w:rsidR="0087691D">
        <w:rPr>
          <w:rFonts w:ascii="Times New Roman" w:hAnsi="Times New Roman" w:cs="Times New Roman"/>
          <w:b/>
          <w:bCs/>
          <w:sz w:val="48"/>
          <w:szCs w:val="48"/>
        </w:rPr>
        <w:t>i</w:t>
      </w:r>
      <w:r w:rsidRPr="00514C6C">
        <w:rPr>
          <w:rFonts w:ascii="Times New Roman" w:hAnsi="Times New Roman" w:cs="Times New Roman"/>
          <w:b/>
          <w:bCs/>
          <w:sz w:val="48"/>
          <w:szCs w:val="48"/>
        </w:rPr>
        <w:t>st of Figure</w:t>
      </w:r>
      <w:r w:rsidR="00D73E24" w:rsidRPr="00514C6C">
        <w:rPr>
          <w:rFonts w:ascii="Times New Roman" w:hAnsi="Times New Roman" w:cs="Times New Roman"/>
          <w:b/>
          <w:bCs/>
          <w:sz w:val="48"/>
          <w:szCs w:val="48"/>
        </w:rPr>
        <w:t>s</w:t>
      </w:r>
    </w:p>
    <w:p w14:paraId="0F388DAC" w14:textId="7BB1C7B5" w:rsidR="00E22531" w:rsidRPr="00E22531" w:rsidRDefault="00E22531">
      <w:pPr>
        <w:pStyle w:val="TableofFigures"/>
        <w:tabs>
          <w:tab w:val="right" w:leader="dot" w:pos="9350"/>
        </w:tabs>
        <w:rPr>
          <w:rFonts w:ascii="Times New Roman" w:eastAsiaTheme="minorEastAsia" w:hAnsi="Times New Roman" w:cs="Times New Roman"/>
          <w:smallCaps w:val="0"/>
          <w:noProof/>
          <w:color w:val="000000" w:themeColor="text1"/>
          <w:sz w:val="24"/>
          <w:szCs w:val="24"/>
        </w:rPr>
      </w:pPr>
      <w:r w:rsidRPr="00E22531">
        <w:rPr>
          <w:rFonts w:ascii="Times New Roman" w:hAnsi="Times New Roman" w:cs="Times New Roman"/>
          <w:color w:val="000000" w:themeColor="text1"/>
          <w:sz w:val="24"/>
          <w:szCs w:val="24"/>
        </w:rPr>
        <w:fldChar w:fldCharType="begin"/>
      </w:r>
      <w:r w:rsidRPr="00E22531">
        <w:rPr>
          <w:rFonts w:ascii="Times New Roman" w:hAnsi="Times New Roman" w:cs="Times New Roman"/>
          <w:color w:val="000000" w:themeColor="text1"/>
          <w:sz w:val="24"/>
          <w:szCs w:val="24"/>
        </w:rPr>
        <w:instrText xml:space="preserve"> TOC \c "Figure" </w:instrText>
      </w:r>
      <w:r w:rsidRPr="00E22531">
        <w:rPr>
          <w:rFonts w:ascii="Times New Roman" w:hAnsi="Times New Roman" w:cs="Times New Roman"/>
          <w:color w:val="000000" w:themeColor="text1"/>
          <w:sz w:val="24"/>
          <w:szCs w:val="24"/>
        </w:rPr>
        <w:fldChar w:fldCharType="separate"/>
      </w:r>
      <w:r w:rsidRPr="00E22531">
        <w:rPr>
          <w:rFonts w:ascii="Times New Roman" w:hAnsi="Times New Roman" w:cs="Times New Roman"/>
          <w:noProof/>
          <w:color w:val="000000" w:themeColor="text1"/>
          <w:sz w:val="24"/>
          <w:szCs w:val="24"/>
        </w:rPr>
        <w:t>Figure 1: A) Data Collection Timeline</w:t>
      </w:r>
      <w:r w:rsidRPr="00E22531">
        <w:rPr>
          <w:rFonts w:ascii="Times New Roman" w:eastAsia="Times New Roman" w:hAnsi="Times New Roman" w:cs="Times New Roman"/>
          <w:noProof/>
          <w:color w:val="000000" w:themeColor="text1"/>
          <w:sz w:val="24"/>
          <w:szCs w:val="24"/>
        </w:rPr>
        <w:t xml:space="preserve"> </w:t>
      </w:r>
      <w:r w:rsidRPr="00E22531">
        <w:rPr>
          <w:rFonts w:ascii="Times New Roman" w:hAnsi="Times New Roman" w:cs="Times New Roman"/>
          <w:noProof/>
          <w:color w:val="000000" w:themeColor="text1"/>
          <w:sz w:val="24"/>
          <w:szCs w:val="24"/>
        </w:rPr>
        <w:t>B) Contents of Daily Event-Contingent Ecological Momentary Assessment (EMA) Surveys</w:t>
      </w:r>
      <w:r w:rsidRPr="00E22531">
        <w:rPr>
          <w:rFonts w:ascii="Times New Roman" w:eastAsia="Times New Roman" w:hAnsi="Times New Roman" w:cs="Times New Roman"/>
          <w:noProof/>
          <w:color w:val="000000" w:themeColor="text1"/>
          <w:sz w:val="24"/>
          <w:szCs w:val="24"/>
        </w:rPr>
        <w:t>.</w:t>
      </w:r>
      <w:r w:rsidRPr="00E22531">
        <w:rPr>
          <w:rFonts w:ascii="Times New Roman" w:hAnsi="Times New Roman" w:cs="Times New Roman"/>
          <w:noProof/>
          <w:color w:val="000000" w:themeColor="text1"/>
          <w:sz w:val="24"/>
          <w:szCs w:val="24"/>
        </w:rPr>
        <w:tab/>
      </w:r>
      <w:r w:rsidRPr="00E22531">
        <w:rPr>
          <w:rFonts w:ascii="Times New Roman" w:hAnsi="Times New Roman" w:cs="Times New Roman"/>
          <w:noProof/>
          <w:color w:val="000000" w:themeColor="text1"/>
          <w:sz w:val="24"/>
          <w:szCs w:val="24"/>
        </w:rPr>
        <w:fldChar w:fldCharType="begin"/>
      </w:r>
      <w:r w:rsidRPr="00E22531">
        <w:rPr>
          <w:rFonts w:ascii="Times New Roman" w:hAnsi="Times New Roman" w:cs="Times New Roman"/>
          <w:noProof/>
          <w:color w:val="000000" w:themeColor="text1"/>
          <w:sz w:val="24"/>
          <w:szCs w:val="24"/>
        </w:rPr>
        <w:instrText xml:space="preserve"> PAGEREF _Toc141866847 \h </w:instrText>
      </w:r>
      <w:r w:rsidRPr="00E22531">
        <w:rPr>
          <w:rFonts w:ascii="Times New Roman" w:hAnsi="Times New Roman" w:cs="Times New Roman"/>
          <w:noProof/>
          <w:color w:val="000000" w:themeColor="text1"/>
          <w:sz w:val="24"/>
          <w:szCs w:val="24"/>
        </w:rPr>
      </w:r>
      <w:r w:rsidRPr="00E22531">
        <w:rPr>
          <w:rFonts w:ascii="Times New Roman" w:hAnsi="Times New Roman" w:cs="Times New Roman"/>
          <w:noProof/>
          <w:color w:val="000000" w:themeColor="text1"/>
          <w:sz w:val="24"/>
          <w:szCs w:val="24"/>
        </w:rPr>
        <w:fldChar w:fldCharType="separate"/>
      </w:r>
      <w:r w:rsidRPr="00E22531">
        <w:rPr>
          <w:rFonts w:ascii="Times New Roman" w:hAnsi="Times New Roman" w:cs="Times New Roman"/>
          <w:noProof/>
          <w:color w:val="000000" w:themeColor="text1"/>
          <w:sz w:val="24"/>
          <w:szCs w:val="24"/>
        </w:rPr>
        <w:t>51</w:t>
      </w:r>
      <w:r w:rsidRPr="00E22531">
        <w:rPr>
          <w:rFonts w:ascii="Times New Roman" w:hAnsi="Times New Roman" w:cs="Times New Roman"/>
          <w:noProof/>
          <w:color w:val="000000" w:themeColor="text1"/>
          <w:sz w:val="24"/>
          <w:szCs w:val="24"/>
        </w:rPr>
        <w:fldChar w:fldCharType="end"/>
      </w:r>
    </w:p>
    <w:p w14:paraId="079FC15A" w14:textId="1916D60C" w:rsidR="00E22531" w:rsidRPr="00E22531" w:rsidRDefault="00E22531">
      <w:pPr>
        <w:pStyle w:val="TableofFigures"/>
        <w:tabs>
          <w:tab w:val="right" w:leader="dot" w:pos="9350"/>
        </w:tabs>
        <w:rPr>
          <w:rFonts w:ascii="Times New Roman" w:eastAsiaTheme="minorEastAsia" w:hAnsi="Times New Roman" w:cs="Times New Roman"/>
          <w:smallCaps w:val="0"/>
          <w:noProof/>
          <w:color w:val="000000" w:themeColor="text1"/>
          <w:sz w:val="24"/>
          <w:szCs w:val="24"/>
        </w:rPr>
      </w:pPr>
      <w:r w:rsidRPr="00E22531">
        <w:rPr>
          <w:rFonts w:ascii="Times New Roman" w:hAnsi="Times New Roman" w:cs="Times New Roman"/>
          <w:noProof/>
          <w:color w:val="000000" w:themeColor="text1"/>
          <w:sz w:val="24"/>
          <w:szCs w:val="24"/>
        </w:rPr>
        <w:t>Figure 2: Individual relationships between heart rate variability (HRV) and A) waking cortisol, and B) threat-challenge readiness</w:t>
      </w:r>
      <w:r w:rsidRPr="00E22531">
        <w:rPr>
          <w:rFonts w:ascii="Times New Roman" w:hAnsi="Times New Roman" w:cs="Times New Roman"/>
          <w:noProof/>
          <w:color w:val="000000" w:themeColor="text1"/>
          <w:sz w:val="24"/>
          <w:szCs w:val="24"/>
        </w:rPr>
        <w:tab/>
      </w:r>
      <w:r w:rsidRPr="00E22531">
        <w:rPr>
          <w:rFonts w:ascii="Times New Roman" w:hAnsi="Times New Roman" w:cs="Times New Roman"/>
          <w:noProof/>
          <w:color w:val="000000" w:themeColor="text1"/>
          <w:sz w:val="24"/>
          <w:szCs w:val="24"/>
        </w:rPr>
        <w:fldChar w:fldCharType="begin"/>
      </w:r>
      <w:r w:rsidRPr="00E22531">
        <w:rPr>
          <w:rFonts w:ascii="Times New Roman" w:hAnsi="Times New Roman" w:cs="Times New Roman"/>
          <w:noProof/>
          <w:color w:val="000000" w:themeColor="text1"/>
          <w:sz w:val="24"/>
          <w:szCs w:val="24"/>
        </w:rPr>
        <w:instrText xml:space="preserve"> PAGEREF _Toc141866848 \h </w:instrText>
      </w:r>
      <w:r w:rsidRPr="00E22531">
        <w:rPr>
          <w:rFonts w:ascii="Times New Roman" w:hAnsi="Times New Roman" w:cs="Times New Roman"/>
          <w:noProof/>
          <w:color w:val="000000" w:themeColor="text1"/>
          <w:sz w:val="24"/>
          <w:szCs w:val="24"/>
        </w:rPr>
      </w:r>
      <w:r w:rsidRPr="00E22531">
        <w:rPr>
          <w:rFonts w:ascii="Times New Roman" w:hAnsi="Times New Roman" w:cs="Times New Roman"/>
          <w:noProof/>
          <w:color w:val="000000" w:themeColor="text1"/>
          <w:sz w:val="24"/>
          <w:szCs w:val="24"/>
        </w:rPr>
        <w:fldChar w:fldCharType="separate"/>
      </w:r>
      <w:r w:rsidRPr="00E22531">
        <w:rPr>
          <w:rFonts w:ascii="Times New Roman" w:hAnsi="Times New Roman" w:cs="Times New Roman"/>
          <w:noProof/>
          <w:color w:val="000000" w:themeColor="text1"/>
          <w:sz w:val="24"/>
          <w:szCs w:val="24"/>
        </w:rPr>
        <w:t>65</w:t>
      </w:r>
      <w:r w:rsidRPr="00E22531">
        <w:rPr>
          <w:rFonts w:ascii="Times New Roman" w:hAnsi="Times New Roman" w:cs="Times New Roman"/>
          <w:noProof/>
          <w:color w:val="000000" w:themeColor="text1"/>
          <w:sz w:val="24"/>
          <w:szCs w:val="24"/>
        </w:rPr>
        <w:fldChar w:fldCharType="end"/>
      </w:r>
    </w:p>
    <w:p w14:paraId="16C94036" w14:textId="1C4B8AC1" w:rsidR="00E22531" w:rsidRPr="00E22531" w:rsidRDefault="00E22531">
      <w:pPr>
        <w:pStyle w:val="TableofFigures"/>
        <w:tabs>
          <w:tab w:val="right" w:leader="dot" w:pos="9350"/>
        </w:tabs>
        <w:rPr>
          <w:rFonts w:ascii="Times New Roman" w:eastAsiaTheme="minorEastAsia" w:hAnsi="Times New Roman" w:cs="Times New Roman"/>
          <w:smallCaps w:val="0"/>
          <w:noProof/>
          <w:color w:val="000000" w:themeColor="text1"/>
          <w:sz w:val="24"/>
          <w:szCs w:val="24"/>
        </w:rPr>
      </w:pPr>
      <w:r w:rsidRPr="00E22531">
        <w:rPr>
          <w:rFonts w:ascii="Times New Roman" w:hAnsi="Times New Roman" w:cs="Times New Roman"/>
          <w:noProof/>
          <w:color w:val="000000" w:themeColor="text1"/>
          <w:sz w:val="24"/>
          <w:szCs w:val="24"/>
        </w:rPr>
        <w:t>Figure 3: Individual relationships between Feeling scale and A) heart rate variability (HRV), C) physical readiness, E) cognitive readiness, G) threat-challenge readiness, and I) physical fatigue; Athlete’s Subjective Performance Satisfaction and B) HRV, D) physical readiness, F) cognitive readiness, and H) threat-challenge readiness</w:t>
      </w:r>
      <w:r w:rsidRPr="00E22531">
        <w:rPr>
          <w:rFonts w:ascii="Times New Roman" w:hAnsi="Times New Roman" w:cs="Times New Roman"/>
          <w:noProof/>
          <w:color w:val="000000" w:themeColor="text1"/>
          <w:sz w:val="24"/>
          <w:szCs w:val="24"/>
        </w:rPr>
        <w:tab/>
      </w:r>
      <w:r w:rsidRPr="00E22531">
        <w:rPr>
          <w:rFonts w:ascii="Times New Roman" w:hAnsi="Times New Roman" w:cs="Times New Roman"/>
          <w:noProof/>
          <w:color w:val="000000" w:themeColor="text1"/>
          <w:sz w:val="24"/>
          <w:szCs w:val="24"/>
        </w:rPr>
        <w:fldChar w:fldCharType="begin"/>
      </w:r>
      <w:r w:rsidRPr="00E22531">
        <w:rPr>
          <w:rFonts w:ascii="Times New Roman" w:hAnsi="Times New Roman" w:cs="Times New Roman"/>
          <w:noProof/>
          <w:color w:val="000000" w:themeColor="text1"/>
          <w:sz w:val="24"/>
          <w:szCs w:val="24"/>
        </w:rPr>
        <w:instrText xml:space="preserve"> PAGEREF _Toc141866849 \h </w:instrText>
      </w:r>
      <w:r w:rsidRPr="00E22531">
        <w:rPr>
          <w:rFonts w:ascii="Times New Roman" w:hAnsi="Times New Roman" w:cs="Times New Roman"/>
          <w:noProof/>
          <w:color w:val="000000" w:themeColor="text1"/>
          <w:sz w:val="24"/>
          <w:szCs w:val="24"/>
        </w:rPr>
      </w:r>
      <w:r w:rsidRPr="00E22531">
        <w:rPr>
          <w:rFonts w:ascii="Times New Roman" w:hAnsi="Times New Roman" w:cs="Times New Roman"/>
          <w:noProof/>
          <w:color w:val="000000" w:themeColor="text1"/>
          <w:sz w:val="24"/>
          <w:szCs w:val="24"/>
        </w:rPr>
        <w:fldChar w:fldCharType="separate"/>
      </w:r>
      <w:r w:rsidRPr="00E22531">
        <w:rPr>
          <w:rFonts w:ascii="Times New Roman" w:hAnsi="Times New Roman" w:cs="Times New Roman"/>
          <w:noProof/>
          <w:color w:val="000000" w:themeColor="text1"/>
          <w:sz w:val="24"/>
          <w:szCs w:val="24"/>
        </w:rPr>
        <w:t>67</w:t>
      </w:r>
      <w:r w:rsidRPr="00E22531">
        <w:rPr>
          <w:rFonts w:ascii="Times New Roman" w:hAnsi="Times New Roman" w:cs="Times New Roman"/>
          <w:noProof/>
          <w:color w:val="000000" w:themeColor="text1"/>
          <w:sz w:val="24"/>
          <w:szCs w:val="24"/>
        </w:rPr>
        <w:fldChar w:fldCharType="end"/>
      </w:r>
    </w:p>
    <w:p w14:paraId="41B11908" w14:textId="5016F897" w:rsidR="00E22531" w:rsidRPr="00E22531" w:rsidRDefault="00E22531">
      <w:pPr>
        <w:pStyle w:val="TableofFigures"/>
        <w:tabs>
          <w:tab w:val="right" w:leader="dot" w:pos="9350"/>
        </w:tabs>
        <w:rPr>
          <w:rFonts w:ascii="Times New Roman" w:eastAsiaTheme="minorEastAsia" w:hAnsi="Times New Roman" w:cs="Times New Roman"/>
          <w:smallCaps w:val="0"/>
          <w:noProof/>
          <w:color w:val="000000" w:themeColor="text1"/>
          <w:sz w:val="24"/>
          <w:szCs w:val="24"/>
        </w:rPr>
      </w:pPr>
      <w:r w:rsidRPr="00E22531">
        <w:rPr>
          <w:rFonts w:ascii="Times New Roman" w:hAnsi="Times New Roman" w:cs="Times New Roman"/>
          <w:noProof/>
          <w:color w:val="000000" w:themeColor="text1"/>
          <w:sz w:val="24"/>
          <w:szCs w:val="24"/>
        </w:rPr>
        <w:t>Figure 4: Average Physical Readiness Acute Readiness Monitoring Scale Scores for Each Day of Measurement for Three Weeks</w:t>
      </w:r>
      <w:r w:rsidRPr="00E22531">
        <w:rPr>
          <w:rFonts w:ascii="Times New Roman" w:hAnsi="Times New Roman" w:cs="Times New Roman"/>
          <w:noProof/>
          <w:color w:val="000000" w:themeColor="text1"/>
          <w:sz w:val="24"/>
          <w:szCs w:val="24"/>
        </w:rPr>
        <w:tab/>
      </w:r>
      <w:r w:rsidRPr="00E22531">
        <w:rPr>
          <w:rFonts w:ascii="Times New Roman" w:hAnsi="Times New Roman" w:cs="Times New Roman"/>
          <w:noProof/>
          <w:color w:val="000000" w:themeColor="text1"/>
          <w:sz w:val="24"/>
          <w:szCs w:val="24"/>
        </w:rPr>
        <w:fldChar w:fldCharType="begin"/>
      </w:r>
      <w:r w:rsidRPr="00E22531">
        <w:rPr>
          <w:rFonts w:ascii="Times New Roman" w:hAnsi="Times New Roman" w:cs="Times New Roman"/>
          <w:noProof/>
          <w:color w:val="000000" w:themeColor="text1"/>
          <w:sz w:val="24"/>
          <w:szCs w:val="24"/>
        </w:rPr>
        <w:instrText xml:space="preserve"> PAGEREF _Toc141866850 \h </w:instrText>
      </w:r>
      <w:r w:rsidRPr="00E22531">
        <w:rPr>
          <w:rFonts w:ascii="Times New Roman" w:hAnsi="Times New Roman" w:cs="Times New Roman"/>
          <w:noProof/>
          <w:color w:val="000000" w:themeColor="text1"/>
          <w:sz w:val="24"/>
          <w:szCs w:val="24"/>
        </w:rPr>
      </w:r>
      <w:r w:rsidRPr="00E22531">
        <w:rPr>
          <w:rFonts w:ascii="Times New Roman" w:hAnsi="Times New Roman" w:cs="Times New Roman"/>
          <w:noProof/>
          <w:color w:val="000000" w:themeColor="text1"/>
          <w:sz w:val="24"/>
          <w:szCs w:val="24"/>
        </w:rPr>
        <w:fldChar w:fldCharType="separate"/>
      </w:r>
      <w:r w:rsidRPr="00E22531">
        <w:rPr>
          <w:rFonts w:ascii="Times New Roman" w:hAnsi="Times New Roman" w:cs="Times New Roman"/>
          <w:noProof/>
          <w:color w:val="000000" w:themeColor="text1"/>
          <w:sz w:val="24"/>
          <w:szCs w:val="24"/>
        </w:rPr>
        <w:t>70</w:t>
      </w:r>
      <w:r w:rsidRPr="00E22531">
        <w:rPr>
          <w:rFonts w:ascii="Times New Roman" w:hAnsi="Times New Roman" w:cs="Times New Roman"/>
          <w:noProof/>
          <w:color w:val="000000" w:themeColor="text1"/>
          <w:sz w:val="24"/>
          <w:szCs w:val="24"/>
        </w:rPr>
        <w:fldChar w:fldCharType="end"/>
      </w:r>
    </w:p>
    <w:p w14:paraId="421A1156" w14:textId="2F79008D" w:rsidR="00E22531" w:rsidRPr="00E22531" w:rsidRDefault="00E22531">
      <w:pPr>
        <w:pStyle w:val="TableofFigures"/>
        <w:tabs>
          <w:tab w:val="right" w:leader="dot" w:pos="9350"/>
        </w:tabs>
        <w:rPr>
          <w:rFonts w:ascii="Times New Roman" w:eastAsiaTheme="minorEastAsia" w:hAnsi="Times New Roman" w:cs="Times New Roman"/>
          <w:smallCaps w:val="0"/>
          <w:noProof/>
          <w:color w:val="000000" w:themeColor="text1"/>
          <w:sz w:val="24"/>
          <w:szCs w:val="24"/>
        </w:rPr>
      </w:pPr>
      <w:r w:rsidRPr="00E22531">
        <w:rPr>
          <w:rFonts w:ascii="Times New Roman" w:hAnsi="Times New Roman" w:cs="Times New Roman"/>
          <w:noProof/>
          <w:color w:val="000000" w:themeColor="text1"/>
          <w:sz w:val="24"/>
          <w:szCs w:val="24"/>
        </w:rPr>
        <w:t>Figure 5: Average Cognitive Readiness Acute Readiness Monitoring Scale Scores for Each Week of Measurement for Three Weeks.</w:t>
      </w:r>
      <w:r w:rsidRPr="00E22531">
        <w:rPr>
          <w:rFonts w:ascii="Times New Roman" w:hAnsi="Times New Roman" w:cs="Times New Roman"/>
          <w:noProof/>
          <w:color w:val="000000" w:themeColor="text1"/>
          <w:sz w:val="24"/>
          <w:szCs w:val="24"/>
        </w:rPr>
        <w:tab/>
      </w:r>
      <w:r w:rsidRPr="00E22531">
        <w:rPr>
          <w:rFonts w:ascii="Times New Roman" w:hAnsi="Times New Roman" w:cs="Times New Roman"/>
          <w:noProof/>
          <w:color w:val="000000" w:themeColor="text1"/>
          <w:sz w:val="24"/>
          <w:szCs w:val="24"/>
        </w:rPr>
        <w:fldChar w:fldCharType="begin"/>
      </w:r>
      <w:r w:rsidRPr="00E22531">
        <w:rPr>
          <w:rFonts w:ascii="Times New Roman" w:hAnsi="Times New Roman" w:cs="Times New Roman"/>
          <w:noProof/>
          <w:color w:val="000000" w:themeColor="text1"/>
          <w:sz w:val="24"/>
          <w:szCs w:val="24"/>
        </w:rPr>
        <w:instrText xml:space="preserve"> PAGEREF _Toc141866851 \h </w:instrText>
      </w:r>
      <w:r w:rsidRPr="00E22531">
        <w:rPr>
          <w:rFonts w:ascii="Times New Roman" w:hAnsi="Times New Roman" w:cs="Times New Roman"/>
          <w:noProof/>
          <w:color w:val="000000" w:themeColor="text1"/>
          <w:sz w:val="24"/>
          <w:szCs w:val="24"/>
        </w:rPr>
      </w:r>
      <w:r w:rsidRPr="00E22531">
        <w:rPr>
          <w:rFonts w:ascii="Times New Roman" w:hAnsi="Times New Roman" w:cs="Times New Roman"/>
          <w:noProof/>
          <w:color w:val="000000" w:themeColor="text1"/>
          <w:sz w:val="24"/>
          <w:szCs w:val="24"/>
        </w:rPr>
        <w:fldChar w:fldCharType="separate"/>
      </w:r>
      <w:r w:rsidRPr="00E22531">
        <w:rPr>
          <w:rFonts w:ascii="Times New Roman" w:hAnsi="Times New Roman" w:cs="Times New Roman"/>
          <w:noProof/>
          <w:color w:val="000000" w:themeColor="text1"/>
          <w:sz w:val="24"/>
          <w:szCs w:val="24"/>
        </w:rPr>
        <w:t>71</w:t>
      </w:r>
      <w:r w:rsidRPr="00E22531">
        <w:rPr>
          <w:rFonts w:ascii="Times New Roman" w:hAnsi="Times New Roman" w:cs="Times New Roman"/>
          <w:noProof/>
          <w:color w:val="000000" w:themeColor="text1"/>
          <w:sz w:val="24"/>
          <w:szCs w:val="24"/>
        </w:rPr>
        <w:fldChar w:fldCharType="end"/>
      </w:r>
    </w:p>
    <w:p w14:paraId="7D17EA61" w14:textId="5361931D" w:rsidR="00E22531" w:rsidRPr="00E22531" w:rsidRDefault="00E22531">
      <w:pPr>
        <w:pStyle w:val="TableofFigures"/>
        <w:tabs>
          <w:tab w:val="right" w:leader="dot" w:pos="9350"/>
        </w:tabs>
        <w:rPr>
          <w:rFonts w:ascii="Times New Roman" w:eastAsiaTheme="minorEastAsia" w:hAnsi="Times New Roman" w:cs="Times New Roman"/>
          <w:smallCaps w:val="0"/>
          <w:noProof/>
          <w:color w:val="000000" w:themeColor="text1"/>
          <w:sz w:val="24"/>
          <w:szCs w:val="24"/>
        </w:rPr>
      </w:pPr>
      <w:r w:rsidRPr="00E22531">
        <w:rPr>
          <w:rFonts w:ascii="Times New Roman" w:hAnsi="Times New Roman" w:cs="Times New Roman"/>
          <w:noProof/>
          <w:color w:val="000000" w:themeColor="text1"/>
          <w:sz w:val="24"/>
          <w:szCs w:val="24"/>
        </w:rPr>
        <w:t>Figure 6: Average Cognitive Fatigue Acute Readiness Monitoring Scale Scores for Each Measurement Time Point Within a Day Across Three Weeks (Six Total Days).</w:t>
      </w:r>
      <w:r w:rsidRPr="00E22531">
        <w:rPr>
          <w:rFonts w:ascii="Times New Roman" w:hAnsi="Times New Roman" w:cs="Times New Roman"/>
          <w:noProof/>
          <w:color w:val="000000" w:themeColor="text1"/>
          <w:sz w:val="24"/>
          <w:szCs w:val="24"/>
        </w:rPr>
        <w:tab/>
      </w:r>
      <w:r w:rsidRPr="00E22531">
        <w:rPr>
          <w:rFonts w:ascii="Times New Roman" w:hAnsi="Times New Roman" w:cs="Times New Roman"/>
          <w:noProof/>
          <w:color w:val="000000" w:themeColor="text1"/>
          <w:sz w:val="24"/>
          <w:szCs w:val="24"/>
        </w:rPr>
        <w:fldChar w:fldCharType="begin"/>
      </w:r>
      <w:r w:rsidRPr="00E22531">
        <w:rPr>
          <w:rFonts w:ascii="Times New Roman" w:hAnsi="Times New Roman" w:cs="Times New Roman"/>
          <w:noProof/>
          <w:color w:val="000000" w:themeColor="text1"/>
          <w:sz w:val="24"/>
          <w:szCs w:val="24"/>
        </w:rPr>
        <w:instrText xml:space="preserve"> PAGEREF _Toc141866852 \h </w:instrText>
      </w:r>
      <w:r w:rsidRPr="00E22531">
        <w:rPr>
          <w:rFonts w:ascii="Times New Roman" w:hAnsi="Times New Roman" w:cs="Times New Roman"/>
          <w:noProof/>
          <w:color w:val="000000" w:themeColor="text1"/>
          <w:sz w:val="24"/>
          <w:szCs w:val="24"/>
        </w:rPr>
      </w:r>
      <w:r w:rsidRPr="00E22531">
        <w:rPr>
          <w:rFonts w:ascii="Times New Roman" w:hAnsi="Times New Roman" w:cs="Times New Roman"/>
          <w:noProof/>
          <w:color w:val="000000" w:themeColor="text1"/>
          <w:sz w:val="24"/>
          <w:szCs w:val="24"/>
        </w:rPr>
        <w:fldChar w:fldCharType="separate"/>
      </w:r>
      <w:r w:rsidRPr="00E22531">
        <w:rPr>
          <w:rFonts w:ascii="Times New Roman" w:hAnsi="Times New Roman" w:cs="Times New Roman"/>
          <w:noProof/>
          <w:color w:val="000000" w:themeColor="text1"/>
          <w:sz w:val="24"/>
          <w:szCs w:val="24"/>
        </w:rPr>
        <w:t>71</w:t>
      </w:r>
      <w:r w:rsidRPr="00E22531">
        <w:rPr>
          <w:rFonts w:ascii="Times New Roman" w:hAnsi="Times New Roman" w:cs="Times New Roman"/>
          <w:noProof/>
          <w:color w:val="000000" w:themeColor="text1"/>
          <w:sz w:val="24"/>
          <w:szCs w:val="24"/>
        </w:rPr>
        <w:fldChar w:fldCharType="end"/>
      </w:r>
    </w:p>
    <w:p w14:paraId="198778C9" w14:textId="5E2700D4" w:rsidR="00E22531" w:rsidRPr="00E22531" w:rsidRDefault="00E22531">
      <w:pPr>
        <w:pStyle w:val="TableofFigures"/>
        <w:tabs>
          <w:tab w:val="right" w:leader="dot" w:pos="9350"/>
        </w:tabs>
        <w:rPr>
          <w:rFonts w:ascii="Times New Roman" w:eastAsiaTheme="minorEastAsia" w:hAnsi="Times New Roman" w:cs="Times New Roman"/>
          <w:smallCaps w:val="0"/>
          <w:noProof/>
          <w:color w:val="000000" w:themeColor="text1"/>
          <w:sz w:val="24"/>
          <w:szCs w:val="24"/>
        </w:rPr>
      </w:pPr>
      <w:r w:rsidRPr="00E22531">
        <w:rPr>
          <w:rFonts w:ascii="Times New Roman" w:hAnsi="Times New Roman" w:cs="Times New Roman"/>
          <w:noProof/>
          <w:color w:val="000000" w:themeColor="text1"/>
          <w:sz w:val="24"/>
          <w:szCs w:val="24"/>
        </w:rPr>
        <w:t>Figure 7: Average Heart Rate Variability (HRV) for Each Day of Measurement for Three Weeks.</w:t>
      </w:r>
      <w:r w:rsidRPr="00E22531">
        <w:rPr>
          <w:rFonts w:ascii="Times New Roman" w:hAnsi="Times New Roman" w:cs="Times New Roman"/>
          <w:noProof/>
          <w:color w:val="000000" w:themeColor="text1"/>
          <w:sz w:val="24"/>
          <w:szCs w:val="24"/>
        </w:rPr>
        <w:tab/>
      </w:r>
      <w:r w:rsidRPr="00E22531">
        <w:rPr>
          <w:rFonts w:ascii="Times New Roman" w:hAnsi="Times New Roman" w:cs="Times New Roman"/>
          <w:noProof/>
          <w:color w:val="000000" w:themeColor="text1"/>
          <w:sz w:val="24"/>
          <w:szCs w:val="24"/>
        </w:rPr>
        <w:fldChar w:fldCharType="begin"/>
      </w:r>
      <w:r w:rsidRPr="00E22531">
        <w:rPr>
          <w:rFonts w:ascii="Times New Roman" w:hAnsi="Times New Roman" w:cs="Times New Roman"/>
          <w:noProof/>
          <w:color w:val="000000" w:themeColor="text1"/>
          <w:sz w:val="24"/>
          <w:szCs w:val="24"/>
        </w:rPr>
        <w:instrText xml:space="preserve"> PAGEREF _Toc141866853 \h </w:instrText>
      </w:r>
      <w:r w:rsidRPr="00E22531">
        <w:rPr>
          <w:rFonts w:ascii="Times New Roman" w:hAnsi="Times New Roman" w:cs="Times New Roman"/>
          <w:noProof/>
          <w:color w:val="000000" w:themeColor="text1"/>
          <w:sz w:val="24"/>
          <w:szCs w:val="24"/>
        </w:rPr>
      </w:r>
      <w:r w:rsidRPr="00E22531">
        <w:rPr>
          <w:rFonts w:ascii="Times New Roman" w:hAnsi="Times New Roman" w:cs="Times New Roman"/>
          <w:noProof/>
          <w:color w:val="000000" w:themeColor="text1"/>
          <w:sz w:val="24"/>
          <w:szCs w:val="24"/>
        </w:rPr>
        <w:fldChar w:fldCharType="separate"/>
      </w:r>
      <w:r w:rsidRPr="00E22531">
        <w:rPr>
          <w:rFonts w:ascii="Times New Roman" w:hAnsi="Times New Roman" w:cs="Times New Roman"/>
          <w:noProof/>
          <w:color w:val="000000" w:themeColor="text1"/>
          <w:sz w:val="24"/>
          <w:szCs w:val="24"/>
        </w:rPr>
        <w:t>72</w:t>
      </w:r>
      <w:r w:rsidRPr="00E22531">
        <w:rPr>
          <w:rFonts w:ascii="Times New Roman" w:hAnsi="Times New Roman" w:cs="Times New Roman"/>
          <w:noProof/>
          <w:color w:val="000000" w:themeColor="text1"/>
          <w:sz w:val="24"/>
          <w:szCs w:val="24"/>
        </w:rPr>
        <w:fldChar w:fldCharType="end"/>
      </w:r>
    </w:p>
    <w:p w14:paraId="68A703B1" w14:textId="7D318012" w:rsidR="0087691D" w:rsidRPr="00E22531" w:rsidRDefault="00E22531" w:rsidP="0087691D">
      <w:pPr>
        <w:rPr>
          <w:rFonts w:ascii="Times New Roman" w:hAnsi="Times New Roman" w:cs="Times New Roman"/>
          <w:color w:val="000000" w:themeColor="text1"/>
        </w:rPr>
      </w:pPr>
      <w:r w:rsidRPr="00E22531">
        <w:rPr>
          <w:rFonts w:ascii="Times New Roman" w:hAnsi="Times New Roman" w:cs="Times New Roman"/>
          <w:color w:val="000000" w:themeColor="text1"/>
        </w:rPr>
        <w:fldChar w:fldCharType="end"/>
      </w:r>
    </w:p>
    <w:p w14:paraId="62BB66E8" w14:textId="4A67B26A" w:rsidR="006B22B5" w:rsidRDefault="006B22B5"/>
    <w:p w14:paraId="07346813" w14:textId="00895309" w:rsidR="006B22B5" w:rsidRDefault="006B22B5"/>
    <w:p w14:paraId="2F43213D" w14:textId="3D5EF801" w:rsidR="006B22B5" w:rsidRDefault="006B22B5"/>
    <w:p w14:paraId="7F5D1158" w14:textId="306F505C" w:rsidR="006B22B5" w:rsidRDefault="006B22B5"/>
    <w:p w14:paraId="396AA8C6" w14:textId="4BD9751E" w:rsidR="006B22B5" w:rsidRDefault="006B22B5"/>
    <w:p w14:paraId="706EDAC9" w14:textId="207AD5BD" w:rsidR="006B22B5" w:rsidRDefault="006B22B5">
      <w:r>
        <w:br/>
      </w:r>
    </w:p>
    <w:p w14:paraId="23668722" w14:textId="2F5AE42A" w:rsidR="006B22B5" w:rsidRDefault="006B22B5"/>
    <w:p w14:paraId="4CEFFDAB" w14:textId="2DE35DDE" w:rsidR="006B22B5" w:rsidRDefault="006B22B5"/>
    <w:p w14:paraId="0694D1D6" w14:textId="1642BD76" w:rsidR="006B22B5" w:rsidRDefault="006B22B5"/>
    <w:p w14:paraId="196B0C9F" w14:textId="65140CE1" w:rsidR="006B22B5" w:rsidRDefault="006B22B5"/>
    <w:p w14:paraId="36B771FA" w14:textId="77777777" w:rsidR="00BF5F63" w:rsidRDefault="00BF5F63" w:rsidP="00BF5F63"/>
    <w:p w14:paraId="2629C06F" w14:textId="77777777" w:rsidR="002560F7" w:rsidRDefault="002560F7" w:rsidP="00BF5F63"/>
    <w:p w14:paraId="05A1134E" w14:textId="369C5305" w:rsidR="002560F7" w:rsidRPr="00BF5F63" w:rsidRDefault="002560F7" w:rsidP="00BF5F63">
      <w:pPr>
        <w:sectPr w:rsidR="002560F7" w:rsidRPr="00BF5F63" w:rsidSect="00A603F2">
          <w:footerReference w:type="first" r:id="rId11"/>
          <w:type w:val="continuous"/>
          <w:pgSz w:w="12240" w:h="15840"/>
          <w:pgMar w:top="1440" w:right="1440" w:bottom="1440" w:left="1440" w:header="720" w:footer="720" w:gutter="0"/>
          <w:pgNumType w:fmt="lowerRoman" w:start="2"/>
          <w:cols w:space="720"/>
          <w:docGrid w:linePitch="360"/>
        </w:sectPr>
      </w:pPr>
    </w:p>
    <w:p w14:paraId="5A5D9B1B" w14:textId="54144E46" w:rsidR="002560F7" w:rsidRDefault="002560F7" w:rsidP="002560F7">
      <w:pPr>
        <w:pStyle w:val="Heading1"/>
        <w:jc w:val="left"/>
      </w:pPr>
      <w:bookmarkStart w:id="0" w:name="_Toc141181418"/>
      <w:bookmarkStart w:id="1" w:name="_Toc141181819"/>
      <w:bookmarkStart w:id="2" w:name="_Toc141182123"/>
      <w:bookmarkStart w:id="3" w:name="_Toc141184803"/>
      <w:bookmarkStart w:id="4" w:name="_Toc141688540"/>
      <w:bookmarkStart w:id="5" w:name="Introduction"/>
    </w:p>
    <w:p w14:paraId="2A0BA9C0" w14:textId="1C7BE7D2" w:rsidR="002560F7" w:rsidRDefault="002560F7" w:rsidP="002560F7">
      <w:pPr>
        <w:pStyle w:val="Heading1"/>
        <w:jc w:val="left"/>
      </w:pPr>
    </w:p>
    <w:p w14:paraId="58791830" w14:textId="5C89C148" w:rsidR="002560F7" w:rsidRDefault="002560F7" w:rsidP="002560F7">
      <w:pPr>
        <w:pStyle w:val="Heading1"/>
        <w:jc w:val="left"/>
      </w:pPr>
    </w:p>
    <w:p w14:paraId="2BC8BCBA" w14:textId="4EFCEFAE" w:rsidR="002560F7" w:rsidRDefault="002560F7" w:rsidP="002560F7">
      <w:pPr>
        <w:pStyle w:val="Heading1"/>
        <w:jc w:val="left"/>
      </w:pPr>
    </w:p>
    <w:p w14:paraId="5883C452" w14:textId="6E476B41" w:rsidR="002560F7" w:rsidRDefault="002560F7" w:rsidP="002560F7">
      <w:pPr>
        <w:pStyle w:val="Heading1"/>
        <w:jc w:val="left"/>
      </w:pPr>
    </w:p>
    <w:p w14:paraId="44EA8A3C" w14:textId="74C5EFBE" w:rsidR="00E22531" w:rsidRDefault="00E22531" w:rsidP="002560F7">
      <w:pPr>
        <w:pStyle w:val="Heading1"/>
        <w:jc w:val="left"/>
      </w:pPr>
    </w:p>
    <w:p w14:paraId="688B44F5" w14:textId="41E14B70" w:rsidR="00E22531" w:rsidRDefault="00E22531" w:rsidP="002560F7">
      <w:pPr>
        <w:pStyle w:val="Heading1"/>
        <w:jc w:val="left"/>
      </w:pPr>
    </w:p>
    <w:p w14:paraId="7B17D8C2" w14:textId="5CE378D8" w:rsidR="00E22531" w:rsidRDefault="00E22531" w:rsidP="002560F7">
      <w:pPr>
        <w:pStyle w:val="Heading1"/>
        <w:jc w:val="left"/>
      </w:pPr>
    </w:p>
    <w:p w14:paraId="1D9FE5BD" w14:textId="77777777" w:rsidR="00E22531" w:rsidRDefault="00E22531" w:rsidP="002560F7">
      <w:pPr>
        <w:pStyle w:val="Heading1"/>
        <w:jc w:val="left"/>
      </w:pPr>
    </w:p>
    <w:p w14:paraId="327083DA" w14:textId="77777777" w:rsidR="002560F7" w:rsidRDefault="002560F7" w:rsidP="002560F7">
      <w:pPr>
        <w:pStyle w:val="Heading1"/>
        <w:jc w:val="left"/>
      </w:pPr>
    </w:p>
    <w:p w14:paraId="4113FB52" w14:textId="2AC81F18" w:rsidR="00E33F45" w:rsidRPr="00EA6FBC" w:rsidRDefault="00E33F45" w:rsidP="002560F7">
      <w:pPr>
        <w:pStyle w:val="Heading1"/>
      </w:pPr>
      <w:r w:rsidRPr="00EA6FBC">
        <w:t>Chapter I: Introduction</w:t>
      </w:r>
      <w:bookmarkEnd w:id="0"/>
      <w:bookmarkEnd w:id="1"/>
      <w:bookmarkEnd w:id="2"/>
      <w:bookmarkEnd w:id="3"/>
      <w:bookmarkEnd w:id="4"/>
    </w:p>
    <w:p w14:paraId="7516DA0D" w14:textId="77777777" w:rsidR="00E6664D" w:rsidRDefault="00E6664D" w:rsidP="00EA6FBC">
      <w:pPr>
        <w:pStyle w:val="Heading2"/>
      </w:pPr>
      <w:bookmarkStart w:id="6" w:name="_Toc141181419"/>
      <w:bookmarkStart w:id="7" w:name="_Toc141181820"/>
      <w:bookmarkStart w:id="8" w:name="_Toc141182124"/>
      <w:bookmarkStart w:id="9" w:name="ESB"/>
      <w:bookmarkStart w:id="10" w:name="_Toc141184804"/>
      <w:bookmarkEnd w:id="5"/>
    </w:p>
    <w:p w14:paraId="1C142259" w14:textId="77777777" w:rsidR="00E6664D" w:rsidRDefault="00E6664D" w:rsidP="00EA6FBC">
      <w:pPr>
        <w:pStyle w:val="Heading2"/>
      </w:pPr>
    </w:p>
    <w:p w14:paraId="1786B1E2" w14:textId="188C6403" w:rsidR="00E6664D" w:rsidRDefault="00E6664D" w:rsidP="00EA6FBC">
      <w:pPr>
        <w:pStyle w:val="Heading2"/>
      </w:pPr>
    </w:p>
    <w:p w14:paraId="5CE57D7D" w14:textId="77777777" w:rsidR="0098354F" w:rsidRPr="0098354F" w:rsidRDefault="0098354F" w:rsidP="0098354F"/>
    <w:p w14:paraId="5ED6305B" w14:textId="77777777" w:rsidR="00E6664D" w:rsidRDefault="00E6664D" w:rsidP="00EA6FBC">
      <w:pPr>
        <w:pStyle w:val="Heading2"/>
      </w:pPr>
    </w:p>
    <w:p w14:paraId="4C92458B" w14:textId="77777777" w:rsidR="00E6664D" w:rsidRDefault="00E6664D" w:rsidP="00EA6FBC">
      <w:pPr>
        <w:pStyle w:val="Heading2"/>
      </w:pPr>
    </w:p>
    <w:p w14:paraId="0B0D4DC6" w14:textId="186D5DE1" w:rsidR="00E6664D" w:rsidRDefault="00E6664D" w:rsidP="00EA6FBC">
      <w:pPr>
        <w:pStyle w:val="Heading2"/>
      </w:pPr>
    </w:p>
    <w:p w14:paraId="36B73603" w14:textId="2D9FF08D" w:rsidR="00E6664D" w:rsidRDefault="00E6664D" w:rsidP="00E6664D"/>
    <w:p w14:paraId="6BDC146E" w14:textId="7508BD8A" w:rsidR="00E6664D" w:rsidRDefault="00E6664D" w:rsidP="00E6664D"/>
    <w:p w14:paraId="6B5C4174" w14:textId="4D47F5C0" w:rsidR="00E6664D" w:rsidRDefault="00E6664D" w:rsidP="00E6664D"/>
    <w:p w14:paraId="5CABB545" w14:textId="4255EED5" w:rsidR="00E6664D" w:rsidRDefault="00E6664D" w:rsidP="00E6664D"/>
    <w:p w14:paraId="75B84841" w14:textId="39B8CE83" w:rsidR="00E6664D" w:rsidRDefault="00E6664D" w:rsidP="00E6664D"/>
    <w:p w14:paraId="01D75CD2" w14:textId="3E10A6FA" w:rsidR="00E6664D" w:rsidRDefault="00E6664D" w:rsidP="00E6664D"/>
    <w:p w14:paraId="1FE291A0" w14:textId="51F97892" w:rsidR="00E6664D" w:rsidRDefault="00E6664D" w:rsidP="00E6664D"/>
    <w:p w14:paraId="6A9363E2" w14:textId="336BD60E" w:rsidR="00E6664D" w:rsidRDefault="00E6664D" w:rsidP="00E6664D"/>
    <w:p w14:paraId="4AFFA1B7" w14:textId="4BEBC006" w:rsidR="00E6664D" w:rsidRDefault="00E6664D" w:rsidP="00E6664D"/>
    <w:p w14:paraId="2E327827" w14:textId="77777777" w:rsidR="00E6664D" w:rsidRPr="00E6664D" w:rsidRDefault="00E6664D" w:rsidP="00E6664D"/>
    <w:p w14:paraId="26ECB3FF" w14:textId="77777777" w:rsidR="007B2B36" w:rsidRPr="007B2B36" w:rsidRDefault="007B2B36" w:rsidP="007B2B36">
      <w:pPr>
        <w:pStyle w:val="Heading2"/>
      </w:pPr>
      <w:bookmarkStart w:id="11" w:name="_Toc141688541"/>
      <w:bookmarkEnd w:id="6"/>
      <w:bookmarkEnd w:id="7"/>
      <w:bookmarkEnd w:id="8"/>
      <w:bookmarkEnd w:id="9"/>
      <w:bookmarkEnd w:id="10"/>
      <w:r w:rsidRPr="007B2B36">
        <w:lastRenderedPageBreak/>
        <w:t>Elite Swimming Background</w:t>
      </w:r>
      <w:bookmarkEnd w:id="11"/>
    </w:p>
    <w:p w14:paraId="61C20FC2" w14:textId="3FFB6ECA" w:rsidR="007B2B36" w:rsidRDefault="007B2B36" w:rsidP="007B2B36">
      <w:pPr>
        <w:spacing w:line="480" w:lineRule="auto"/>
        <w:rPr>
          <w:rFonts w:ascii="Times New Roman" w:hAnsi="Times New Roman" w:cs="Times New Roman"/>
        </w:rPr>
      </w:pPr>
      <w:r w:rsidRPr="003556D1">
        <w:rPr>
          <w:rFonts w:ascii="Times New Roman" w:hAnsi="Times New Roman" w:cs="Times New Roman"/>
        </w:rPr>
        <w:tab/>
      </w:r>
      <w:r>
        <w:rPr>
          <w:rFonts w:ascii="Times New Roman" w:hAnsi="Times New Roman" w:cs="Times New Roman"/>
        </w:rPr>
        <w:t xml:space="preserve">Widely accepted in the world of sport are the overarching goals of protecting athlete health and well-being, producing peak performance, and developing champions. To achieve these goals, coaches, researchers, and athletes aim to maximize positive training adaptations through the balance of energy expenditure and recovery </w:t>
      </w:r>
      <w:r>
        <w:rPr>
          <w:rFonts w:ascii="Times New Roman" w:hAnsi="Times New Roman" w:cs="Times New Roman"/>
        </w:rPr>
        <w:fldChar w:fldCharType="begin"/>
      </w:r>
      <w:r>
        <w:rPr>
          <w:rFonts w:ascii="Times New Roman" w:hAnsi="Times New Roman" w:cs="Times New Roman"/>
        </w:rPr>
        <w:instrText xml:space="preserve"> ADDIN EN.CITE &lt;EndNote&gt;&lt;Cite&gt;&lt;Author&gt;Hellard&lt;/Author&gt;&lt;Year&gt;2019&lt;/Year&gt;&lt;RecNum&gt;141&lt;/RecNum&gt;&lt;DisplayText&gt;[1]&lt;/DisplayText&gt;&lt;record&gt;&lt;rec-number&gt;141&lt;/rec-number&gt;&lt;foreign-keys&gt;&lt;key app="EN" db-id="ravvt9ef3dw52eepv0qp9951txa0p2w059es" timestamp="1680619094"&gt;141&lt;/key&gt;&lt;/foreign-keys&gt;&lt;ref-type name="Journal Article"&gt;17&lt;/ref-type&gt;&lt;contributors&gt;&lt;authors&gt;&lt;author&gt;Hellard,Philippe&lt;/author&gt;&lt;author&gt;Avalos-Fernandes,Marta&lt;/author&gt;&lt;author&gt;Lefort,Gaelle&lt;/author&gt;&lt;author&gt;Pla,Robin&lt;/author&gt;&lt;author&gt;Mujika,Inigo&lt;/author&gt;&lt;author&gt;Toussaint,Jean-François&lt;/author&gt;&lt;author&gt;Pyne,David B.&lt;/author&gt;&lt;/authors&gt;&lt;/contributors&gt;&lt;titles&gt;&lt;title&gt;Elite Swimmers’ Training Patterns in the 25 Weeks Prior to Their Season’s Best Performances: Insights Into Periodization From a 20-Years Cohort&lt;/title&gt;&lt;secondary-title&gt;Frontiers in Physiology&lt;/secondary-title&gt;&lt;short-title&gt;The fastest training patterns of elite swimmers.&lt;/short-title&gt;&lt;/titles&gt;&lt;periodical&gt;&lt;full-title&gt;Frontiers in Physiology&lt;/full-title&gt;&lt;/periodical&gt;&lt;volume&gt;10&lt;/volume&gt;&lt;keywords&gt;&lt;keyword&gt;Swimming,adaptation,periodization,Cluster,distribution,Progressivity&lt;/keyword&gt;&lt;/keywords&gt;&lt;dates&gt;&lt;year&gt;2019&lt;/year&gt;&lt;pub-dates&gt;&lt;date&gt;2019-April-10&lt;/date&gt;&lt;/pub-dates&gt;&lt;/dates&gt;&lt;isbn&gt;1664-042X&lt;/isbn&gt;&lt;work-type&gt;Original Research&lt;/work-type&gt;&lt;urls&gt;&lt;related-urls&gt;&lt;url&gt;https://www.frontiersin.org/articles/10.3389/fphys.2019.00363&lt;/url&gt;&lt;/related-urls&gt;&lt;/urls&gt;&lt;electronic-resource-num&gt;10.3389/fphys.2019.00363&lt;/electronic-resource-num&gt;&lt;language&gt;English&lt;/language&gt;&lt;/record&gt;&lt;/Cite&gt;&lt;/EndNote&gt;</w:instrText>
      </w:r>
      <w:r>
        <w:rPr>
          <w:rFonts w:ascii="Times New Roman" w:hAnsi="Times New Roman" w:cs="Times New Roman"/>
        </w:rPr>
        <w:fldChar w:fldCharType="separate"/>
      </w:r>
      <w:r>
        <w:rPr>
          <w:rFonts w:ascii="Times New Roman" w:hAnsi="Times New Roman" w:cs="Times New Roman"/>
          <w:noProof/>
        </w:rPr>
        <w:t>[1]</w:t>
      </w:r>
      <w:r>
        <w:rPr>
          <w:rFonts w:ascii="Times New Roman" w:hAnsi="Times New Roman" w:cs="Times New Roman"/>
        </w:rPr>
        <w:fldChar w:fldCharType="end"/>
      </w:r>
      <w:r>
        <w:rPr>
          <w:rFonts w:ascii="Times New Roman" w:hAnsi="Times New Roman" w:cs="Times New Roman"/>
        </w:rPr>
        <w:t xml:space="preserve">. However, when recovery is inadequate, compounding training stress can result in barriers that hinder the ability of athletes to perform optimally and remain healthy. When overtrained, athletes are at increased risk of developing training related complications including overtraining syndrome, burnout, injury, illness, and psychological distress </w:t>
      </w:r>
      <w:r>
        <w:rPr>
          <w:rFonts w:ascii="Times New Roman" w:hAnsi="Times New Roman" w:cs="Times New Roman"/>
        </w:rPr>
        <w:fldChar w:fldCharType="begin">
          <w:fldData xml:space="preserve">PEVuZE5vdGU+PENpdGU+PEF1dGhvcj5LcmVoZXI8L0F1dGhvcj48WWVhcj4yMDEyPC9ZZWFyPjxS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==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PEVuZE5vdGU+PENpdGU+PEF1dGhvcj5LcmVoZXI8L0F1dGhvcj48WWVhcj4yMDEyPC9ZZWFyPjxS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==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[2-5]</w:t>
      </w:r>
      <w:r>
        <w:rPr>
          <w:rFonts w:ascii="Times New Roman" w:hAnsi="Times New Roman" w:cs="Times New Roman"/>
        </w:rPr>
        <w:fldChar w:fldCharType="end"/>
      </w:r>
      <w:r>
        <w:rPr>
          <w:rFonts w:ascii="Times New Roman" w:hAnsi="Times New Roman" w:cs="Times New Roman"/>
        </w:rPr>
        <w:t xml:space="preserve">. Compared to anaerobic sports, athletes of team aerobic sports, including competitive swimming, running, cycling, and rowing are more likely to experience overtraining </w:t>
      </w:r>
      <w:r>
        <w:rPr>
          <w:rFonts w:ascii="Times New Roman" w:hAnsi="Times New Roman" w:cs="Times New Roman"/>
        </w:rPr>
        <w:fldChar w:fldCharType="begin"/>
      </w:r>
      <w:r>
        <w:rPr>
          <w:rFonts w:ascii="Times New Roman" w:hAnsi="Times New Roman" w:cs="Times New Roman"/>
        </w:rPr>
        <w:instrText xml:space="preserve"> ADDIN EN.CITE &lt;EndNote&gt;&lt;Cite&gt;&lt;Author&gt;Kreher&lt;/Author&gt;&lt;Year&gt;2012&lt;/Year&gt;&lt;RecNum&gt;125&lt;/RecNum&gt;&lt;DisplayText&gt;[2]&lt;/DisplayText&gt;&lt;record&gt;&lt;rec-number&gt;125&lt;/rec-number&gt;&lt;foreign-keys&gt;&lt;key app="EN" db-id="ravvt9ef3dw52eepv0qp9951txa0p2w059es" timestamp="1678898674"&gt;125&lt;/key&gt;&lt;/foreign-keys&gt;&lt;ref-type name="Journal Article"&gt;17&lt;/ref-type&gt;&lt;contributors&gt;&lt;authors&gt;&lt;author&gt;Kreher, J. B.&lt;/author&gt;&lt;author&gt;Schwartz, J. B.&lt;/author&gt;&lt;/authors&gt;&lt;/contributors&gt;&lt;auth-address&gt;Department of Orthopaedic Surgery-Pediatric Orthopaedics, Massachusetts General Hospital for Children, Boston, Massachusetts.&lt;/auth-address&gt;&lt;titles&gt;&lt;title&gt;Overtraining syndrome: a practical guide&lt;/title&gt;&lt;secondary-title&gt;Sports Health&lt;/secondary-title&gt;&lt;/titles&gt;&lt;periodical&gt;&lt;full-title&gt;Sports Health&lt;/full-title&gt;&lt;/periodical&gt;&lt;pages&gt;128-38&lt;/pages&gt;&lt;volume&gt;4&lt;/volume&gt;&lt;number&gt;2&lt;/number&gt;&lt;edition&gt;2012/09/28&lt;/edition&gt;&lt;keywords&gt;&lt;keyword&gt;evaluation&lt;/keyword&gt;&lt;keyword&gt;management&lt;/keyword&gt;&lt;keyword&gt;overreaching&lt;/keyword&gt;&lt;keyword&gt;overtraining&lt;/keyword&gt;&lt;keyword&gt;overtraining syndrome&lt;/keyword&gt;&lt;keyword&gt;pathophysiology&lt;/keyword&gt;&lt;keyword&gt;staleness&lt;/keyword&gt;&lt;keyword&gt;treatment&lt;/keyword&gt;&lt;keyword&gt;unexplained underperformance&lt;/keyword&gt;&lt;/keywords&gt;&lt;dates&gt;&lt;year&gt;2012&lt;/year&gt;&lt;pub-dates&gt;&lt;date&gt;Mar&lt;/date&gt;&lt;/pub-dates&gt;&lt;/dates&gt;&lt;isbn&gt;1941-7381 (Print)&amp;#xD;1941-0921&lt;/isbn&gt;&lt;accession-num&gt;23016079&lt;/accession-num&gt;&lt;urls&gt;&lt;/urls&gt;&lt;custom2&gt;PMC3435910&lt;/custom2&gt;&lt;electronic-resource-num&gt;10.1177/1941738111434406&lt;/electronic-resource-num&gt;&lt;remote-database-provider&gt;NLM&lt;/remote-database-provider&gt;&lt;language&gt;eng&lt;/language&gt;&lt;/record&gt;&lt;/Cite&gt;&lt;/EndNote&gt;</w:instrText>
      </w:r>
      <w:r>
        <w:rPr>
          <w:rFonts w:ascii="Times New Roman" w:hAnsi="Times New Roman" w:cs="Times New Roman"/>
        </w:rPr>
        <w:fldChar w:fldCharType="separate"/>
      </w:r>
      <w:r>
        <w:rPr>
          <w:rFonts w:ascii="Times New Roman" w:hAnsi="Times New Roman" w:cs="Times New Roman"/>
          <w:noProof/>
        </w:rPr>
        <w:t>[2]</w:t>
      </w:r>
      <w:r>
        <w:rPr>
          <w:rFonts w:ascii="Times New Roman" w:hAnsi="Times New Roman" w:cs="Times New Roman"/>
        </w:rPr>
        <w:fldChar w:fldCharType="end"/>
      </w:r>
      <w:r>
        <w:rPr>
          <w:rFonts w:ascii="Times New Roman" w:hAnsi="Times New Roman" w:cs="Times New Roman"/>
        </w:rPr>
        <w:t xml:space="preserve">. Training within elite swimming, the population of interest within the present study, involves substantial loads with total practice time exceeding 20 hours per week during peak training season. Traditionally, coaches have strategically monitored athlete training load through adjustment of volume and intensity in attempt to maintain balance between recovery and overreach </w:t>
      </w:r>
      <w:r>
        <w:rPr>
          <w:rFonts w:ascii="Times New Roman" w:hAnsi="Times New Roman" w:cs="Times New Roman"/>
        </w:rPr>
        <w:fldChar w:fldCharType="begin"/>
      </w:r>
      <w:r>
        <w:rPr>
          <w:rFonts w:ascii="Times New Roman" w:hAnsi="Times New Roman" w:cs="Times New Roman"/>
        </w:rPr>
        <w:instrText xml:space="preserve"> ADDIN EN.CITE &lt;EndNote&gt;&lt;Cite&gt;&lt;Author&gt;Pyne&lt;/Author&gt;&lt;Year&gt;2011&lt;/Year&gt;&lt;RecNum&gt;219&lt;/RecNum&gt;&lt;DisplayText&gt;[6]&lt;/DisplayText&gt;&lt;record&gt;&lt;rec-number&gt;219&lt;/rec-number&gt;&lt;foreign-keys&gt;&lt;key app="EN" db-id="ravvt9ef3dw52eepv0qp9951txa0p2w059es" timestamp="1688383023"&gt;219&lt;/key&gt;&lt;/foreign-keys&gt;&lt;ref-type name="Book Section"&gt;5&lt;/ref-type&gt;&lt;contributors&gt;&lt;authors&gt;&lt;author&gt;Pyne, David B&lt;/author&gt;&lt;author&gt;Martin, David T&lt;/author&gt;&lt;/authors&gt;&lt;/contributors&gt;&lt;titles&gt;&lt;title&gt;Fatigue-Insights from individual and team sports&lt;/title&gt;&lt;secondary-title&gt;Regulation of fatigue in exercise&lt;/secondary-title&gt;&lt;/titles&gt;&lt;pages&gt;177-186&lt;/pages&gt;&lt;dates&gt;&lt;year&gt;2011&lt;/year&gt;&lt;/dates&gt;&lt;publisher&gt;Nova Publishers&lt;/publisher&gt;&lt;urls&gt;&lt;/urls&gt;&lt;/record&gt;&lt;/Cite&gt;&lt;/EndNote&gt;</w:instrText>
      </w:r>
      <w:r>
        <w:rPr>
          <w:rFonts w:ascii="Times New Roman" w:hAnsi="Times New Roman" w:cs="Times New Roman"/>
        </w:rPr>
        <w:fldChar w:fldCharType="separate"/>
      </w:r>
      <w:r>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 xml:space="preserve">. </w:t>
      </w:r>
    </w:p>
    <w:p w14:paraId="6CE3624F" w14:textId="77777777" w:rsidR="007B2B36" w:rsidRPr="007B2B36" w:rsidRDefault="007B2B36" w:rsidP="007B2B36">
      <w:pPr>
        <w:pStyle w:val="Heading2"/>
      </w:pPr>
      <w:bookmarkStart w:id="12" w:name="_Toc141181420"/>
      <w:bookmarkStart w:id="13" w:name="_Toc141181821"/>
      <w:bookmarkStart w:id="14" w:name="_Toc141182125"/>
      <w:bookmarkStart w:id="15" w:name="_Toc141184805"/>
      <w:bookmarkStart w:id="16" w:name="_Toc141185886"/>
      <w:bookmarkStart w:id="17" w:name="_Toc141688542"/>
      <w:bookmarkStart w:id="18" w:name="PeriodizedTrainingSwimming"/>
      <w:r w:rsidRPr="007B2B36">
        <w:t>Periodized Training in Swimming</w:t>
      </w:r>
      <w:bookmarkEnd w:id="12"/>
      <w:bookmarkEnd w:id="13"/>
      <w:bookmarkEnd w:id="14"/>
      <w:bookmarkEnd w:id="15"/>
      <w:bookmarkEnd w:id="16"/>
      <w:bookmarkEnd w:id="17"/>
    </w:p>
    <w:bookmarkEnd w:id="18"/>
    <w:p w14:paraId="6A3F72EC" w14:textId="6160A854" w:rsidR="007B2B36" w:rsidRDefault="007B2B36" w:rsidP="007B2B36">
      <w:pPr>
        <w:spacing w:line="480" w:lineRule="auto"/>
        <w:ind w:firstLine="720"/>
        <w:rPr>
          <w:rFonts w:ascii="Times New Roman" w:hAnsi="Times New Roman" w:cs="Times New Roman"/>
        </w:rPr>
      </w:pPr>
      <w:r>
        <w:rPr>
          <w:rFonts w:ascii="Times New Roman" w:hAnsi="Times New Roman" w:cs="Times New Roman"/>
        </w:rPr>
        <w:t xml:space="preserve">Since the 1960’s, researchers have attempted to develop structured training cycles to maximize performance and minimize consequences of overtraining. Models of training management can be seen implemented through strategic variety via phasic training. The Soviets, founders of periodization, recognized that athlete training cycles can be monitored on multiple time levels, multi-yearly (macro-), year (meso-), and weekly (micro-) </w:t>
      </w:r>
      <w:r>
        <w:rPr>
          <w:rFonts w:ascii="Times New Roman" w:hAnsi="Times New Roman" w:cs="Times New Roman"/>
        </w:rPr>
        <w:fldChar w:fldCharType="begin"/>
      </w:r>
      <w:r>
        <w:rPr>
          <w:rFonts w:ascii="Times New Roman" w:hAnsi="Times New Roman" w:cs="Times New Roman"/>
        </w:rPr>
        <w:instrText xml:space="preserve"> ADDIN EN.CITE &lt;EndNote&gt;&lt;Cite&gt;&lt;Author&gt;Yessis&lt;/Author&gt;&lt;Year&gt;1982&lt;/Year&gt;&lt;RecNum&gt;222&lt;/RecNum&gt;&lt;DisplayText&gt;[7]&lt;/DisplayText&gt;&lt;record&gt;&lt;rec-number&gt;222&lt;/rec-number&gt;&lt;foreign-keys&gt;&lt;key app="EN" db-id="ravvt9ef3dw52eepv0qp9951txa0p2w059es" timestamp="1688384515"&gt;222&lt;/key&gt;&lt;/foreign-keys&gt;&lt;ref-type name="Journal Article"&gt;17&lt;/ref-type&gt;&lt;contributors&gt;&lt;authors&gt;&lt;author&gt;Yessis, Michael&lt;/author&gt;&lt;/authors&gt;&lt;/contributors&gt;&lt;titles&gt;&lt;title&gt;Trends in soviet strength and conditioning: from macro-to meso-to micro-cycles&lt;/title&gt;&lt;secondary-title&gt;Strength &amp;amp; Conditioning Journal&lt;/secondary-title&gt;&lt;/titles&gt;&lt;periodical&gt;&lt;full-title&gt;Strength &amp;amp; Conditioning Journal&lt;/full-title&gt;&lt;/periodical&gt;&lt;pages&gt;45-47&lt;/pages&gt;&lt;volume&gt;4&lt;/volume&gt;&lt;number&gt;4&lt;/number&gt;&lt;dates&gt;&lt;year&gt;1982&lt;/year&gt;&lt;/dates&gt;&lt;isbn&gt;1524-1602&lt;/isbn&gt;&lt;urls&gt;&lt;/urls&gt;&lt;/record&gt;&lt;/Cite&gt;&lt;/EndNote&gt;</w:instrText>
      </w:r>
      <w:r>
        <w:rPr>
          <w:rFonts w:ascii="Times New Roman" w:hAnsi="Times New Roman" w:cs="Times New Roman"/>
        </w:rPr>
        <w:fldChar w:fldCharType="separate"/>
      </w:r>
      <w:r>
        <w:rPr>
          <w:rFonts w:ascii="Times New Roman" w:hAnsi="Times New Roman" w:cs="Times New Roman"/>
          <w:noProof/>
        </w:rPr>
        <w:t>[7]</w:t>
      </w:r>
      <w:r>
        <w:rPr>
          <w:rFonts w:ascii="Times New Roman" w:hAnsi="Times New Roman" w:cs="Times New Roman"/>
        </w:rPr>
        <w:fldChar w:fldCharType="end"/>
      </w:r>
      <w:r>
        <w:rPr>
          <w:rFonts w:ascii="Times New Roman" w:hAnsi="Times New Roman" w:cs="Times New Roman"/>
        </w:rPr>
        <w:t xml:space="preserve">. Periodization is a near-universally applied strategy of macrocycle management aimed to create training plans that deliberately incorporate periods of varying volume, intensity, and recovery with respect to a set timeline. </w:t>
      </w:r>
      <w:r w:rsidRPr="008F23EA">
        <w:rPr>
          <w:rFonts w:ascii="Times New Roman" w:hAnsi="Times New Roman" w:cs="Times New Roman"/>
        </w:rPr>
        <w:t xml:space="preserve">Related to, but distinct from periodization, programming involves the management of </w:t>
      </w:r>
      <w:r w:rsidRPr="008F23EA">
        <w:rPr>
          <w:rFonts w:ascii="Times New Roman" w:hAnsi="Times New Roman" w:cs="Times New Roman"/>
        </w:rPr>
        <w:lastRenderedPageBreak/>
        <w:t xml:space="preserve">training variables (i.e., frequency, volume, rest duration, and exercise mode) in each phase of a periodized model </w:t>
      </w:r>
      <w:r w:rsidRPr="008F23EA">
        <w:rPr>
          <w:rFonts w:ascii="Times New Roman" w:hAnsi="Times New Roman" w:cs="Times New Roman"/>
        </w:rPr>
        <w:fldChar w:fldCharType="begin"/>
      </w:r>
      <w:r>
        <w:rPr>
          <w:rFonts w:ascii="Times New Roman" w:hAnsi="Times New Roman" w:cs="Times New Roman"/>
        </w:rPr>
        <w:instrText xml:space="preserve"> ADDIN EN.CITE &lt;EndNote&gt;&lt;Cite&gt;&lt;Author&gt;Cunanan&lt;/Author&gt;&lt;Year&gt;2018&lt;/Year&gt;&lt;RecNum&gt;220&lt;/RecNum&gt;&lt;DisplayText&gt;[8]&lt;/DisplayText&gt;&lt;record&gt;&lt;rec-number&gt;220&lt;/rec-number&gt;&lt;foreign-keys&gt;&lt;key app="EN" db-id="ravvt9ef3dw52eepv0qp9951txa0p2w059es" timestamp="1688383392"&gt;220&lt;/key&gt;&lt;/foreign-keys&gt;&lt;ref-type name="Journal Article"&gt;17&lt;/ref-type&gt;&lt;contributors&gt;&lt;authors&gt;&lt;author&gt;Cunanan, Aaron J&lt;/author&gt;&lt;author&gt;DeWeese, Brad H&lt;/author&gt;&lt;author&gt;Wagle, John P&lt;/author&gt;&lt;author&gt;Carroll, Kevin M&lt;/author&gt;&lt;author&gt;Sausaman, Robert&lt;/author&gt;&lt;author&gt;Hornsby, W Guy&lt;/author&gt;&lt;author&gt;Haff, G Gregory&lt;/author&gt;&lt;author&gt;Triplett, N Travis&lt;/author&gt;&lt;author&gt;Pierce, Kyle C&lt;/author&gt;&lt;author&gt;Stone, Michael H&lt;/author&gt;&lt;/authors&gt;&lt;/contributors&gt;&lt;titles&gt;&lt;title&gt;The general adaptation syndrome: a foundation for the concept of periodization&lt;/title&gt;&lt;secondary-title&gt;Sports Medicine&lt;/secondary-title&gt;&lt;/titles&gt;&lt;periodical&gt;&lt;full-title&gt;Sports Medicine&lt;/full-title&gt;&lt;/periodical&gt;&lt;pages&gt;787-797&lt;/pages&gt;&lt;volume&gt;48&lt;/volume&gt;&lt;dates&gt;&lt;year&gt;2018&lt;/year&gt;&lt;/dates&gt;&lt;isbn&gt;0112-1642&lt;/isbn&gt;&lt;urls&gt;&lt;/urls&gt;&lt;/record&gt;&lt;/Cite&gt;&lt;/EndNote&gt;</w:instrText>
      </w:r>
      <w:r w:rsidRPr="008F23EA">
        <w:rPr>
          <w:rFonts w:ascii="Times New Roman" w:hAnsi="Times New Roman" w:cs="Times New Roman"/>
        </w:rPr>
        <w:fldChar w:fldCharType="separate"/>
      </w:r>
      <w:r>
        <w:rPr>
          <w:rFonts w:ascii="Times New Roman" w:hAnsi="Times New Roman" w:cs="Times New Roman"/>
          <w:noProof/>
        </w:rPr>
        <w:t>[8]</w:t>
      </w:r>
      <w:r w:rsidRPr="008F23EA">
        <w:rPr>
          <w:rFonts w:ascii="Times New Roman" w:hAnsi="Times New Roman" w:cs="Times New Roman"/>
        </w:rPr>
        <w:fldChar w:fldCharType="end"/>
      </w:r>
      <w:r w:rsidRPr="008F23EA">
        <w:rPr>
          <w:rFonts w:ascii="Times New Roman" w:hAnsi="Times New Roman" w:cs="Times New Roman"/>
        </w:rPr>
        <w:t>.</w:t>
      </w:r>
      <w:r>
        <w:rPr>
          <w:rFonts w:ascii="Times New Roman" w:hAnsi="Times New Roman" w:cs="Times New Roman"/>
        </w:rPr>
        <w:t xml:space="preserve"> </w:t>
      </w:r>
    </w:p>
    <w:p w14:paraId="1F28BC40" w14:textId="7F90B5E9" w:rsidR="007B2B36" w:rsidRDefault="007B2B36" w:rsidP="007B2B36">
      <w:pPr>
        <w:spacing w:line="480" w:lineRule="auto"/>
        <w:ind w:firstLine="720"/>
        <w:rPr>
          <w:rFonts w:ascii="Times New Roman" w:hAnsi="Times New Roman" w:cs="Times New Roman"/>
        </w:rPr>
      </w:pPr>
      <w:r>
        <w:rPr>
          <w:rFonts w:ascii="Times New Roman" w:hAnsi="Times New Roman" w:cs="Times New Roman"/>
        </w:rPr>
        <w:t xml:space="preserve">Within the general concept of periodized training, multiple models of implementation exist. The sport of swimming most commonly uses linear periodization. Linear periodization models attempt to generate peak performance at specified times within the season </w:t>
      </w:r>
      <w:r>
        <w:rPr>
          <w:rFonts w:ascii="Times New Roman" w:hAnsi="Times New Roman" w:cs="Times New Roman"/>
        </w:rPr>
        <w:fldChar w:fldCharType="begin">
          <w:fldData xml:space="preserve">PEVuZE5vdGU+PENpdGU+PEF1dGhvcj5Hb256w6FsZXotUmF2w6k8L0F1dGhvcj48WWVhcj4yMDIx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PEVuZE5vdGU+PENpdGU+PEF1dGhvcj5Hb256w6FsZXotUmF2w6k8L0F1dGhvcj48WWVhcj4yMDIx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[9, 10]</w:t>
      </w:r>
      <w:r>
        <w:rPr>
          <w:rFonts w:ascii="Times New Roman" w:hAnsi="Times New Roman" w:cs="Times New Roman"/>
        </w:rPr>
        <w:fldChar w:fldCharType="end"/>
      </w:r>
      <w:r>
        <w:rPr>
          <w:rFonts w:ascii="Times New Roman" w:hAnsi="Times New Roman" w:cs="Times New Roman"/>
        </w:rPr>
        <w:t xml:space="preserve">. This model of periodization begins with a phase focused on building aerobic capacity, incorporating high volume training, then gradually shifts to lower volume, higher intensity, and more sport-training with a focus on increasing strength, speed, and power as championship competitions approach </w:t>
      </w:r>
      <w:r>
        <w:rPr>
          <w:rFonts w:ascii="Times New Roman" w:hAnsi="Times New Roman" w:cs="Times New Roman"/>
        </w:rPr>
        <w:fldChar w:fldCharType="begin"/>
      </w:r>
      <w:r>
        <w:rPr>
          <w:rFonts w:ascii="Times New Roman" w:hAnsi="Times New Roman" w:cs="Times New Roman"/>
        </w:rPr>
        <w:instrText xml:space="preserve"> ADDIN EN.CITE &lt;EndNote&gt;&lt;Cite&gt;&lt;Author&gt;Gamble&lt;/Author&gt;&lt;Year&gt;2006&lt;/Year&gt;&lt;RecNum&gt;181&lt;/RecNum&gt;&lt;DisplayText&gt;[11, 12]&lt;/DisplayText&gt;&lt;record&gt;&lt;rec-number&gt;181&lt;/rec-number&gt;&lt;foreign-keys&gt;&lt;key app="EN" db-id="ravvt9ef3dw52eepv0qp9951txa0p2w059es" timestamp="1682260053"&gt;181&lt;/key&gt;&lt;/foreign-keys&gt;&lt;ref-type name="Journal Article"&gt;17&lt;/ref-type&gt;&lt;contributors&gt;&lt;authors&gt;&lt;author&gt;Gamble, Paul&lt;/author&gt;&lt;/authors&gt;&lt;/contributors&gt;&lt;titles&gt;&lt;title&gt;Periodization of training for team sports athletes&lt;/title&gt;&lt;secondary-title&gt;Strength &amp;amp; Conditioning Journal&lt;/secondary-title&gt;&lt;/titles&gt;&lt;periodical&gt;&lt;full-title&gt;Strength &amp;amp; Conditioning Journal&lt;/full-title&gt;&lt;/periodical&gt;&lt;pages&gt;56-66&lt;/pages&gt;&lt;volume&gt;28&lt;/volume&gt;&lt;number&gt;5&lt;/number&gt;&lt;dates&gt;&lt;year&gt;2006&lt;/year&gt;&lt;/dates&gt;&lt;isbn&gt;1524-1602&lt;/isbn&gt;&lt;urls&gt;&lt;/urls&gt;&lt;/record&gt;&lt;/Cite&gt;&lt;Cite&gt;&lt;Author&gt;Fleck&lt;/Author&gt;&lt;Year&gt;1999&lt;/Year&gt;&lt;RecNum&gt;164&lt;/RecNum&gt;&lt;record&gt;&lt;rec-number&gt;164&lt;/rec-number&gt;&lt;foreign-keys&gt;&lt;key app="EN" db-id="ravvt9ef3dw52eepv0qp9951txa0p2w059es" timestamp="1681671673"&gt;164&lt;/key&gt;&lt;/foreign-keys&gt;&lt;ref-type name="Journal Article"&gt;17&lt;/ref-type&gt;&lt;contributors&gt;&lt;authors&gt;&lt;author&gt;Fleck, Steven J&lt;/author&gt;&lt;/authors&gt;&lt;/contributors&gt;&lt;titles&gt;&lt;title&gt;Periodized strength training: a critical review&lt;/title&gt;&lt;secondary-title&gt;The Journal of Strength &amp;amp; Conditioning Research&lt;/secondary-title&gt;&lt;/titles&gt;&lt;periodical&gt;&lt;full-title&gt;The Journal of Strength &amp;amp; Conditioning Research&lt;/full-title&gt;&lt;/periodical&gt;&lt;pages&gt;82-89&lt;/pages&gt;&lt;volume&gt;13&lt;/volume&gt;&lt;number&gt;1&lt;/number&gt;&lt;dates&gt;&lt;year&gt;1999&lt;/year&gt;&lt;/dates&gt;&lt;isbn&gt;1064-8011&lt;/isbn&gt;&lt;urls&gt;&lt;/urls&gt;&lt;/record&gt;&lt;/Cite&gt;&lt;/EndNote&gt;</w:instrText>
      </w:r>
      <w:r>
        <w:rPr>
          <w:rFonts w:ascii="Times New Roman" w:hAnsi="Times New Roman" w:cs="Times New Roman"/>
        </w:rPr>
        <w:fldChar w:fldCharType="separate"/>
      </w:r>
      <w:r>
        <w:rPr>
          <w:rFonts w:ascii="Times New Roman" w:hAnsi="Times New Roman" w:cs="Times New Roman"/>
          <w:noProof/>
        </w:rPr>
        <w:t>[11, 12]</w:t>
      </w:r>
      <w:r>
        <w:rPr>
          <w:rFonts w:ascii="Times New Roman" w:hAnsi="Times New Roman" w:cs="Times New Roman"/>
        </w:rPr>
        <w:fldChar w:fldCharType="end"/>
      </w:r>
      <w:r>
        <w:rPr>
          <w:rFonts w:ascii="Times New Roman" w:hAnsi="Times New Roman" w:cs="Times New Roman"/>
        </w:rPr>
        <w:t>.</w:t>
      </w:r>
    </w:p>
    <w:p w14:paraId="78CAA808" w14:textId="2611E62A" w:rsidR="007B2B36" w:rsidRDefault="007B2B36" w:rsidP="007B2B36">
      <w:pPr>
        <w:spacing w:line="480" w:lineRule="auto"/>
        <w:ind w:firstLine="720"/>
        <w:rPr>
          <w:rFonts w:ascii="Times New Roman" w:hAnsi="Times New Roman" w:cs="Times New Roman"/>
        </w:rPr>
      </w:pPr>
      <w:r>
        <w:rPr>
          <w:rFonts w:ascii="Times New Roman" w:hAnsi="Times New Roman" w:cs="Times New Roman"/>
        </w:rPr>
        <w:t xml:space="preserve"> Studies evaluating the effects of various periodized training models regarding swimming performance outcomes, measured by race times, show a variety of results. Studies have found that </w:t>
      </w:r>
      <w:r w:rsidRPr="00A44594">
        <w:rPr>
          <w:rFonts w:ascii="Times New Roman" w:hAnsi="Times New Roman" w:cs="Times New Roman"/>
        </w:rPr>
        <w:t>time improvements d</w:t>
      </w:r>
      <w:r>
        <w:rPr>
          <w:rFonts w:ascii="Times New Roman" w:hAnsi="Times New Roman" w:cs="Times New Roman"/>
        </w:rPr>
        <w:t>o</w:t>
      </w:r>
      <w:r w:rsidRPr="00A44594">
        <w:rPr>
          <w:rFonts w:ascii="Times New Roman" w:hAnsi="Times New Roman" w:cs="Times New Roman"/>
        </w:rPr>
        <w:t xml:space="preserve"> not vary significantly between </w:t>
      </w:r>
      <w:r>
        <w:rPr>
          <w:rFonts w:ascii="Times New Roman" w:hAnsi="Times New Roman" w:cs="Times New Roman"/>
        </w:rPr>
        <w:t xml:space="preserve">training groups undergoing </w:t>
      </w:r>
      <w:r w:rsidRPr="00A44594">
        <w:rPr>
          <w:rFonts w:ascii="Times New Roman" w:hAnsi="Times New Roman" w:cs="Times New Roman"/>
        </w:rPr>
        <w:t>high intensity</w:t>
      </w:r>
      <w:r>
        <w:rPr>
          <w:rFonts w:ascii="Times New Roman" w:hAnsi="Times New Roman" w:cs="Times New Roman"/>
        </w:rPr>
        <w:t xml:space="preserve"> and</w:t>
      </w:r>
      <w:r w:rsidRPr="00A44594">
        <w:rPr>
          <w:rFonts w:ascii="Times New Roman" w:hAnsi="Times New Roman" w:cs="Times New Roman"/>
        </w:rPr>
        <w:t xml:space="preserve"> low volume plan</w:t>
      </w:r>
      <w:r>
        <w:rPr>
          <w:rFonts w:ascii="Times New Roman" w:hAnsi="Times New Roman" w:cs="Times New Roman"/>
        </w:rPr>
        <w:t>s</w:t>
      </w:r>
      <w:r w:rsidRPr="00A44594">
        <w:rPr>
          <w:rFonts w:ascii="Times New Roman" w:hAnsi="Times New Roman" w:cs="Times New Roman"/>
        </w:rPr>
        <w:t xml:space="preserve"> </w:t>
      </w:r>
      <w:r>
        <w:rPr>
          <w:rFonts w:ascii="Times New Roman" w:hAnsi="Times New Roman" w:cs="Times New Roman"/>
        </w:rPr>
        <w:t xml:space="preserve">versus </w:t>
      </w:r>
      <w:r w:rsidRPr="00A44594">
        <w:rPr>
          <w:rFonts w:ascii="Times New Roman" w:hAnsi="Times New Roman" w:cs="Times New Roman"/>
        </w:rPr>
        <w:t>low intensity</w:t>
      </w:r>
      <w:r>
        <w:rPr>
          <w:rFonts w:ascii="Times New Roman" w:hAnsi="Times New Roman" w:cs="Times New Roman"/>
        </w:rPr>
        <w:t xml:space="preserve"> and </w:t>
      </w:r>
      <w:r w:rsidRPr="00A44594">
        <w:rPr>
          <w:rFonts w:ascii="Times New Roman" w:hAnsi="Times New Roman" w:cs="Times New Roman"/>
        </w:rPr>
        <w:t xml:space="preserve">high volume </w:t>
      </w:r>
      <w:r>
        <w:rPr>
          <w:rFonts w:ascii="Times New Roman" w:hAnsi="Times New Roman" w:cs="Times New Roman"/>
        </w:rPr>
        <w:t xml:space="preserve">plans </w:t>
      </w:r>
      <w:r>
        <w:rPr>
          <w:rFonts w:ascii="Times New Roman" w:hAnsi="Times New Roman" w:cs="Times New Roman"/>
        </w:rPr>
        <w:fldChar w:fldCharType="begin"/>
      </w:r>
      <w:r>
        <w:rPr>
          <w:rFonts w:ascii="Times New Roman" w:hAnsi="Times New Roman" w:cs="Times New Roman"/>
        </w:rPr>
        <w:instrText xml:space="preserve"> ADDIN EN.CITE &lt;EndNote&gt;&lt;Cite&gt;&lt;Author&gt;Faude&lt;/Author&gt;&lt;Year&gt;2008&lt;/Year&gt;&lt;RecNum&gt;97&lt;/RecNum&gt;&lt;DisplayText&gt;[13]&lt;/DisplayText&gt;&lt;record&gt;&lt;rec-number&gt;97&lt;/rec-number&gt;&lt;foreign-keys&gt;&lt;key app="EN" db-id="ravvt9ef3dw52eepv0qp9951txa0p2w059es" timestamp="1677520478"&gt;97&lt;/key&gt;&lt;/foreign-keys&gt;&lt;ref-type name="Journal Article"&gt;17&lt;/ref-type&gt;&lt;contributors&gt;&lt;authors&gt;&lt;author&gt;Faude, O.&lt;/author&gt;&lt;author&gt;Meyer, T.&lt;/author&gt;&lt;author&gt;Scharhag, J.&lt;/author&gt;&lt;author&gt;Weins, F.&lt;/author&gt;&lt;author&gt;Urhausen, A.&lt;/author&gt;&lt;author&gt;Kindermann, W.&lt;/author&gt;&lt;/authors&gt;&lt;/contributors&gt;&lt;titles&gt;&lt;title&gt;Volume vs. Intensity in the Training of Competitive Swimmers&lt;/title&gt;&lt;secondary-title&gt;Int J Sports Med&lt;/secondary-title&gt;&lt;/titles&gt;&lt;periodical&gt;&lt;full-title&gt;Int J Sports Med&lt;/full-title&gt;&lt;/periodical&gt;&lt;pages&gt;906-912&lt;/pages&gt;&lt;volume&gt;29&lt;/volume&gt;&lt;number&gt;11&lt;/number&gt;&lt;edition&gt;2008/04/17&lt;/edition&gt;&lt;dates&gt;&lt;year&gt;2008&lt;/year&gt;&lt;pub-dates&gt;&lt;date&gt;2008/10/16&lt;/date&gt;&lt;/pub-dates&gt;&lt;/dates&gt;&lt;isbn&gt;0172-4622&amp;#xD;1439-3964&lt;/isbn&gt;&lt;urls&gt;&lt;related-urls&gt;&lt;url&gt;http://www.thieme-connect.com/products/ejournals/abstract/10.1055/s-2008-1038377&lt;/url&gt;&lt;/related-urls&gt;&lt;/urls&gt;&lt;electronic-resource-num&gt;10.1055/s-2008-1038377&lt;/electronic-resource-num&gt;&lt;language&gt;En&lt;/language&gt;&lt;/record&gt;&lt;/Cite&gt;&lt;/EndNote&gt;</w:instrText>
      </w:r>
      <w:r>
        <w:rPr>
          <w:rFonts w:ascii="Times New Roman" w:hAnsi="Times New Roman" w:cs="Times New Roman"/>
        </w:rPr>
        <w:fldChar w:fldCharType="separate"/>
      </w:r>
      <w:r>
        <w:rPr>
          <w:rFonts w:ascii="Times New Roman" w:hAnsi="Times New Roman" w:cs="Times New Roman"/>
          <w:noProof/>
        </w:rPr>
        <w:t>[13]</w:t>
      </w:r>
      <w:r>
        <w:rPr>
          <w:rFonts w:ascii="Times New Roman" w:hAnsi="Times New Roman" w:cs="Times New Roman"/>
        </w:rPr>
        <w:fldChar w:fldCharType="end"/>
      </w:r>
      <w:r>
        <w:rPr>
          <w:rFonts w:ascii="Times New Roman" w:hAnsi="Times New Roman" w:cs="Times New Roman"/>
        </w:rPr>
        <w:t xml:space="preserve">. Other studies have found that </w:t>
      </w:r>
      <w:r w:rsidRPr="00A44594">
        <w:rPr>
          <w:rFonts w:ascii="Times New Roman" w:hAnsi="Times New Roman" w:cs="Times New Roman"/>
        </w:rPr>
        <w:t xml:space="preserve">periodized training </w:t>
      </w:r>
      <w:r>
        <w:rPr>
          <w:rFonts w:ascii="Times New Roman" w:hAnsi="Times New Roman" w:cs="Times New Roman"/>
        </w:rPr>
        <w:t xml:space="preserve">models elicit significant time improvements when the volume/intensity model is specific to the </w:t>
      </w:r>
      <w:r w:rsidRPr="00A44594">
        <w:rPr>
          <w:rFonts w:ascii="Times New Roman" w:hAnsi="Times New Roman" w:cs="Times New Roman"/>
        </w:rPr>
        <w:t>primary event</w:t>
      </w:r>
      <w:r>
        <w:rPr>
          <w:rFonts w:ascii="Times New Roman" w:hAnsi="Times New Roman" w:cs="Times New Roman"/>
        </w:rPr>
        <w:t xml:space="preserve"> distances the athletes compete </w:t>
      </w:r>
      <w:r>
        <w:rPr>
          <w:rFonts w:ascii="Times New Roman" w:hAnsi="Times New Roman" w:cs="Times New Roman"/>
        </w:rPr>
        <w:fldChar w:fldCharType="begin"/>
      </w:r>
      <w:r>
        <w:rPr>
          <w:rFonts w:ascii="Times New Roman" w:hAnsi="Times New Roman" w:cs="Times New Roman"/>
        </w:rPr>
        <w:instrText xml:space="preserve"> ADDIN EN.CITE &lt;EndNote&gt;&lt;Cite&gt;&lt;Author&gt;González-Ravé&lt;/Author&gt;&lt;Year&gt;2021&lt;/Year&gt;&lt;RecNum&gt;98&lt;/RecNum&gt;&lt;DisplayText&gt;[9]&lt;/DisplayText&gt;&lt;record&gt;&lt;rec-number&gt;98&lt;/rec-number&gt;&lt;foreign-keys&gt;&lt;key app="EN" db-id="ravvt9ef3dw52eepv0qp9951txa0p2w059es" timestamp="1677612858"&gt;98&lt;/key&gt;&lt;/foreign-keys&gt;&lt;ref-type name="Journal Article"&gt;17&lt;/ref-type&gt;&lt;contributors&gt;&lt;authors&gt;&lt;author&gt;González-Ravé, José María&lt;/author&gt;&lt;author&gt;Hermosilla, Francisco&lt;/author&gt;&lt;author&gt;González-Mohíno, Fernando&lt;/author&gt;&lt;author&gt;Casado, Arturo&lt;/author&gt;&lt;author&gt;Pyne, David B.&lt;/author&gt;&lt;/authors&gt;&lt;/contributors&gt;&lt;titles&gt;&lt;title&gt;Training Intensity Distribution, Training Volume, and Periodization Models in Elite Swimmers: A Systematic Review&lt;/title&gt;&lt;secondary-title&gt;International Journal of Sports Physiology and Performance&lt;/secondary-title&gt;&lt;/titles&gt;&lt;periodical&gt;&lt;full-title&gt;International Journal of Sports Physiology and Performance&lt;/full-title&gt;&lt;/periodical&gt;&lt;pages&gt;913-926&lt;/pages&gt;&lt;volume&gt;16&lt;/volume&gt;&lt;number&gt;7&lt;/number&gt;&lt;dates&gt;&lt;year&gt;2021&lt;/year&gt;&lt;pub-dates&gt;&lt;date&gt;01 Jul. 2021&lt;/date&gt;&lt;/pub-dates&gt;&lt;/dates&gt;&lt;isbn&gt;1555-0265&lt;/isbn&gt;&lt;urls&gt;&lt;related-urls&gt;&lt;url&gt;https://journals.humankinetics.com/view/journals/ijspp/16/7/article-p913.xml&lt;/url&gt;&lt;/related-urls&gt;&lt;/urls&gt;&lt;electronic-resource-num&gt;10.1123/ijspp.2020-0906&lt;/electronic-resource-num&gt;&lt;language&gt;English&lt;/language&gt;&lt;/record&gt;&lt;/Cite&gt;&lt;/EndNote&gt;</w:instrText>
      </w:r>
      <w:r>
        <w:rPr>
          <w:rFonts w:ascii="Times New Roman" w:hAnsi="Times New Roman" w:cs="Times New Roman"/>
        </w:rPr>
        <w:fldChar w:fldCharType="separate"/>
      </w:r>
      <w:r>
        <w:rPr>
          <w:rFonts w:ascii="Times New Roman" w:hAnsi="Times New Roman" w:cs="Times New Roman"/>
          <w:noProof/>
        </w:rPr>
        <w:t>[9]</w:t>
      </w:r>
      <w:r>
        <w:rPr>
          <w:rFonts w:ascii="Times New Roman" w:hAnsi="Times New Roman" w:cs="Times New Roman"/>
        </w:rPr>
        <w:fldChar w:fldCharType="end"/>
      </w:r>
      <w:r>
        <w:rPr>
          <w:rFonts w:ascii="Times New Roman" w:hAnsi="Times New Roman" w:cs="Times New Roman"/>
        </w:rPr>
        <w:t xml:space="preserve">. Inconsistencies in research findings have led to discrepancies in opinions regarding the most effective training model. Others, however, have questioned if individual differences between athletes may be the primary drivers of performance outcomes as opposed to training models </w:t>
      </w:r>
      <w:r>
        <w:rPr>
          <w:rFonts w:ascii="Times New Roman" w:hAnsi="Times New Roman" w:cs="Times New Roman"/>
        </w:rPr>
        <w:fldChar w:fldCharType="begin"/>
      </w:r>
      <w:r>
        <w:rPr>
          <w:rFonts w:ascii="Times New Roman" w:hAnsi="Times New Roman" w:cs="Times New Roman"/>
        </w:rPr>
        <w:instrText xml:space="preserve"> ADDIN EN.CITE &lt;EndNote&gt;&lt;Cite&gt;&lt;Author&gt;Faude&lt;/Author&gt;&lt;Year&gt;2008&lt;/Year&gt;&lt;RecNum&gt;97&lt;/RecNum&gt;&lt;DisplayText&gt;[13]&lt;/DisplayText&gt;&lt;record&gt;&lt;rec-number&gt;97&lt;/rec-number&gt;&lt;foreign-keys&gt;&lt;key app="EN" db-id="ravvt9ef3dw52eepv0qp9951txa0p2w059es" timestamp="1677520478"&gt;97&lt;/key&gt;&lt;/foreign-keys&gt;&lt;ref-type name="Journal Article"&gt;17&lt;/ref-type&gt;&lt;contributors&gt;&lt;authors&gt;&lt;author&gt;Faude, O.&lt;/author&gt;&lt;author&gt;Meyer, T.&lt;/author&gt;&lt;author&gt;Scharhag, J.&lt;/author&gt;&lt;author&gt;Weins, F.&lt;/author&gt;&lt;author&gt;Urhausen, A.&lt;/author&gt;&lt;author&gt;Kindermann, W.&lt;/author&gt;&lt;/authors&gt;&lt;/contributors&gt;&lt;titles&gt;&lt;title&gt;Volume vs. Intensity in the Training of Competitive Swimmers&lt;/title&gt;&lt;secondary-title&gt;Int J Sports Med&lt;/secondary-title&gt;&lt;/titles&gt;&lt;periodical&gt;&lt;full-title&gt;Int J Sports Med&lt;/full-title&gt;&lt;/periodical&gt;&lt;pages&gt;906-912&lt;/pages&gt;&lt;volume&gt;29&lt;/volume&gt;&lt;number&gt;11&lt;/number&gt;&lt;edition&gt;2008/04/17&lt;/edition&gt;&lt;dates&gt;&lt;year&gt;2008&lt;/year&gt;&lt;pub-dates&gt;&lt;date&gt;2008/10/16&lt;/date&gt;&lt;/pub-dates&gt;&lt;/dates&gt;&lt;isbn&gt;0172-4622&amp;#xD;1439-3964&lt;/isbn&gt;&lt;urls&gt;&lt;related-urls&gt;&lt;url&gt;http://www.thieme-connect.com/products/ejournals/abstract/10.1055/s-2008-1038377&lt;/url&gt;&lt;/related-urls&gt;&lt;/urls&gt;&lt;electronic-resource-num&gt;10.1055/s-2008-1038377&lt;/electronic-resource-num&gt;&lt;language&gt;En&lt;/language&gt;&lt;/record&gt;&lt;/Cite&gt;&lt;/EndNote&gt;</w:instrText>
      </w:r>
      <w:r>
        <w:rPr>
          <w:rFonts w:ascii="Times New Roman" w:hAnsi="Times New Roman" w:cs="Times New Roman"/>
        </w:rPr>
        <w:fldChar w:fldCharType="separate"/>
      </w:r>
      <w:r>
        <w:rPr>
          <w:rFonts w:ascii="Times New Roman" w:hAnsi="Times New Roman" w:cs="Times New Roman"/>
          <w:noProof/>
        </w:rPr>
        <w:t>[13]</w:t>
      </w:r>
      <w:r>
        <w:rPr>
          <w:rFonts w:ascii="Times New Roman" w:hAnsi="Times New Roman" w:cs="Times New Roman"/>
        </w:rPr>
        <w:fldChar w:fldCharType="end"/>
      </w:r>
      <w:r>
        <w:rPr>
          <w:rFonts w:ascii="Times New Roman" w:hAnsi="Times New Roman" w:cs="Times New Roman"/>
        </w:rPr>
        <w:t xml:space="preserve">. An example may include two athletes undergoing the same training plan regardless of one athlete experiencing regular sleep-loss while the other experiences restful sleep. Traditional models of periodization do not account for such individualized differences in preparation. </w:t>
      </w:r>
    </w:p>
    <w:p w14:paraId="119D315F" w14:textId="516D1FA2" w:rsidR="007B2B36" w:rsidRDefault="007B2B36" w:rsidP="007B2B36">
      <w:pPr>
        <w:spacing w:line="480" w:lineRule="auto"/>
        <w:ind w:firstLine="720"/>
        <w:rPr>
          <w:rFonts w:ascii="Times New Roman" w:hAnsi="Times New Roman" w:cs="Times New Roman"/>
        </w:rPr>
      </w:pPr>
      <w:r>
        <w:rPr>
          <w:rFonts w:ascii="Times New Roman" w:hAnsi="Times New Roman" w:cs="Times New Roman"/>
        </w:rPr>
        <w:t>Recognizing the importance of athlete differences in training related readiness,</w:t>
      </w:r>
      <w:r w:rsidRPr="00AF0613">
        <w:rPr>
          <w:rFonts w:ascii="Times New Roman" w:hAnsi="Times New Roman" w:cs="Times New Roman"/>
        </w:rPr>
        <w:t xml:space="preserve"> </w:t>
      </w:r>
      <w:r>
        <w:rPr>
          <w:rFonts w:ascii="Times New Roman" w:hAnsi="Times New Roman" w:cs="Times New Roman"/>
        </w:rPr>
        <w:t xml:space="preserve">autoregulation is a method of addressing the individual needs of athletes while continuing to </w:t>
      </w:r>
      <w:r>
        <w:rPr>
          <w:rFonts w:ascii="Times New Roman" w:hAnsi="Times New Roman" w:cs="Times New Roman"/>
        </w:rPr>
        <w:lastRenderedPageBreak/>
        <w:t xml:space="preserve">progress training. Contrary to periodized models, autoregulated models are programming tools used to adapt training loads on a micro-cycle level to meet the individual needs of athletes based on evaluations of readiness </w:t>
      </w:r>
      <w:r>
        <w:rPr>
          <w:rFonts w:ascii="Times New Roman" w:hAnsi="Times New Roman" w:cs="Times New Roman"/>
        </w:rPr>
        <w:fldChar w:fldCharType="begin"/>
      </w:r>
      <w:r>
        <w:rPr>
          <w:rFonts w:ascii="Times New Roman" w:hAnsi="Times New Roman" w:cs="Times New Roman"/>
        </w:rPr>
        <w:instrText xml:space="preserve"> ADDIN EN.CITE &lt;EndNote&gt;&lt;Cite&gt;&lt;Author&gt;Greig&lt;/Author&gt;&lt;Year&gt;2020&lt;/Year&gt;&lt;RecNum&gt;225&lt;/RecNum&gt;&lt;DisplayText&gt;[14]&lt;/DisplayText&gt;&lt;record&gt;&lt;rec-number&gt;225&lt;/rec-number&gt;&lt;foreign-keys&gt;&lt;key app="EN" db-id="ravvt9ef3dw52eepv0qp9951txa0p2w059es" timestamp="1688439949"&gt;225&lt;/key&gt;&lt;/foreign-keys&gt;&lt;ref-type name="Journal Article"&gt;17&lt;/ref-type&gt;&lt;contributors&gt;&lt;authors&gt;&lt;author&gt;Greig, Leon&lt;/author&gt;&lt;author&gt;Stephens Hemingway, Ben Hayden&lt;/author&gt;&lt;author&gt;Aspe, Rodrigo R&lt;/author&gt;&lt;author&gt;Cooper, Kay&lt;/author&gt;&lt;author&gt;Comfort, Paul&lt;/author&gt;&lt;author&gt;Swinton, Paul A&lt;/author&gt;&lt;/authors&gt;&lt;/contributors&gt;&lt;titles&gt;&lt;title&gt;Autoregulation in resistance training: addressing the inconsistencies&lt;/title&gt;&lt;secondary-title&gt;Sports medicine&lt;/secondary-title&gt;&lt;/titles&gt;&lt;periodical&gt;&lt;full-title&gt;Sports Medicine&lt;/full-title&gt;&lt;/periodical&gt;&lt;pages&gt;1873-1887&lt;/pages&gt;&lt;volume&gt;50&lt;/volume&gt;&lt;dates&gt;&lt;year&gt;2020&lt;/year&gt;&lt;/dates&gt;&lt;isbn&gt;0112-1642&lt;/isbn&gt;&lt;urls&gt;&lt;/urls&gt;&lt;/record&gt;&lt;/Cite&gt;&lt;/EndNote&gt;</w:instrText>
      </w:r>
      <w:r>
        <w:rPr>
          <w:rFonts w:ascii="Times New Roman" w:hAnsi="Times New Roman" w:cs="Times New Roman"/>
        </w:rPr>
        <w:fldChar w:fldCharType="separate"/>
      </w:r>
      <w:r>
        <w:rPr>
          <w:rFonts w:ascii="Times New Roman" w:hAnsi="Times New Roman" w:cs="Times New Roman"/>
          <w:noProof/>
        </w:rPr>
        <w:t>[14]</w:t>
      </w:r>
      <w:r>
        <w:rPr>
          <w:rFonts w:ascii="Times New Roman" w:hAnsi="Times New Roman" w:cs="Times New Roman"/>
        </w:rPr>
        <w:fldChar w:fldCharType="end"/>
      </w:r>
      <w:r>
        <w:rPr>
          <w:rFonts w:ascii="Times New Roman" w:hAnsi="Times New Roman" w:cs="Times New Roman"/>
        </w:rPr>
        <w:t xml:space="preserve">. Readiness can be viewed as a summation of factors affecting the internal resource availability a person has at a given time contributing or taking from their preparation to complete a task. Such factors may include recovery status, mental state, physical fatigue, vitality, discomfort, sleep quality, muscle soreness, and many others </w:t>
      </w:r>
      <w:r>
        <w:rPr>
          <w:rFonts w:ascii="Times New Roman" w:hAnsi="Times New Roman" w:cs="Times New Roman"/>
        </w:rPr>
        <w:fldChar w:fldCharType="begin">
          <w:fldData xml:space="preserve">PEVuZE5vdGU+PENpdGU+PEF1dGhvcj5GbGVjazwvQXV0aG9yPjxZZWFyPjIwMTE8L1llYXI+PFJl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PEVuZE5vdGU+PENpdGU+PEF1dGhvcj5GbGVjazwvQXV0aG9yPjxZZWFyPjIwMTE8L1llYXI+PFJl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[15, 16]</w:t>
      </w:r>
      <w:r>
        <w:rPr>
          <w:rFonts w:ascii="Times New Roman" w:hAnsi="Times New Roman" w:cs="Times New Roman"/>
        </w:rPr>
        <w:fldChar w:fldCharType="end"/>
      </w:r>
      <w:r>
        <w:rPr>
          <w:rFonts w:ascii="Times New Roman" w:hAnsi="Times New Roman" w:cs="Times New Roman"/>
        </w:rPr>
        <w:t>. Methods of training, such as autoregulation, have evolved to account for individual differences in preparation to generate personalized training sessions.</w:t>
      </w:r>
    </w:p>
    <w:p w14:paraId="567BC3BB" w14:textId="77777777" w:rsidR="007B2B36" w:rsidRPr="007B2B36" w:rsidRDefault="007B2B36" w:rsidP="007B2B36">
      <w:pPr>
        <w:pStyle w:val="Heading2"/>
      </w:pPr>
      <w:bookmarkStart w:id="19" w:name="_Toc141181421"/>
      <w:bookmarkStart w:id="20" w:name="_Toc141181822"/>
      <w:bookmarkStart w:id="21" w:name="_Toc141182126"/>
      <w:bookmarkStart w:id="22" w:name="_Toc141184806"/>
      <w:bookmarkStart w:id="23" w:name="_Toc141185887"/>
      <w:bookmarkStart w:id="24" w:name="_Toc141688543"/>
      <w:bookmarkStart w:id="25" w:name="AutoregulationSwimming"/>
      <w:r w:rsidRPr="007B2B36">
        <w:t>Autoregulation</w:t>
      </w:r>
      <w:bookmarkEnd w:id="19"/>
      <w:bookmarkEnd w:id="20"/>
      <w:bookmarkEnd w:id="21"/>
      <w:bookmarkEnd w:id="22"/>
      <w:bookmarkEnd w:id="23"/>
      <w:bookmarkEnd w:id="24"/>
    </w:p>
    <w:bookmarkEnd w:id="25"/>
    <w:p w14:paraId="6510BBF1" w14:textId="56865104" w:rsidR="007B2B36" w:rsidRDefault="007B2B36" w:rsidP="007B2B36">
      <w:pPr>
        <w:spacing w:line="480" w:lineRule="auto"/>
        <w:ind w:firstLine="720"/>
        <w:rPr>
          <w:rFonts w:ascii="Times New Roman" w:hAnsi="Times New Roman" w:cs="Times New Roman"/>
        </w:rPr>
      </w:pPr>
      <w:r>
        <w:rPr>
          <w:rFonts w:ascii="Times New Roman" w:hAnsi="Times New Roman" w:cs="Times New Roman"/>
        </w:rPr>
        <w:t xml:space="preserve">The concept of autoregulation has evolved overtime. The first employment of autoregulation is often credited to </w:t>
      </w:r>
      <w:proofErr w:type="spellStart"/>
      <w:r>
        <w:rPr>
          <w:rFonts w:ascii="Times New Roman" w:hAnsi="Times New Roman" w:cs="Times New Roman"/>
        </w:rPr>
        <w:t>DeLorme</w:t>
      </w:r>
      <w:proofErr w:type="spellEnd"/>
      <w:r>
        <w:rPr>
          <w:rFonts w:ascii="Times New Roman" w:hAnsi="Times New Roman" w:cs="Times New Roman"/>
        </w:rPr>
        <w:t xml:space="preserve">. </w:t>
      </w:r>
      <w:proofErr w:type="spellStart"/>
      <w:r>
        <w:rPr>
          <w:rFonts w:ascii="Times New Roman" w:hAnsi="Times New Roman" w:cs="Times New Roman"/>
        </w:rPr>
        <w:t>DeLorme</w:t>
      </w:r>
      <w:proofErr w:type="spellEnd"/>
      <w:r>
        <w:rPr>
          <w:rFonts w:ascii="Times New Roman" w:hAnsi="Times New Roman" w:cs="Times New Roman"/>
        </w:rPr>
        <w:t xml:space="preserve"> recognized his patients had increased rate of strength accumulation when their work load was modified to match their weekly performance on a submaximal strength test </w:t>
      </w:r>
      <w:r>
        <w:rPr>
          <w:rFonts w:ascii="Times New Roman" w:hAnsi="Times New Roman" w:cs="Times New Roman"/>
        </w:rPr>
        <w:fldChar w:fldCharType="begin"/>
      </w:r>
      <w:r>
        <w:rPr>
          <w:rFonts w:ascii="Times New Roman" w:hAnsi="Times New Roman" w:cs="Times New Roman"/>
        </w:rPr>
        <w:instrText xml:space="preserve"> ADDIN EN.CITE &lt;EndNote&gt;&lt;Cite&gt;&lt;Author&gt;DeLorme&lt;/Author&gt;&lt;Year&gt;1945&lt;/Year&gt;&lt;RecNum&gt;145&lt;/RecNum&gt;&lt;DisplayText&gt;[14, 17]&lt;/DisplayText&gt;&lt;record&gt;&lt;rec-number&gt;145&lt;/rec-number&gt;&lt;foreign-keys&gt;&lt;key app="EN" db-id="ravvt9ef3dw52eepv0qp9951txa0p2w059es" timestamp="1680809112"&gt;145&lt;/key&gt;&lt;/foreign-keys&gt;&lt;ref-type name="Journal Article"&gt;17&lt;/ref-type&gt;&lt;contributors&gt;&lt;authors&gt;&lt;author&gt;DeLorme, Thomas L&lt;/author&gt;&lt;/authors&gt;&lt;/contributors&gt;&lt;titles&gt;&lt;title&gt;Restoration of muscle power by heavy-resistance exercises&lt;/title&gt;&lt;secondary-title&gt;JBJS&lt;/secondary-title&gt;&lt;/titles&gt;&lt;periodical&gt;&lt;full-title&gt;JBJS&lt;/full-title&gt;&lt;/periodical&gt;&lt;pages&gt;645-667&lt;/pages&gt;&lt;volume&gt;27&lt;/volume&gt;&lt;number&gt;4&lt;/number&gt;&lt;dates&gt;&lt;year&gt;1945&lt;/year&gt;&lt;/dates&gt;&lt;isbn&gt;0021-9355&lt;/isbn&gt;&lt;urls&gt;&lt;/urls&gt;&lt;/record&gt;&lt;/Cite&gt;&lt;Cite&gt;&lt;Author&gt;Greig&lt;/Author&gt;&lt;Year&gt;2020&lt;/Year&gt;&lt;RecNum&gt;225&lt;/RecNum&gt;&lt;record&gt;&lt;rec-number&gt;225&lt;/rec-number&gt;&lt;foreign-keys&gt;&lt;key app="EN" db-id="ravvt9ef3dw52eepv0qp9951txa0p2w059es" timestamp="1688439949"&gt;225&lt;/key&gt;&lt;/foreign-keys&gt;&lt;ref-type name="Journal Article"&gt;17&lt;/ref-type&gt;&lt;contributors&gt;&lt;authors&gt;&lt;author&gt;Greig, Leon&lt;/author&gt;&lt;author&gt;Stephens Hemingway, Ben Hayden&lt;/author&gt;&lt;author&gt;Aspe, Rodrigo R&lt;/author&gt;&lt;author&gt;Cooper, Kay&lt;/author&gt;&lt;author&gt;Comfort, Paul&lt;/author&gt;&lt;author&gt;Swinton, Paul A&lt;/author&gt;&lt;/authors&gt;&lt;/contributors&gt;&lt;titles&gt;&lt;title&gt;Autoregulation in resistance training: addressing the inconsistencies&lt;/title&gt;&lt;secondary-title&gt;Sports medicine&lt;/secondary-title&gt;&lt;/titles&gt;&lt;periodical&gt;&lt;full-title&gt;Sports Medicine&lt;/full-title&gt;&lt;/periodical&gt;&lt;pages&gt;1873-1887&lt;/pages&gt;&lt;volume&gt;50&lt;/volume&gt;&lt;dates&gt;&lt;year&gt;2020&lt;/year&gt;&lt;/dates&gt;&lt;isbn&gt;0112-1642&lt;/isbn&gt;&lt;urls&gt;&lt;/urls&gt;&lt;/record&gt;&lt;/Cite&gt;&lt;/EndNote&gt;</w:instrText>
      </w:r>
      <w:r>
        <w:rPr>
          <w:rFonts w:ascii="Times New Roman" w:hAnsi="Times New Roman" w:cs="Times New Roman"/>
        </w:rPr>
        <w:fldChar w:fldCharType="separate"/>
      </w:r>
      <w:r>
        <w:rPr>
          <w:rFonts w:ascii="Times New Roman" w:hAnsi="Times New Roman" w:cs="Times New Roman"/>
          <w:noProof/>
        </w:rPr>
        <w:t>[14, 17]</w:t>
      </w:r>
      <w:r>
        <w:rPr>
          <w:rFonts w:ascii="Times New Roman" w:hAnsi="Times New Roman" w:cs="Times New Roman"/>
        </w:rPr>
        <w:fldChar w:fldCharType="end"/>
      </w:r>
      <w:r>
        <w:rPr>
          <w:rFonts w:ascii="Times New Roman" w:hAnsi="Times New Roman" w:cs="Times New Roman"/>
        </w:rPr>
        <w:t xml:space="preserve">. In their 2007 foundational text, Kraemer and Fleck presented ‘flexible non-linear periodization,’ wherein daily readiness states were used to guide training demand </w:t>
      </w:r>
      <w:r>
        <w:rPr>
          <w:rFonts w:ascii="Times New Roman" w:hAnsi="Times New Roman" w:cs="Times New Roman"/>
        </w:rPr>
        <w:fldChar w:fldCharType="begin"/>
      </w:r>
      <w:r>
        <w:rPr>
          <w:rFonts w:ascii="Times New Roman" w:hAnsi="Times New Roman" w:cs="Times New Roman"/>
        </w:rPr>
        <w:instrText xml:space="preserve"> ADDIN EN.CITE &lt;EndNote&gt;&lt;Cite&gt;&lt;Author&gt;Fleck&lt;/Author&gt;&lt;Year&gt;2011&lt;/Year&gt;&lt;RecNum&gt;139&lt;/RecNum&gt;&lt;DisplayText&gt;[15, 18]&lt;/DisplayText&gt;&lt;record&gt;&lt;rec-number&gt;139&lt;/rec-number&gt;&lt;foreign-keys&gt;&lt;key app="EN" db-id="ravvt9ef3dw52eepv0qp9951txa0p2w059es" timestamp="1680053765"&gt;139&lt;/key&gt;&lt;/foreign-keys&gt;&lt;ref-type name="Journal Article"&gt;17&lt;/ref-type&gt;&lt;contributors&gt;&lt;authors&gt;&lt;author&gt;Steven Fleck&lt;/author&gt;&lt;/authors&gt;&lt;/contributors&gt;&lt;titles&gt;&lt;title&gt;Non-Linear Periodization for General Fitness &amp;amp; Athletes&lt;/title&gt;&lt;secondary-title&gt;Journal of Human Kinetics&lt;/secondary-title&gt;&lt;/titles&gt;&lt;periodical&gt;&lt;full-title&gt;Journal of Human Kinetics&lt;/full-title&gt;&lt;/periodical&gt;&lt;pages&gt;41-45&lt;/pages&gt;&lt;volume&gt;29A&lt;/volume&gt;&lt;number&gt;Special-Issue&lt;/number&gt;&lt;dates&gt;&lt;year&gt;2011&lt;/year&gt;&lt;/dates&gt;&lt;urls&gt;&lt;related-urls&gt;&lt;url&gt;https://doi.org/10.2478/v10078-011-0057-2&lt;/url&gt;&lt;/related-urls&gt;&lt;/urls&gt;&lt;electronic-resource-num&gt;doi:10.2478/v10078-011-0057-2&lt;/electronic-resource-num&gt;&lt;/record&gt;&lt;/Cite&gt;&lt;Cite&gt;&lt;Author&gt;Kraemer&lt;/Author&gt;&lt;Year&gt;2007&lt;/Year&gt;&lt;RecNum&gt;72&lt;/RecNum&gt;&lt;record&gt;&lt;rec-number&gt;72&lt;/rec-number&gt;&lt;foreign-keys&gt;&lt;key app="EN" db-id="ravvt9ef3dw52eepv0qp9951txa0p2w059es" timestamp="1672923193"&gt;72&lt;/key&gt;&lt;/foreign-keys&gt;&lt;ref-type name="Book"&gt;6&lt;/ref-type&gt;&lt;contributors&gt;&lt;authors&gt;&lt;author&gt;Kraemer, William J&lt;/author&gt;&lt;author&gt;Fleck, Steven J&lt;/author&gt;&lt;/authors&gt;&lt;/contributors&gt;&lt;titles&gt;&lt;title&gt;Optimizing strength training: designing nonlinear periodization workouts&lt;/title&gt;&lt;/titles&gt;&lt;dates&gt;&lt;year&gt;2007&lt;/year&gt;&lt;/dates&gt;&lt;publisher&gt;Human Kinetics&lt;/publisher&gt;&lt;isbn&gt;0736060685&lt;/isbn&gt;&lt;urls&gt;&lt;/urls&gt;&lt;/record&gt;&lt;/Cite&gt;&lt;/EndNote&gt;</w:instrText>
      </w:r>
      <w:r>
        <w:rPr>
          <w:rFonts w:ascii="Times New Roman" w:hAnsi="Times New Roman" w:cs="Times New Roman"/>
        </w:rPr>
        <w:fldChar w:fldCharType="separate"/>
      </w:r>
      <w:r>
        <w:rPr>
          <w:rFonts w:ascii="Times New Roman" w:hAnsi="Times New Roman" w:cs="Times New Roman"/>
          <w:noProof/>
        </w:rPr>
        <w:t>[15, 18]</w:t>
      </w:r>
      <w:r>
        <w:rPr>
          <w:rFonts w:ascii="Times New Roman" w:hAnsi="Times New Roman" w:cs="Times New Roman"/>
        </w:rPr>
        <w:fldChar w:fldCharType="end"/>
      </w:r>
      <w:r>
        <w:rPr>
          <w:rFonts w:ascii="Times New Roman" w:hAnsi="Times New Roman" w:cs="Times New Roman"/>
        </w:rPr>
        <w:t xml:space="preserve">. Contemporary literature emphasizes the context-specific use of autoregulation noting the variety of factors influencing implementation (i.e., individual goals, available resources, and practitioner). Moreover, autoregulation may be best viewed as a tool to assist with existing training, rather than a replacement </w:t>
      </w:r>
      <w:r>
        <w:rPr>
          <w:rFonts w:ascii="Times New Roman" w:hAnsi="Times New Roman" w:cs="Times New Roman"/>
        </w:rPr>
        <w:fldChar w:fldCharType="begin"/>
      </w:r>
      <w:r>
        <w:rPr>
          <w:rFonts w:ascii="Times New Roman" w:hAnsi="Times New Roman" w:cs="Times New Roman"/>
        </w:rPr>
        <w:instrText xml:space="preserve"> ADDIN EN.CITE &lt;EndNote&gt;&lt;Cite&gt;&lt;Author&gt;Greig&lt;/Author&gt;&lt;Year&gt;2020&lt;/Year&gt;&lt;RecNum&gt;225&lt;/RecNum&gt;&lt;DisplayText&gt;[14]&lt;/DisplayText&gt;&lt;record&gt;&lt;rec-number&gt;225&lt;/rec-number&gt;&lt;foreign-keys&gt;&lt;key app="EN" db-id="ravvt9ef3dw52eepv0qp9951txa0p2w059es" timestamp="1688439949"&gt;225&lt;/key&gt;&lt;/foreign-keys&gt;&lt;ref-type name="Journal Article"&gt;17&lt;/ref-type&gt;&lt;contributors&gt;&lt;authors&gt;&lt;author&gt;Greig, Leon&lt;/author&gt;&lt;author&gt;Stephens Hemingway, Ben Hayden&lt;/author&gt;&lt;author&gt;Aspe, Rodrigo R&lt;/author&gt;&lt;author&gt;Cooper, Kay&lt;/author&gt;&lt;author&gt;Comfort, Paul&lt;/author&gt;&lt;author&gt;Swinton, Paul A&lt;/author&gt;&lt;/authors&gt;&lt;/contributors&gt;&lt;titles&gt;&lt;title&gt;Autoregulation in resistance training: addressing the inconsistencies&lt;/title&gt;&lt;secondary-title&gt;Sports medicine&lt;/secondary-title&gt;&lt;/titles&gt;&lt;periodical&gt;&lt;full-title&gt;Sports Medicine&lt;/full-title&gt;&lt;/periodical&gt;&lt;pages&gt;1873-1887&lt;/pages&gt;&lt;volume&gt;50&lt;/volume&gt;&lt;dates&gt;&lt;year&gt;2020&lt;/year&gt;&lt;/dates&gt;&lt;isbn&gt;0112-1642&lt;/isbn&gt;&lt;urls&gt;&lt;/urls&gt;&lt;/record&gt;&lt;/Cite&gt;&lt;/EndNote&gt;</w:instrText>
      </w:r>
      <w:r>
        <w:rPr>
          <w:rFonts w:ascii="Times New Roman" w:hAnsi="Times New Roman" w:cs="Times New Roman"/>
        </w:rPr>
        <w:fldChar w:fldCharType="separate"/>
      </w:r>
      <w:r>
        <w:rPr>
          <w:rFonts w:ascii="Times New Roman" w:hAnsi="Times New Roman" w:cs="Times New Roman"/>
          <w:noProof/>
        </w:rPr>
        <w:t>[14]</w:t>
      </w:r>
      <w:r>
        <w:rPr>
          <w:rFonts w:ascii="Times New Roman" w:hAnsi="Times New Roman" w:cs="Times New Roman"/>
        </w:rPr>
        <w:fldChar w:fldCharType="end"/>
      </w:r>
      <w:r>
        <w:rPr>
          <w:rFonts w:ascii="Times New Roman" w:hAnsi="Times New Roman" w:cs="Times New Roman"/>
        </w:rPr>
        <w:t xml:space="preserve">. The timing of training modifications has been found to be dependent on the intended outcomes of the autoregulated program; daily modification captures the regular fluctuations in physiological and psychological states while weekly or monthly evaluations may better reveal positive and negative physiological training adaptations </w:t>
      </w:r>
      <w:r>
        <w:rPr>
          <w:rFonts w:ascii="Times New Roman" w:hAnsi="Times New Roman" w:cs="Times New Roman"/>
        </w:rPr>
        <w:fldChar w:fldCharType="begin"/>
      </w:r>
      <w:r>
        <w:rPr>
          <w:rFonts w:ascii="Times New Roman" w:hAnsi="Times New Roman" w:cs="Times New Roman"/>
        </w:rPr>
        <w:instrText xml:space="preserve"> ADDIN EN.CITE &lt;EndNote&gt;&lt;Cite&gt;&lt;Author&gt;Mann&lt;/Author&gt;&lt;Year&gt;2010&lt;/Year&gt;&lt;RecNum&gt;178&lt;/RecNum&gt;&lt;DisplayText&gt;[19]&lt;/DisplayText&gt;&lt;record&gt;&lt;rec-number&gt;178&lt;/rec-number&gt;&lt;foreign-keys&gt;&lt;key app="EN" db-id="ravvt9ef3dw52eepv0qp9951txa0p2w059es" timestamp="1681743991"&gt;178&lt;/key&gt;&lt;/foreign-keys&gt;&lt;ref-type name="Journal Article"&gt;17&lt;/ref-type&gt;&lt;contributors&gt;&lt;authors&gt;&lt;author&gt;Mann, J Bryan&lt;/author&gt;&lt;author&gt;Thyfault, John P&lt;/author&gt;&lt;author&gt;Ivey, Pat A&lt;/author&gt;&lt;author&gt;Sayers, Stephen P&lt;/author&gt;&lt;/authors&gt;&lt;/contributors&gt;&lt;titles&gt;&lt;title&gt;The effect of autoregulatory progressive resistance exercise vs. linear periodization on strength improvement in college athletes&lt;/title&gt;&lt;secondary-title&gt;The Journal of strength &amp;amp; conditioning research&lt;/secondary-title&gt;&lt;/titles&gt;&lt;periodical&gt;&lt;full-title&gt;The Journal of Strength &amp;amp; Conditioning Research&lt;/full-title&gt;&lt;/periodical&gt;&lt;pages&gt;1718-1723&lt;/pages&gt;&lt;volume&gt;24&lt;/volume&gt;&lt;number&gt;7&lt;/number&gt;&lt;dates&gt;&lt;year&gt;2010&lt;/year&gt;&lt;/dates&gt;&lt;isbn&gt;1064-8011&lt;/isbn&gt;&lt;urls&gt;&lt;/urls&gt;&lt;/record&gt;&lt;/Cite&gt;&lt;/EndNote&gt;</w:instrText>
      </w:r>
      <w:r>
        <w:rPr>
          <w:rFonts w:ascii="Times New Roman" w:hAnsi="Times New Roman" w:cs="Times New Roman"/>
        </w:rPr>
        <w:fldChar w:fldCharType="separate"/>
      </w:r>
      <w:r>
        <w:rPr>
          <w:rFonts w:ascii="Times New Roman" w:hAnsi="Times New Roman" w:cs="Times New Roman"/>
          <w:noProof/>
        </w:rPr>
        <w:t>[19]</w:t>
      </w:r>
      <w:r>
        <w:rPr>
          <w:rFonts w:ascii="Times New Roman" w:hAnsi="Times New Roman" w:cs="Times New Roman"/>
        </w:rPr>
        <w:fldChar w:fldCharType="end"/>
      </w:r>
      <w:r>
        <w:rPr>
          <w:rFonts w:ascii="Times New Roman" w:hAnsi="Times New Roman" w:cs="Times New Roman"/>
        </w:rPr>
        <w:t xml:space="preserve">. </w:t>
      </w:r>
      <w:r w:rsidRPr="00DA6A9A">
        <w:rPr>
          <w:rFonts w:ascii="Times New Roman" w:hAnsi="Times New Roman" w:cs="Times New Roman"/>
        </w:rPr>
        <w:t xml:space="preserve">Although the notion that pre-training physical and mental resources (i.e., </w:t>
      </w:r>
      <w:r w:rsidRPr="00DA6A9A">
        <w:rPr>
          <w:rFonts w:ascii="Times New Roman" w:hAnsi="Times New Roman" w:cs="Times New Roman"/>
        </w:rPr>
        <w:lastRenderedPageBreak/>
        <w:t>readiness) should influence performance and experiential outcomes ha</w:t>
      </w:r>
      <w:r>
        <w:rPr>
          <w:rFonts w:ascii="Times New Roman" w:hAnsi="Times New Roman" w:cs="Times New Roman"/>
        </w:rPr>
        <w:t>ve</w:t>
      </w:r>
      <w:r w:rsidRPr="00DA6A9A">
        <w:rPr>
          <w:rFonts w:ascii="Times New Roman" w:hAnsi="Times New Roman" w:cs="Times New Roman"/>
        </w:rPr>
        <w:t xml:space="preserve"> face validity, empirical research on this topic is limited.</w:t>
      </w:r>
    </w:p>
    <w:p w14:paraId="4E06F2AD" w14:textId="77777777" w:rsidR="007B2B36" w:rsidRPr="007B2B36" w:rsidRDefault="007B2B36" w:rsidP="007B2B36">
      <w:pPr>
        <w:pStyle w:val="Heading2"/>
      </w:pPr>
      <w:bookmarkStart w:id="26" w:name="_Toc141181422"/>
      <w:bookmarkStart w:id="27" w:name="_Toc141181823"/>
      <w:bookmarkStart w:id="28" w:name="_Toc141182127"/>
      <w:bookmarkStart w:id="29" w:name="_Toc141184807"/>
      <w:bookmarkStart w:id="30" w:name="_Toc141185888"/>
      <w:bookmarkStart w:id="31" w:name="_Toc141688544"/>
      <w:bookmarkStart w:id="32" w:name="PurportedIndicesReadiness"/>
      <w:r w:rsidRPr="007B2B36">
        <w:t>Purported Indices of Readiness</w:t>
      </w:r>
      <w:bookmarkEnd w:id="26"/>
      <w:bookmarkEnd w:id="27"/>
      <w:bookmarkEnd w:id="28"/>
      <w:bookmarkEnd w:id="29"/>
      <w:bookmarkEnd w:id="30"/>
      <w:bookmarkEnd w:id="31"/>
    </w:p>
    <w:bookmarkEnd w:id="32"/>
    <w:p w14:paraId="7B98C6CA" w14:textId="1797CDD5" w:rsidR="007B2B36" w:rsidRDefault="007B2B36" w:rsidP="007B2B36">
      <w:pPr>
        <w:spacing w:line="480" w:lineRule="auto"/>
        <w:ind w:firstLine="720"/>
        <w:rPr>
          <w:rFonts w:ascii="Times New Roman" w:hAnsi="Times New Roman" w:cs="Times New Roman"/>
        </w:rPr>
      </w:pPr>
      <w:r>
        <w:rPr>
          <w:rFonts w:ascii="Times New Roman" w:hAnsi="Times New Roman" w:cs="Times New Roman"/>
        </w:rPr>
        <w:t xml:space="preserve">Monitoring readiness of athletes involves analyzing the internal resources an athlete has available as well as the internal load an athlete has accumulated; this has been done through both psychological and physiological assessments </w:t>
      </w:r>
      <w:r>
        <w:rPr>
          <w:rFonts w:ascii="Times New Roman" w:hAnsi="Times New Roman" w:cs="Times New Roman"/>
        </w:rPr>
        <w:fldChar w:fldCharType="begin"/>
      </w:r>
      <w:r>
        <w:rPr>
          <w:rFonts w:ascii="Times New Roman" w:hAnsi="Times New Roman" w:cs="Times New Roman"/>
        </w:rPr>
        <w:instrText xml:space="preserve"> ADDIN EN.CITE &lt;EndNote&gt;&lt;Cite&gt;&lt;Author&gt;Golden&lt;/Author&gt;&lt;Year&gt;2022&lt;/Year&gt;&lt;RecNum&gt;193&lt;/RecNum&gt;&lt;DisplayText&gt;[20]&lt;/DisplayText&gt;&lt;record&gt;&lt;rec-number&gt;193&lt;/rec-number&gt;&lt;foreign-keys&gt;&lt;key app="EN" db-id="ravvt9ef3dw52eepv0qp9951txa0p2w059es" timestamp="1684089145"&gt;193&lt;/key&gt;&lt;/foreign-keys&gt;&lt;ref-type name="Journal Article"&gt;17&lt;/ref-type&gt;&lt;contributors&gt;&lt;authors&gt;&lt;author&gt;Golden, Dana P&lt;/author&gt;&lt;author&gt;Hertel, Jay N&lt;/author&gt;&lt;/authors&gt;&lt;/contributors&gt;&lt;titles&gt;&lt;title&gt;Clinician Impact on Athlete Recovery and Readiness in a 24-Hour Training Cycle&lt;/title&gt;&lt;secondary-title&gt;International Journal of Athletic Therapy and Training&lt;/secondary-title&gt;&lt;/titles&gt;&lt;periodical&gt;&lt;full-title&gt;International Journal of Athletic Therapy and Training&lt;/full-title&gt;&lt;/periodical&gt;&lt;pages&gt;1-6&lt;/pages&gt;&lt;volume&gt;1&lt;/volume&gt;&lt;number&gt;aop&lt;/number&gt;&lt;dates&gt;&lt;year&gt;2022&lt;/year&gt;&lt;/dates&gt;&lt;isbn&gt;2157-7277&lt;/isbn&gt;&lt;urls&gt;&lt;/urls&gt;&lt;/record&gt;&lt;/Cite&gt;&lt;/EndNote&gt;</w:instrText>
      </w:r>
      <w:r>
        <w:rPr>
          <w:rFonts w:ascii="Times New Roman" w:hAnsi="Times New Roman" w:cs="Times New Roman"/>
        </w:rPr>
        <w:fldChar w:fldCharType="separate"/>
      </w:r>
      <w:r>
        <w:rPr>
          <w:rFonts w:ascii="Times New Roman" w:hAnsi="Times New Roman" w:cs="Times New Roman"/>
          <w:noProof/>
        </w:rPr>
        <w:t>[20]</w:t>
      </w:r>
      <w:r>
        <w:rPr>
          <w:rFonts w:ascii="Times New Roman" w:hAnsi="Times New Roman" w:cs="Times New Roman"/>
        </w:rPr>
        <w:fldChar w:fldCharType="end"/>
      </w:r>
      <w:r>
        <w:rPr>
          <w:rFonts w:ascii="Times New Roman" w:hAnsi="Times New Roman" w:cs="Times New Roman"/>
        </w:rPr>
        <w:t>. Physiological measures commonly employed to evaluate readiness include waking cortisol and heart rate variability (HRV) while the psychological perspective often assesses subjective states to gauge readiness.</w:t>
      </w:r>
    </w:p>
    <w:p w14:paraId="2F0F1B76" w14:textId="77777777" w:rsidR="007B2B36" w:rsidRPr="0074687D" w:rsidRDefault="007B2B36" w:rsidP="007B2B36">
      <w:pPr>
        <w:pStyle w:val="Heading3"/>
      </w:pPr>
      <w:bookmarkStart w:id="33" w:name="_Toc141181824"/>
      <w:bookmarkStart w:id="34" w:name="_Toc141182128"/>
      <w:bookmarkStart w:id="35" w:name="_Toc141184808"/>
      <w:r w:rsidRPr="0074687D">
        <w:t>Waking Cortisol</w:t>
      </w:r>
      <w:bookmarkEnd w:id="33"/>
      <w:bookmarkEnd w:id="34"/>
      <w:bookmarkEnd w:id="35"/>
    </w:p>
    <w:p w14:paraId="719D3CE1" w14:textId="79F5DCCC" w:rsidR="007B2B36" w:rsidRDefault="007B2B36" w:rsidP="007B2B36">
      <w:pPr>
        <w:spacing w:line="480" w:lineRule="auto"/>
        <w:ind w:firstLine="720"/>
        <w:rPr>
          <w:rFonts w:ascii="Times New Roman" w:hAnsi="Times New Roman" w:cs="Times New Roman"/>
        </w:rPr>
      </w:pPr>
      <w:r>
        <w:rPr>
          <w:rFonts w:ascii="Times New Roman" w:hAnsi="Times New Roman" w:cs="Times New Roman"/>
        </w:rPr>
        <w:t xml:space="preserve">Within the field of physiology, assessment of the hypothalamic-pituitary axis through measures of cortisol has long been utilized as a tool to monitor athlete training </w:t>
      </w:r>
      <w:r>
        <w:rPr>
          <w:rFonts w:ascii="Times New Roman" w:hAnsi="Times New Roman" w:cs="Times New Roman"/>
        </w:rPr>
        <w:fldChar w:fldCharType="begin">
          <w:fldData xml:space="preserve">PEVuZE5vdGU+PENpdGU+PEF1dGhvcj5MaXBwaTwvQXV0aG9yPjxZZWFyPjIwMDk8L1llYXI+PFJl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PEVuZE5vdGU+PENpdGU+PEF1dGhvcj5MaXBwaTwvQXV0aG9yPjxZZWFyPjIwMDk8L1llYXI+PFJl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[21, 22]</w:t>
      </w:r>
      <w:r>
        <w:rPr>
          <w:rFonts w:ascii="Times New Roman" w:hAnsi="Times New Roman" w:cs="Times New Roman"/>
        </w:rPr>
        <w:fldChar w:fldCharType="end"/>
      </w:r>
      <w:r>
        <w:rPr>
          <w:rFonts w:ascii="Times New Roman" w:hAnsi="Times New Roman" w:cs="Times New Roman"/>
        </w:rPr>
        <w:t xml:space="preserve">. Cortisol, as a primary stress hormone, detects physiological shifts away from homeostasis in response to stressors </w:t>
      </w:r>
      <w:r>
        <w:rPr>
          <w:rFonts w:ascii="Times New Roman" w:hAnsi="Times New Roman" w:cs="Times New Roman"/>
        </w:rPr>
        <w:fldChar w:fldCharType="begin"/>
      </w:r>
      <w:r>
        <w:rPr>
          <w:rFonts w:ascii="Times New Roman" w:hAnsi="Times New Roman" w:cs="Times New Roman"/>
        </w:rPr>
        <w:instrText xml:space="preserve"> ADDIN EN.CITE &lt;EndNote&gt;&lt;Cite&gt;&lt;Author&gt;Nath&lt;/Author&gt;&lt;Year&gt;2020&lt;/Year&gt;&lt;RecNum&gt;227&lt;/RecNum&gt;&lt;DisplayText&gt;[23]&lt;/DisplayText&gt;&lt;record&gt;&lt;rec-number&gt;227&lt;/rec-number&gt;&lt;foreign-keys&gt;&lt;key app="EN" db-id="ravvt9ef3dw52eepv0qp9951txa0p2w059es" timestamp="1688442291"&gt;227&lt;/key&gt;&lt;/foreign-keys&gt;&lt;ref-type name="Conference Proceedings"&gt;10&lt;/ref-type&gt;&lt;contributors&gt;&lt;authors&gt;&lt;author&gt;R. K. Nath&lt;/author&gt;&lt;author&gt;H. Thapliyal&lt;/author&gt;&lt;author&gt;A. Caban-Holt&lt;/author&gt;&lt;/authors&gt;&lt;/contributors&gt;&lt;titles&gt;&lt;title&gt;Validating Physiological Stress Detection Model Using Cortisol as Stress Bio Marker&lt;/title&gt;&lt;secondary-title&gt;2020 IEEE International Conference on Consumer Electronics (ICCE)&lt;/secondary-title&gt;&lt;alt-title&gt;2020 IEEE International Conference on Consumer Electronics (ICCE)&lt;/alt-title&gt;&lt;/titles&gt;&lt;pages&gt;1-5&lt;/pages&gt;&lt;dates&gt;&lt;year&gt;2020&lt;/year&gt;&lt;pub-dates&gt;&lt;date&gt;4-6 Jan. 2020&lt;/date&gt;&lt;/pub-dates&gt;&lt;/dates&gt;&lt;isbn&gt;2158-4001&lt;/isbn&gt;&lt;urls&gt;&lt;/urls&gt;&lt;electronic-resource-num&gt;10.1109/ICCE46568.2020.9042972&lt;/electronic-resource-num&gt;&lt;/record&gt;&lt;/Cite&gt;&lt;/EndNote&gt;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[23]</w:t>
      </w:r>
      <w:r>
        <w:rPr>
          <w:rFonts w:ascii="Times New Roman" w:hAnsi="Times New Roman" w:cs="Times New Roman"/>
        </w:rPr>
        <w:fldChar w:fldCharType="end"/>
      </w:r>
      <w:r>
        <w:rPr>
          <w:rFonts w:ascii="Times New Roman" w:hAnsi="Times New Roman" w:cs="Times New Roman"/>
        </w:rPr>
        <w:t xml:space="preserve">. Studies have found that within individuals, waking cortisol is relatively stable overtime when unstressed; however, the addition of stress causes shifts in the cortisol awakening response allowing it to be a useful tool to monitor athletes </w:t>
      </w:r>
      <w:r>
        <w:rPr>
          <w:rFonts w:ascii="Times New Roman" w:hAnsi="Times New Roman" w:cs="Times New Roman"/>
        </w:rPr>
        <w:fldChar w:fldCharType="begin"/>
      </w:r>
      <w:r>
        <w:rPr>
          <w:rFonts w:ascii="Times New Roman" w:hAnsi="Times New Roman" w:cs="Times New Roman"/>
        </w:rPr>
        <w:instrText xml:space="preserve"> ADDIN EN.CITE &lt;EndNote&gt;&lt;Cite&gt;&lt;Author&gt;Clow&lt;/Author&gt;&lt;Year&gt;2004&lt;/Year&gt;&lt;RecNum&gt;231&lt;/RecNum&gt;&lt;DisplayText&gt;[24, 25]&lt;/DisplayText&gt;&lt;record&gt;&lt;rec-number&gt;231&lt;/rec-number&gt;&lt;foreign-keys&gt;&lt;key app="EN" db-id="ravvt9ef3dw52eepv0qp9951txa0p2w059es" timestamp="1688592898"&gt;231&lt;/key&gt;&lt;/foreign-keys&gt;&lt;ref-type name="Journal Article"&gt;17&lt;/ref-type&gt;&lt;contributors&gt;&lt;authors&gt;&lt;author&gt;Clow, Angela&lt;/author&gt;&lt;author&gt;Thorn, Lisa&lt;/author&gt;&lt;author&gt;Evans, P&lt;/author&gt;&lt;author&gt;Hucklebridge, Frank&lt;/author&gt;&lt;/authors&gt;&lt;/contributors&gt;&lt;titles&gt;&lt;title&gt;The awakening cortisol response: methodological issues and significance&lt;/title&gt;&lt;secondary-title&gt;Stress&lt;/secondary-title&gt;&lt;/titles&gt;&lt;periodical&gt;&lt;full-title&gt;Stress&lt;/full-title&gt;&lt;/periodical&gt;&lt;pages&gt;29-37&lt;/pages&gt;&lt;volume&gt;7&lt;/volume&gt;&lt;number&gt;1&lt;/number&gt;&lt;dates&gt;&lt;year&gt;2004&lt;/year&gt;&lt;/dates&gt;&lt;isbn&gt;1025-3890&lt;/isbn&gt;&lt;urls&gt;&lt;/urls&gt;&lt;/record&gt;&lt;/Cite&gt;&lt;Cite&gt;&lt;Author&gt;Duclos&lt;/Author&gt;&lt;Year&gt;2003&lt;/Year&gt;&lt;RecNum&gt;233&lt;/RecNum&gt;&lt;record&gt;&lt;rec-number&gt;233&lt;/rec-number&gt;&lt;foreign-keys&gt;&lt;key app="EN" db-id="ravvt9ef3dw52eepv0qp9951txa0p2w059es" timestamp="1688593221"&gt;233&lt;/key&gt;&lt;/foreign-keys&gt;&lt;ref-type name="Journal Article"&gt;17&lt;/ref-type&gt;&lt;contributors&gt;&lt;authors&gt;&lt;author&gt;Duclos, Martine&lt;/author&gt;&lt;author&gt;Gouarne, Caroline&lt;/author&gt;&lt;author&gt;Bonnemaison, Dominique&lt;/author&gt;&lt;/authors&gt;&lt;/contributors&gt;&lt;titles&gt;&lt;title&gt;Acute and chronic effects of exercise on tissue sensitivity to glucocorticoids&lt;/title&gt;&lt;secondary-title&gt;Journal of applied physiology&lt;/secondary-title&gt;&lt;/titles&gt;&lt;periodical&gt;&lt;full-title&gt;Journal of applied physiology&lt;/full-title&gt;&lt;/periodical&gt;&lt;pages&gt;869-875&lt;/pages&gt;&lt;volume&gt;94&lt;/volume&gt;&lt;number&gt;3&lt;/number&gt;&lt;dates&gt;&lt;year&gt;2003&lt;/year&gt;&lt;/dates&gt;&lt;isbn&gt;1522-1601&lt;/isbn&gt;&lt;urls&gt;&lt;/urls&gt;&lt;/record&gt;&lt;/Cite&gt;&lt;/EndNote&gt;</w:instrText>
      </w:r>
      <w:r>
        <w:rPr>
          <w:rFonts w:ascii="Times New Roman" w:hAnsi="Times New Roman" w:cs="Times New Roman"/>
        </w:rPr>
        <w:fldChar w:fldCharType="separate"/>
      </w:r>
      <w:r>
        <w:rPr>
          <w:rFonts w:ascii="Times New Roman" w:hAnsi="Times New Roman" w:cs="Times New Roman"/>
          <w:noProof/>
        </w:rPr>
        <w:t>[24, 25]</w:t>
      </w:r>
      <w:r>
        <w:rPr>
          <w:rFonts w:ascii="Times New Roman" w:hAnsi="Times New Roman" w:cs="Times New Roman"/>
        </w:rPr>
        <w:fldChar w:fldCharType="end"/>
      </w:r>
      <w:r>
        <w:rPr>
          <w:rFonts w:ascii="Times New Roman" w:hAnsi="Times New Roman" w:cs="Times New Roman"/>
        </w:rPr>
        <w:t xml:space="preserve">. Within athletics, stress accumulation can be a result of overtraining, causing alterations of waking cortisol secretion </w:t>
      </w:r>
      <w:r>
        <w:rPr>
          <w:rFonts w:ascii="Times New Roman" w:hAnsi="Times New Roman" w:cs="Times New Roman"/>
        </w:rPr>
        <w:fldChar w:fldCharType="begin"/>
      </w:r>
      <w:r>
        <w:rPr>
          <w:rFonts w:ascii="Times New Roman" w:hAnsi="Times New Roman" w:cs="Times New Roman"/>
        </w:rPr>
        <w:instrText xml:space="preserve"> ADDIN EN.CITE &lt;EndNote&gt;&lt;Cite&gt;&lt;Author&gt;Urhausen&lt;/Author&gt;&lt;Year&gt;1995&lt;/Year&gt;&lt;RecNum&gt;228&lt;/RecNum&gt;&lt;DisplayText&gt;[26]&lt;/DisplayText&gt;&lt;record&gt;&lt;rec-number&gt;228&lt;/rec-number&gt;&lt;foreign-keys&gt;&lt;key app="EN" db-id="ravvt9ef3dw52eepv0qp9951txa0p2w059es" timestamp="1688442561"&gt;228&lt;/key&gt;&lt;/foreign-keys&gt;&lt;ref-type name="Journal Article"&gt;17&lt;/ref-type&gt;&lt;contributors&gt;&lt;authors&gt;&lt;author&gt;Urhausen, Axel&lt;/author&gt;&lt;author&gt;Gabriel, Holger&lt;/author&gt;&lt;author&gt;Kindermann, Wilfried&lt;/author&gt;&lt;/authors&gt;&lt;/contributors&gt;&lt;titles&gt;&lt;title&gt;Blood Hormones as Markers of Training Stress and Overtraining&lt;/title&gt;&lt;secondary-title&gt;Sports Medicine&lt;/secondary-title&gt;&lt;/titles&gt;&lt;periodical&gt;&lt;full-title&gt;Sports Medicine&lt;/full-title&gt;&lt;/periodical&gt;&lt;pages&gt;251-276&lt;/pages&gt;&lt;volume&gt;20&lt;/volume&gt;&lt;number&gt;4&lt;/number&gt;&lt;dates&gt;&lt;year&gt;1995&lt;/year&gt;&lt;pub-dates&gt;&lt;date&gt;1995/10/01&lt;/date&gt;&lt;/pub-dates&gt;&lt;/dates&gt;&lt;isbn&gt;1179-2035&lt;/isbn&gt;&lt;urls&gt;&lt;related-urls&gt;&lt;url&gt;https://doi.org/10.2165/00007256-199520040-00004&lt;/url&gt;&lt;/related-urls&gt;&lt;/urls&gt;&lt;electronic-resource-num&gt;10.2165/00007256-199520040-00004&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[26]</w:t>
      </w:r>
      <w:r>
        <w:rPr>
          <w:rFonts w:ascii="Times New Roman" w:hAnsi="Times New Roman" w:cs="Times New Roman"/>
        </w:rPr>
        <w:fldChar w:fldCharType="end"/>
      </w:r>
      <w:r>
        <w:rPr>
          <w:rFonts w:ascii="Times New Roman" w:hAnsi="Times New Roman" w:cs="Times New Roman"/>
        </w:rPr>
        <w:t xml:space="preserve">. Several studies report exhaustive exercise bouts resulting in a depleted waking cortisol response </w:t>
      </w:r>
      <w:r>
        <w:rPr>
          <w:rFonts w:ascii="Times New Roman" w:hAnsi="Times New Roman" w:cs="Times New Roman"/>
        </w:rPr>
        <w:fldChar w:fldCharType="begin">
          <w:fldData xml:space="preserve">PEVuZE5vdGU+PENpdGU+PEF1dGhvcj5BbmRlcnNvbjwvQXV0aG9yPjxZZWFyPjIwMTY8L1llYXI+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PEVuZE5vdGU+PENpdGU+PEF1dGhvcj5BbmRlcnNvbjwvQXV0aG9yPjxZZWFyPjIwMTY8L1llYXI+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[27, 28]</w:t>
      </w:r>
      <w:r>
        <w:rPr>
          <w:rFonts w:ascii="Times New Roman" w:hAnsi="Times New Roman" w:cs="Times New Roman"/>
        </w:rPr>
        <w:fldChar w:fldCharType="end"/>
      </w:r>
      <w:r>
        <w:rPr>
          <w:rFonts w:ascii="Times New Roman" w:hAnsi="Times New Roman" w:cs="Times New Roman"/>
        </w:rPr>
        <w:t xml:space="preserve">; while studies assessing training effects of non-exhaustive exercise bouts have observed increased waking cortisol levels throughout extensive training periods </w:t>
      </w:r>
      <w:r>
        <w:rPr>
          <w:rFonts w:ascii="Times New Roman" w:hAnsi="Times New Roman" w:cs="Times New Roman"/>
        </w:rPr>
        <w:fldChar w:fldCharType="begin"/>
      </w:r>
      <w:r>
        <w:rPr>
          <w:rFonts w:ascii="Times New Roman" w:hAnsi="Times New Roman" w:cs="Times New Roman"/>
        </w:rPr>
        <w:instrText xml:space="preserve"> ADDIN EN.CITE &lt;EndNote&gt;&lt;Cite&gt;&lt;Author&gt;Santhiago&lt;/Author&gt;&lt;Year&gt;2011&lt;/Year&gt;&lt;RecNum&gt;104&lt;/RecNum&gt;&lt;DisplayText&gt;[29]&lt;/DisplayText&gt;&lt;record&gt;&lt;rec-number&gt;104&lt;/rec-number&gt;&lt;foreign-keys&gt;&lt;key app="EN" db-id="ravvt9ef3dw52eepv0qp9951txa0p2w059es" timestamp="1677966860"&gt;104&lt;/key&gt;&lt;/foreign-keys&gt;&lt;ref-type name="Journal Article"&gt;17&lt;/ref-type&gt;&lt;contributors&gt;&lt;authors&gt;&lt;author&gt;Santhiago, V.&lt;/author&gt;&lt;author&gt;Da Silva, A. S.&lt;/author&gt;&lt;author&gt;Papoti, M.&lt;/author&gt;&lt;author&gt;Gobatto, C. A.&lt;/author&gt;&lt;/authors&gt;&lt;/contributors&gt;&lt;auth-address&gt;Laboratory of Sport Applied Physiology, Department of Physical Education, Bioscience Institute, São Paulo State University, Rio Claro, São Paulo, Brazil.&lt;/auth-address&gt;&lt;titles&gt;&lt;title&gt;Effects of 14-week swimming training program on the psychological, hormonal, and physiological parameters of elite women athletes&lt;/title&gt;&lt;secondary-title&gt;J Strength Cond Res&lt;/secondary-title&gt;&lt;/titles&gt;&lt;periodical&gt;&lt;full-title&gt;J Strength Cond Res&lt;/full-title&gt;&lt;/periodical&gt;&lt;pages&gt;825-32&lt;/pages&gt;&lt;volume&gt;25&lt;/volume&gt;&lt;number&gt;3&lt;/number&gt;&lt;edition&gt;2010/06/24&lt;/edition&gt;&lt;keywords&gt;&lt;keyword&gt;Affect/physiology&lt;/keyword&gt;&lt;keyword&gt;Anaerobic Threshold/physiology&lt;/keyword&gt;&lt;keyword&gt;Athletes/*psychology&lt;/keyword&gt;&lt;keyword&gt;Body Mass Index&lt;/keyword&gt;&lt;keyword&gt;Female&lt;/keyword&gt;&lt;keyword&gt;Humans&lt;/keyword&gt;&lt;keyword&gt;Lactic Acid/blood&lt;/keyword&gt;&lt;keyword&gt;Swimming/*physiology/*psychology&lt;/keyword&gt;&lt;keyword&gt;Testosterone/blood&lt;/keyword&gt;&lt;keyword&gt;Young Adult&lt;/keyword&gt;&lt;/keywords&gt;&lt;dates&gt;&lt;year&gt;2011&lt;/year&gt;&lt;pub-dates&gt;&lt;date&gt;Mar&lt;/date&gt;&lt;/pub-dates&gt;&lt;/dates&gt;&lt;isbn&gt;1064-8011&lt;/isbn&gt;&lt;accession-num&gt;20571443&lt;/accession-num&gt;&lt;urls&gt;&lt;/urls&gt;&lt;electronic-resource-num&gt;10.1519/JSC.0b013e3181c69996&lt;/electronic-resource-num&gt;&lt;remote-database-provider&gt;NLM&lt;/remote-database-provider&gt;&lt;language&gt;eng&lt;/language&gt;&lt;/record&gt;&lt;/Cite&gt;&lt;/EndNote&gt;</w:instrText>
      </w:r>
      <w:r>
        <w:rPr>
          <w:rFonts w:ascii="Times New Roman" w:hAnsi="Times New Roman" w:cs="Times New Roman"/>
        </w:rPr>
        <w:fldChar w:fldCharType="separate"/>
      </w:r>
      <w:r>
        <w:rPr>
          <w:rFonts w:ascii="Times New Roman" w:hAnsi="Times New Roman" w:cs="Times New Roman"/>
          <w:noProof/>
        </w:rPr>
        <w:t>[29]</w:t>
      </w:r>
      <w:r>
        <w:rPr>
          <w:rFonts w:ascii="Times New Roman" w:hAnsi="Times New Roman" w:cs="Times New Roman"/>
        </w:rPr>
        <w:fldChar w:fldCharType="end"/>
      </w:r>
      <w:r>
        <w:rPr>
          <w:rFonts w:ascii="Times New Roman" w:hAnsi="Times New Roman" w:cs="Times New Roman"/>
        </w:rPr>
        <w:t xml:space="preserve">. Such result variations allow researchers to conclude that exhaustive and non-exhaustive exercise affect cortisol secretion differently. Overall, the relationship between stress and overtraining has allowed waking cortisol to be used as a method of assessing athlete training progressions </w:t>
      </w:r>
      <w:r>
        <w:rPr>
          <w:rFonts w:ascii="Times New Roman" w:hAnsi="Times New Roman" w:cs="Times New Roman"/>
        </w:rPr>
        <w:fldChar w:fldCharType="begin"/>
      </w:r>
      <w:r>
        <w:rPr>
          <w:rFonts w:ascii="Times New Roman" w:hAnsi="Times New Roman" w:cs="Times New Roman"/>
        </w:rPr>
        <w:instrText xml:space="preserve"> ADDIN EN.CITE &lt;EndNote&gt;&lt;Cite&gt;&lt;Author&gt;Duclos&lt;/Author&gt;&lt;Year&gt;2003&lt;/Year&gt;&lt;RecNum&gt;233&lt;/RecNum&gt;&lt;DisplayText&gt;[25]&lt;/DisplayText&gt;&lt;record&gt;&lt;rec-number&gt;233&lt;/rec-number&gt;&lt;foreign-keys&gt;&lt;key app="EN" db-id="ravvt9ef3dw52eepv0qp9951txa0p2w059es" timestamp="1688593221"&gt;233&lt;/key&gt;&lt;/foreign-keys&gt;&lt;ref-type name="Journal Article"&gt;17&lt;/ref-type&gt;&lt;contributors&gt;&lt;authors&gt;&lt;author&gt;Duclos, Martine&lt;/author&gt;&lt;author&gt;Gouarne, Caroline&lt;/author&gt;&lt;author&gt;Bonnemaison, Dominique&lt;/author&gt;&lt;/authors&gt;&lt;/contributors&gt;&lt;titles&gt;&lt;title&gt;Acute and chronic effects of exercise on tissue sensitivity to glucocorticoids&lt;/title&gt;&lt;secondary-title&gt;Journal of applied physiology&lt;/secondary-title&gt;&lt;/titles&gt;&lt;periodical&gt;&lt;full-title&gt;Journal of applied physiology&lt;/full-title&gt;&lt;/periodical&gt;&lt;pages&gt;869-875&lt;/pages&gt;&lt;volume&gt;94&lt;/volume&gt;&lt;number&gt;3&lt;/number&gt;&lt;dates&gt;&lt;year&gt;2003&lt;/year&gt;&lt;/dates&gt;&lt;isbn&gt;1522-1601&lt;/isbn&gt;&lt;urls&gt;&lt;/urls&gt;&lt;/record&gt;&lt;/Cite&gt;&lt;/EndNote&gt;</w:instrText>
      </w:r>
      <w:r>
        <w:rPr>
          <w:rFonts w:ascii="Times New Roman" w:hAnsi="Times New Roman" w:cs="Times New Roman"/>
        </w:rPr>
        <w:fldChar w:fldCharType="separate"/>
      </w:r>
      <w:r>
        <w:rPr>
          <w:rFonts w:ascii="Times New Roman" w:hAnsi="Times New Roman" w:cs="Times New Roman"/>
          <w:noProof/>
        </w:rPr>
        <w:t>[25]</w:t>
      </w:r>
      <w:r>
        <w:rPr>
          <w:rFonts w:ascii="Times New Roman" w:hAnsi="Times New Roman" w:cs="Times New Roman"/>
        </w:rPr>
        <w:fldChar w:fldCharType="end"/>
      </w:r>
      <w:r>
        <w:rPr>
          <w:rFonts w:ascii="Times New Roman" w:hAnsi="Times New Roman" w:cs="Times New Roman"/>
        </w:rPr>
        <w:t>.</w:t>
      </w:r>
    </w:p>
    <w:p w14:paraId="38357ABA" w14:textId="77777777" w:rsidR="007B2B36" w:rsidRPr="0074687D" w:rsidRDefault="007B2B36" w:rsidP="007B2B36">
      <w:pPr>
        <w:pStyle w:val="Heading3"/>
      </w:pPr>
      <w:bookmarkStart w:id="36" w:name="_Toc141181825"/>
      <w:bookmarkStart w:id="37" w:name="_Toc141182129"/>
      <w:bookmarkStart w:id="38" w:name="_Toc141184809"/>
      <w:r>
        <w:lastRenderedPageBreak/>
        <w:t>H</w:t>
      </w:r>
      <w:bookmarkEnd w:id="36"/>
      <w:bookmarkEnd w:id="37"/>
      <w:bookmarkEnd w:id="38"/>
      <w:r>
        <w:t>eart Rate Variability (HRV)</w:t>
      </w:r>
    </w:p>
    <w:p w14:paraId="76B1F620" w14:textId="21022134" w:rsidR="007B2B36" w:rsidRDefault="007B2B36" w:rsidP="007B2B36">
      <w:pPr>
        <w:spacing w:line="480" w:lineRule="auto"/>
        <w:ind w:firstLine="720"/>
        <w:rPr>
          <w:rFonts w:ascii="Times New Roman" w:hAnsi="Times New Roman" w:cs="Times New Roman"/>
        </w:rPr>
      </w:pPr>
      <w:r>
        <w:rPr>
          <w:rFonts w:ascii="Times New Roman" w:hAnsi="Times New Roman" w:cs="Times New Roman"/>
        </w:rPr>
        <w:t xml:space="preserve">Another purported measurement of physiological readiness, with purported psychological correlations, is HRV. HRV assesses autonomic functions to detect accumulated physiological stress </w:t>
      </w:r>
      <w:r>
        <w:rPr>
          <w:rFonts w:ascii="Times New Roman" w:hAnsi="Times New Roman" w:cs="Times New Roman"/>
        </w:rPr>
        <w:fldChar w:fldCharType="begin">
          <w:fldData xml:space="preserve">PEVuZE5vdGU+PENpdGU+PEF1dGhvcj5GcmVlbWFuPC9BdXRob3I+PFllYXI+MjAwNjwvWWVhcj48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PEVuZE5vdGU+PENpdGU+PEF1dGhvcj5GcmVlbWFuPC9BdXRob3I+PFllYXI+MjAwNjwvWWVhcj48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[30, 31]</w:t>
      </w:r>
      <w:r>
        <w:rPr>
          <w:rFonts w:ascii="Times New Roman" w:hAnsi="Times New Roman" w:cs="Times New Roman"/>
        </w:rPr>
        <w:fldChar w:fldCharType="end"/>
      </w:r>
      <w:r>
        <w:rPr>
          <w:rFonts w:ascii="Times New Roman" w:hAnsi="Times New Roman" w:cs="Times New Roman"/>
        </w:rPr>
        <w:t>. Research has shown that i</w:t>
      </w:r>
      <w:r w:rsidRPr="00A44594">
        <w:rPr>
          <w:rFonts w:ascii="Times New Roman" w:hAnsi="Times New Roman" w:cs="Times New Roman"/>
        </w:rPr>
        <w:t xml:space="preserve">ncreased time variability between </w:t>
      </w:r>
      <w:r>
        <w:rPr>
          <w:rFonts w:ascii="Times New Roman" w:hAnsi="Times New Roman" w:cs="Times New Roman"/>
        </w:rPr>
        <w:t xml:space="preserve">successive </w:t>
      </w:r>
      <w:r w:rsidRPr="00A44594">
        <w:rPr>
          <w:rFonts w:ascii="Times New Roman" w:hAnsi="Times New Roman" w:cs="Times New Roman"/>
        </w:rPr>
        <w:t xml:space="preserve">heart beats </w:t>
      </w:r>
      <w:r>
        <w:rPr>
          <w:rFonts w:ascii="Times New Roman" w:hAnsi="Times New Roman" w:cs="Times New Roman"/>
        </w:rPr>
        <w:t xml:space="preserve">is correlated with improved </w:t>
      </w:r>
      <w:r w:rsidRPr="00A44594">
        <w:rPr>
          <w:rFonts w:ascii="Times New Roman" w:hAnsi="Times New Roman" w:cs="Times New Roman"/>
        </w:rPr>
        <w:t>health outcomes</w:t>
      </w:r>
      <w:r>
        <w:rPr>
          <w:rFonts w:ascii="Times New Roman" w:hAnsi="Times New Roman" w:cs="Times New Roman"/>
        </w:rPr>
        <w:t xml:space="preserve"> while </w:t>
      </w:r>
      <w:r w:rsidRPr="00A44594">
        <w:rPr>
          <w:rFonts w:ascii="Times New Roman" w:hAnsi="Times New Roman" w:cs="Times New Roman"/>
        </w:rPr>
        <w:t>low variance</w:t>
      </w:r>
      <w:r>
        <w:rPr>
          <w:rFonts w:ascii="Times New Roman" w:hAnsi="Times New Roman" w:cs="Times New Roman"/>
        </w:rPr>
        <w:t xml:space="preserve">, may indicate impairments of the </w:t>
      </w:r>
      <w:r w:rsidRPr="00A44594">
        <w:rPr>
          <w:rFonts w:ascii="Times New Roman" w:hAnsi="Times New Roman" w:cs="Times New Roman"/>
        </w:rPr>
        <w:t xml:space="preserve">autonomic nervous system </w:t>
      </w:r>
      <w:r w:rsidRPr="00A44594">
        <w:rPr>
          <w:rFonts w:ascii="Times New Roman" w:hAnsi="Times New Roman" w:cs="Times New Roman"/>
        </w:rPr>
        <w:fldChar w:fldCharType="begin">
          <w:fldData xml:space="preserve">PEVuZE5vdGU+PENpdGU+PEF1dGhvcj5KYXJjem9rPC9BdXRob3I+PFllYXI+MjAxNTwvWWVhcj48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PEVuZE5vdGU+PENpdGU+PEF1dGhvcj5KYXJjem9rPC9BdXRob3I+PFllYXI+MjAxNTwvWWVhcj48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A44594">
        <w:rPr>
          <w:rFonts w:ascii="Times New Roman" w:hAnsi="Times New Roman" w:cs="Times New Roman"/>
        </w:rPr>
      </w:r>
      <w:r w:rsidRPr="00A44594">
        <w:rPr>
          <w:rFonts w:ascii="Times New Roman" w:hAnsi="Times New Roman" w:cs="Times New Roman"/>
        </w:rPr>
        <w:fldChar w:fldCharType="separate"/>
      </w:r>
      <w:r>
        <w:rPr>
          <w:rFonts w:ascii="Times New Roman" w:hAnsi="Times New Roman" w:cs="Times New Roman"/>
          <w:noProof/>
        </w:rPr>
        <w:t>[32-34]</w:t>
      </w:r>
      <w:r w:rsidRPr="00A44594">
        <w:rPr>
          <w:rFonts w:ascii="Times New Roman" w:hAnsi="Times New Roman" w:cs="Times New Roman"/>
        </w:rPr>
        <w:fldChar w:fldCharType="end"/>
      </w:r>
      <w:r w:rsidRPr="00A44594">
        <w:rPr>
          <w:rFonts w:ascii="Times New Roman" w:hAnsi="Times New Roman" w:cs="Times New Roman"/>
        </w:rPr>
        <w:t>.</w:t>
      </w:r>
      <w:r>
        <w:rPr>
          <w:rFonts w:ascii="Times New Roman" w:hAnsi="Times New Roman" w:cs="Times New Roman"/>
        </w:rPr>
        <w:t xml:space="preserve"> Traditionally, HRV has been measured by electrocardiogram readings; although, recent advancements in wearable technology have validated the use of </w:t>
      </w:r>
      <w:r w:rsidRPr="00A44594">
        <w:rPr>
          <w:rFonts w:ascii="Times New Roman" w:hAnsi="Times New Roman" w:cs="Times New Roman"/>
        </w:rPr>
        <w:t>photoplethysmography</w:t>
      </w:r>
      <w:r>
        <w:rPr>
          <w:rFonts w:ascii="Times New Roman" w:hAnsi="Times New Roman" w:cs="Times New Roman"/>
        </w:rPr>
        <w:t xml:space="preserve"> to allow wearable technology to measure HRV </w:t>
      </w:r>
      <w:r>
        <w:rPr>
          <w:rFonts w:ascii="Times New Roman" w:hAnsi="Times New Roman" w:cs="Times New Roman"/>
        </w:rPr>
        <w:fldChar w:fldCharType="begin"/>
      </w:r>
      <w:r>
        <w:rPr>
          <w:rFonts w:ascii="Times New Roman" w:hAnsi="Times New Roman" w:cs="Times New Roman"/>
        </w:rPr>
        <w:instrText xml:space="preserve"> ADDIN EN.CITE &lt;EndNote&gt;&lt;Cite&gt;&lt;Author&gt;Bellenger&lt;/Author&gt;&lt;Year&gt;2021&lt;/Year&gt;&lt;RecNum&gt;195&lt;/RecNum&gt;&lt;DisplayText&gt;[35]&lt;/DisplayText&gt;&lt;record&gt;&lt;rec-number&gt;195&lt;/rec-number&gt;&lt;foreign-keys&gt;&lt;key app="EN" db-id="ravvt9ef3dw52eepv0qp9951txa0p2w059es" timestamp="1686852137"&gt;195&lt;/key&gt;&lt;/foreign-keys&gt;&lt;ref-type name="Journal Article"&gt;17&lt;/ref-type&gt;&lt;contributors&gt;&lt;authors&gt;&lt;author&gt;Bellenger, Clint R&lt;/author&gt;&lt;author&gt;Miller, Dean J&lt;/author&gt;&lt;author&gt;Halson, Shona L&lt;/author&gt;&lt;author&gt;Roach, Gregory D&lt;/author&gt;&lt;author&gt;Sargent, Charli&lt;/author&gt;&lt;/authors&gt;&lt;/contributors&gt;&lt;titles&gt;&lt;title&gt;Wrist-based photoplethysmography assessment of heart rate and heart rate variability: Validation of WHOOP&lt;/title&gt;&lt;secondary-title&gt;Sensors&lt;/secondary-title&gt;&lt;/titles&gt;&lt;periodical&gt;&lt;full-title&gt;Sensors&lt;/full-title&gt;&lt;/periodical&gt;&lt;pages&gt;3571&lt;/pages&gt;&lt;volume&gt;21&lt;/volume&gt;&lt;number&gt;10&lt;/number&gt;&lt;dates&gt;&lt;year&gt;2021&lt;/year&gt;&lt;/dates&gt;&lt;isbn&gt;1424-8220&lt;/isbn&gt;&lt;urls&gt;&lt;/urls&gt;&lt;/record&gt;&lt;/Cite&gt;&lt;/EndNote&gt;</w:instrText>
      </w:r>
      <w:r>
        <w:rPr>
          <w:rFonts w:ascii="Times New Roman" w:hAnsi="Times New Roman" w:cs="Times New Roman"/>
        </w:rPr>
        <w:fldChar w:fldCharType="separate"/>
      </w:r>
      <w:r>
        <w:rPr>
          <w:rFonts w:ascii="Times New Roman" w:hAnsi="Times New Roman" w:cs="Times New Roman"/>
          <w:noProof/>
        </w:rPr>
        <w:t>[35]</w:t>
      </w:r>
      <w:r>
        <w:rPr>
          <w:rFonts w:ascii="Times New Roman" w:hAnsi="Times New Roman" w:cs="Times New Roman"/>
        </w:rPr>
        <w:fldChar w:fldCharType="end"/>
      </w:r>
      <w:r>
        <w:rPr>
          <w:rFonts w:ascii="Times New Roman" w:hAnsi="Times New Roman" w:cs="Times New Roman"/>
        </w:rPr>
        <w:t xml:space="preserve">. Within athletics, increases in HRV are often associated with positive training adaptations while progressions toward overtraining are detectible through continually depressed HRV </w:t>
      </w:r>
      <w:r>
        <w:rPr>
          <w:rFonts w:ascii="Times New Roman" w:hAnsi="Times New Roman" w:cs="Times New Roman"/>
        </w:rPr>
        <w:fldChar w:fldCharType="begin">
          <w:fldData xml:space="preserve">PEVuZE5vdGU+PENpdGU+PEF1dGhvcj5LYWlra29uZW48L0F1dGhvcj48WWVhcj4yMDEyPC9ZZWFy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PEVuZE5vdGU+PENpdGU+PEF1dGhvcj5LYWlra29uZW48L0F1dGhvcj48WWVhcj4yMDEyPC9ZZWFy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[36, 37]</w:t>
      </w:r>
      <w:r>
        <w:rPr>
          <w:rFonts w:ascii="Times New Roman" w:hAnsi="Times New Roman" w:cs="Times New Roman"/>
        </w:rPr>
        <w:fldChar w:fldCharType="end"/>
      </w:r>
      <w:r>
        <w:rPr>
          <w:rFonts w:ascii="Times New Roman" w:hAnsi="Times New Roman" w:cs="Times New Roman"/>
        </w:rPr>
        <w:t xml:space="preserve">. Interestingly, literature reports that HRV may capture physiological, psychological, and environmental factors relating to individual readiness </w:t>
      </w:r>
      <w:r>
        <w:rPr>
          <w:rFonts w:ascii="Times New Roman" w:hAnsi="Times New Roman" w:cs="Times New Roman"/>
        </w:rPr>
        <w:fldChar w:fldCharType="begin"/>
      </w:r>
      <w:r>
        <w:rPr>
          <w:rFonts w:ascii="Times New Roman" w:hAnsi="Times New Roman" w:cs="Times New Roman"/>
        </w:rPr>
        <w:instrText xml:space="preserve"> ADDIN EN.CITE &lt;EndNote&gt;&lt;Cite&gt;&lt;Author&gt;Fatisson&lt;/Author&gt;&lt;Year&gt;2016&lt;/Year&gt;&lt;RecNum&gt;298&lt;/RecNum&gt;&lt;DisplayText&gt;[38]&lt;/DisplayText&gt;&lt;record&gt;&lt;rec-number&gt;298&lt;/rec-number&gt;&lt;foreign-keys&gt;&lt;key app="EN" db-id="ravvt9ef3dw52eepv0qp9951txa0p2w059es" timestamp="1688920111"&gt;298&lt;/key&gt;&lt;/foreign-keys&gt;&lt;ref-type name="Journal Article"&gt;17&lt;/ref-type&gt;&lt;contributors&gt;&lt;authors&gt;&lt;author&gt;Fatisson, J.&lt;/author&gt;&lt;author&gt;Oswald, V.&lt;/author&gt;&lt;author&gt;Lalonde, F.&lt;/author&gt;&lt;/authors&gt;&lt;/contributors&gt;&lt;auth-address&gt; Association of Research in Osteopathy in Quebec (AQRO), Montreal - Canada.&amp;#xD; Association of Research in Osteopathy in Quebec (AQRO), Montreal - Canada;  Department of Neurosciences, Faculty of Medicine, University of Montreal (UdeM), Montreal - Canada.&amp;#xD; Association of Research in Osteopathy in Quebec (AQRO), Montreal - Canada;  Departement of Physical Activity, Faculty of Sciences, University of Quebec in Montreal (UQÀM), Montreal - Canada.&lt;/auth-address&gt;&lt;titles&gt;&lt;title&gt;Influence diagram of physiological and environmental factors affecting heart rate variability: an extended literature overview&lt;/title&gt;&lt;secondary-title&gt;Heart Int&lt;/secondary-title&gt;&lt;/titles&gt;&lt;periodical&gt;&lt;full-title&gt;Heart Int&lt;/full-title&gt;&lt;/periodical&gt;&lt;pages&gt;e32-e40&lt;/pages&gt;&lt;volume&gt;11&lt;/volume&gt;&lt;number&gt;1&lt;/number&gt;&lt;edition&gt;2016/12/08&lt;/edition&gt;&lt;keywords&gt;&lt;keyword&gt;Cardiac coherence&lt;/keyword&gt;&lt;keyword&gt;Heart rate variability&lt;/keyword&gt;&lt;keyword&gt;Influence diagram&lt;/keyword&gt;&lt;keyword&gt;Literature overview&lt;/keyword&gt;&lt;/keywords&gt;&lt;dates&gt;&lt;year&gt;2016&lt;/year&gt;&lt;pub-dates&gt;&lt;date&gt;Jan-Dec&lt;/date&gt;&lt;/pub-dates&gt;&lt;/dates&gt;&lt;isbn&gt;1826-1868 (Print)&amp;#xD;1826-1868&lt;/isbn&gt;&lt;accession-num&gt;27924215&lt;/accession-num&gt;&lt;urls&gt;&lt;/urls&gt;&lt;custom2&gt;PMC5056628&lt;/custom2&gt;&lt;electronic-resource-num&gt;10.5301/heartint.5000232&lt;/electronic-resource-num&gt;&lt;remote-database-provider&gt;NLM&lt;/remote-database-provider&gt;&lt;language&gt;eng&lt;/language&gt;&lt;/record&gt;&lt;/Cite&gt;&lt;/EndNote&gt;</w:instrText>
      </w:r>
      <w:r>
        <w:rPr>
          <w:rFonts w:ascii="Times New Roman" w:hAnsi="Times New Roman" w:cs="Times New Roman"/>
        </w:rPr>
        <w:fldChar w:fldCharType="separate"/>
      </w:r>
      <w:r>
        <w:rPr>
          <w:rFonts w:ascii="Times New Roman" w:hAnsi="Times New Roman" w:cs="Times New Roman"/>
          <w:noProof/>
        </w:rPr>
        <w:t>[38]</w:t>
      </w:r>
      <w:r>
        <w:rPr>
          <w:rFonts w:ascii="Times New Roman" w:hAnsi="Times New Roman" w:cs="Times New Roman"/>
        </w:rPr>
        <w:fldChar w:fldCharType="end"/>
      </w:r>
      <w:r>
        <w:rPr>
          <w:rFonts w:ascii="Times New Roman" w:hAnsi="Times New Roman" w:cs="Times New Roman"/>
        </w:rPr>
        <w:t>. Recognition of patterns between HRV and training adaptations have increased the use of HRV as a training monitoring tool.</w:t>
      </w:r>
    </w:p>
    <w:p w14:paraId="243C318C" w14:textId="77777777" w:rsidR="007B2B36" w:rsidRPr="0074687D" w:rsidRDefault="007B2B36" w:rsidP="007B2B36">
      <w:pPr>
        <w:pStyle w:val="Heading3"/>
      </w:pPr>
      <w:bookmarkStart w:id="39" w:name="_Toc141181826"/>
      <w:bookmarkStart w:id="40" w:name="_Toc141182130"/>
      <w:bookmarkStart w:id="41" w:name="_Toc141184810"/>
      <w:r w:rsidRPr="0074687D">
        <w:t>Subjective Readiness</w:t>
      </w:r>
      <w:bookmarkEnd w:id="39"/>
      <w:bookmarkEnd w:id="40"/>
      <w:bookmarkEnd w:id="41"/>
    </w:p>
    <w:p w14:paraId="34458E85" w14:textId="30084D8A" w:rsidR="007B2B36" w:rsidRDefault="007B2B36" w:rsidP="007B2B36">
      <w:pPr>
        <w:spacing w:line="480" w:lineRule="auto"/>
        <w:ind w:firstLine="720"/>
        <w:rPr>
          <w:rFonts w:ascii="Times New Roman" w:hAnsi="Times New Roman" w:cs="Times New Roman"/>
        </w:rPr>
      </w:pPr>
      <w:r>
        <w:rPr>
          <w:rFonts w:ascii="Times New Roman" w:hAnsi="Times New Roman" w:cs="Times New Roman"/>
        </w:rPr>
        <w:t>P</w:t>
      </w:r>
      <w:r w:rsidRPr="00DD0FE5">
        <w:rPr>
          <w:rFonts w:ascii="Times New Roman" w:hAnsi="Times New Roman" w:cs="Times New Roman"/>
        </w:rPr>
        <w:t>erceived readines</w:t>
      </w:r>
      <w:r>
        <w:rPr>
          <w:rFonts w:ascii="Times New Roman" w:hAnsi="Times New Roman" w:cs="Times New Roman"/>
        </w:rPr>
        <w:t xml:space="preserve">s has traditionally been assessed through the use of questionnaires, verbal communication, and observation to capture individual psychological readiness </w:t>
      </w:r>
      <w:r>
        <w:rPr>
          <w:rFonts w:ascii="Times New Roman" w:hAnsi="Times New Roman" w:cs="Times New Roman"/>
        </w:rPr>
        <w:fldChar w:fldCharType="begin"/>
      </w:r>
      <w:r>
        <w:rPr>
          <w:rFonts w:ascii="Times New Roman" w:hAnsi="Times New Roman" w:cs="Times New Roman"/>
        </w:rPr>
        <w:instrText xml:space="preserve"> ADDIN EN.CITE &lt;EndNote&gt;&lt;Cite&gt;&lt;Author&gt;Thornton&lt;/Author&gt;&lt;Year&gt;2019&lt;/Year&gt;&lt;RecNum&gt;96&lt;/RecNum&gt;&lt;DisplayText&gt;[39, 40]&lt;/DisplayText&gt;&lt;record&gt;&lt;rec-number&gt;96&lt;/rec-number&gt;&lt;foreign-keys&gt;&lt;key app="EN" db-id="ravvt9ef3dw52eepv0qp9951txa0p2w059es" timestamp="1677456926"&gt;96&lt;/key&gt;&lt;/foreign-keys&gt;&lt;ref-type name="Journal Article"&gt;17&lt;/ref-type&gt;&lt;contributors&gt;&lt;authors&gt;&lt;author&gt;Thornton, Heidi R.&lt;/author&gt;&lt;author&gt;Delaney, Jace A.&lt;/author&gt;&lt;author&gt;Duthie, Grant M.&lt;/author&gt;&lt;author&gt;Dascombe, Ben J.&lt;/author&gt;&lt;/authors&gt;&lt;/contributors&gt;&lt;titles&gt;&lt;title&gt;Developing Athlete Monitoring Systems in Team Sports: Data Analysis and Visualization&lt;/title&gt;&lt;secondary-title&gt;International Journal of Sports Physiology and Performance&lt;/secondary-title&gt;&lt;/titles&gt;&lt;periodical&gt;&lt;full-title&gt;International Journal of Sports Physiology and Performance&lt;/full-title&gt;&lt;/periodical&gt;&lt;pages&gt;698-705&lt;/pages&gt;&lt;volume&gt;14&lt;/volume&gt;&lt;number&gt;6&lt;/number&gt;&lt;dates&gt;&lt;year&gt;2019&lt;/year&gt;&lt;pub-dates&gt;&lt;date&gt;01 Jul. 2019&lt;/date&gt;&lt;/pub-dates&gt;&lt;/dates&gt;&lt;isbn&gt;1555-0265&lt;/isbn&gt;&lt;urls&gt;&lt;related-urls&gt;&lt;url&gt;https://journals.humankinetics.com/view/journals/ijspp/14/6/article-p698.xml&lt;/url&gt;&lt;/related-urls&gt;&lt;/urls&gt;&lt;electronic-resource-num&gt;10.1123/ijspp.2018-0169&lt;/electronic-resource-num&gt;&lt;language&gt;English&lt;/language&gt;&lt;/record&gt;&lt;/Cite&gt;&lt;Cite&gt;&lt;Author&gt;McGuigan&lt;/Author&gt;&lt;Year&gt;2017&lt;/Year&gt;&lt;RecNum&gt;134&lt;/RecNum&gt;&lt;record&gt;&lt;rec-number&gt;134&lt;/rec-number&gt;&lt;foreign-keys&gt;&lt;key app="EN" db-id="ravvt9ef3dw52eepv0qp9951txa0p2w059es" timestamp="1679763964"&gt;134&lt;/key&gt;&lt;/foreign-keys&gt;&lt;ref-type name="Book"&gt;6&lt;/ref-type&gt;&lt;contributors&gt;&lt;authors&gt;&lt;author&gt;McGuigan, Mike&lt;/author&gt;&lt;/authors&gt;&lt;/contributors&gt;&lt;titles&gt;&lt;title&gt;Monitoring training and performance in athletes&lt;/title&gt;&lt;/titles&gt;&lt;dates&gt;&lt;year&gt;2017&lt;/year&gt;&lt;/dates&gt;&lt;publisher&gt;Human Kinetics&lt;/publisher&gt;&lt;isbn&gt;1492535206&lt;/isbn&gt;&lt;urls&gt;&lt;/urls&gt;&lt;/record&gt;&lt;/Cite&gt;&lt;/EndNote&gt;</w:instrText>
      </w:r>
      <w:r>
        <w:rPr>
          <w:rFonts w:ascii="Times New Roman" w:hAnsi="Times New Roman" w:cs="Times New Roman"/>
        </w:rPr>
        <w:fldChar w:fldCharType="separate"/>
      </w:r>
      <w:r>
        <w:rPr>
          <w:rFonts w:ascii="Times New Roman" w:hAnsi="Times New Roman" w:cs="Times New Roman"/>
          <w:noProof/>
        </w:rPr>
        <w:t>[39, 40]</w:t>
      </w:r>
      <w:r>
        <w:rPr>
          <w:rFonts w:ascii="Times New Roman" w:hAnsi="Times New Roman" w:cs="Times New Roman"/>
        </w:rPr>
        <w:fldChar w:fldCharType="end"/>
      </w:r>
      <w:r>
        <w:rPr>
          <w:rFonts w:ascii="Times New Roman" w:hAnsi="Times New Roman" w:cs="Times New Roman"/>
        </w:rPr>
        <w:t xml:space="preserve">. Measuring psychological aspects of readiness purportedly provide different insights into athlete well-being and recovery than what is detected via physiological measures </w:t>
      </w:r>
      <w:r>
        <w:rPr>
          <w:rFonts w:ascii="Times New Roman" w:hAnsi="Times New Roman" w:cs="Times New Roman"/>
        </w:rPr>
        <w:fldChar w:fldCharType="begin"/>
      </w:r>
      <w:r>
        <w:rPr>
          <w:rFonts w:ascii="Times New Roman" w:hAnsi="Times New Roman" w:cs="Times New Roman"/>
        </w:rPr>
        <w:instrText xml:space="preserve"> ADDIN EN.CITE &lt;EndNote&gt;&lt;Cite&gt;&lt;Author&gt;Meeusen&lt;/Author&gt;&lt;Year&gt;2013&lt;/Year&gt;&lt;RecNum&gt;197&lt;/RecNum&gt;&lt;DisplayText&gt;[41]&lt;/DisplayText&gt;&lt;record&gt;&lt;rec-number&gt;197&lt;/rec-number&gt;&lt;foreign-keys&gt;&lt;key app="EN" db-id="ravvt9ef3dw52eepv0qp9951txa0p2w059es" timestamp="1686932309"&gt;197&lt;/key&gt;&lt;/foreign-keys&gt;&lt;ref-type name="Journal Article"&gt;17&lt;/ref-type&gt;&lt;contributors&gt;&lt;authors&gt;&lt;author&gt;Meeusen, Romain&lt;/author&gt;&lt;author&gt;Duclos, Martine&lt;/author&gt;&lt;author&gt;Foster, Carl&lt;/author&gt;&lt;author&gt;Fry, Andrew&lt;/author&gt;&lt;author&gt;Gleeson, Michael&lt;/author&gt;&lt;author&gt;Nieman, David&lt;/author&gt;&lt;author&gt;Raglin, John&lt;/author&gt;&lt;author&gt;Rietjens, Gerard&lt;/author&gt;&lt;author&gt;Steinacker, Jürgen&lt;/author&gt;&lt;author&gt;Urhausen, Axel&lt;/author&gt;&lt;/authors&gt;&lt;/contributors&gt;&lt;titles&gt;&lt;title&gt;European College of Sport Science; American College of Sports Medicine. Prevention, diagnosis, and treatment of the overtraining syndrome: joint consensus statement of the European College of Sport Science and the American College of Sports Medicine&lt;/title&gt;&lt;secondary-title&gt;Med Sci Sports Exerc&lt;/secondary-title&gt;&lt;/titles&gt;&lt;periodical&gt;&lt;full-title&gt;Med Sci Sports Exerc&lt;/full-title&gt;&lt;/periodical&gt;&lt;pages&gt;186-205&lt;/pages&gt;&lt;volume&gt;45&lt;/volume&gt;&lt;number&gt;1&lt;/number&gt;&lt;dates&gt;&lt;year&gt;2013&lt;/year&gt;&lt;/dates&gt;&lt;urls&gt;&lt;/urls&gt;&lt;/record&gt;&lt;/Cite&gt;&lt;/EndNote&gt;</w:instrText>
      </w:r>
      <w:r>
        <w:rPr>
          <w:rFonts w:ascii="Times New Roman" w:hAnsi="Times New Roman" w:cs="Times New Roman"/>
        </w:rPr>
        <w:fldChar w:fldCharType="separate"/>
      </w:r>
      <w:r>
        <w:rPr>
          <w:rFonts w:ascii="Times New Roman" w:hAnsi="Times New Roman" w:cs="Times New Roman"/>
          <w:noProof/>
        </w:rPr>
        <w:t>[41]</w:t>
      </w:r>
      <w:r>
        <w:rPr>
          <w:rFonts w:ascii="Times New Roman" w:hAnsi="Times New Roman" w:cs="Times New Roman"/>
        </w:rPr>
        <w:fldChar w:fldCharType="end"/>
      </w:r>
      <w:r>
        <w:rPr>
          <w:rFonts w:ascii="Times New Roman" w:hAnsi="Times New Roman" w:cs="Times New Roman"/>
        </w:rPr>
        <w:t xml:space="preserve">. Following increased training loads, individuals have reported decreases in subjective readiness, allowing coaches to understand psychological impacts of training </w:t>
      </w:r>
      <w:r>
        <w:rPr>
          <w:rFonts w:ascii="Times New Roman" w:hAnsi="Times New Roman" w:cs="Times New Roman"/>
        </w:rPr>
        <w:fldChar w:fldCharType="begin"/>
      </w:r>
      <w:r>
        <w:rPr>
          <w:rFonts w:ascii="Times New Roman" w:hAnsi="Times New Roman" w:cs="Times New Roman"/>
        </w:rPr>
        <w:instrText xml:space="preserve"> ADDIN EN.CITE &lt;EndNote&gt;&lt;Cite&gt;&lt;Author&gt;Saw&lt;/Author&gt;&lt;Year&gt;2016&lt;/Year&gt;&lt;RecNum&gt;198&lt;/RecNum&gt;&lt;DisplayText&gt;[42]&lt;/DisplayText&gt;&lt;record&gt;&lt;rec-number&gt;198&lt;/rec-number&gt;&lt;foreign-keys&gt;&lt;key app="EN" db-id="ravvt9ef3dw52eepv0qp9951txa0p2w059es" timestamp="1686934648"&gt;198&lt;/key&gt;&lt;/foreign-keys&gt;&lt;ref-type name="Journal Article"&gt;17&lt;/ref-type&gt;&lt;contributors&gt;&lt;authors&gt;&lt;author&gt;Anna E Saw&lt;/author&gt;&lt;author&gt;Luana C Main&lt;/author&gt;&lt;author&gt;Paul B Gastin&lt;/author&gt;&lt;/authors&gt;&lt;/contributors&gt;&lt;titles&gt;&lt;title&gt;Monitoring the athlete training response: subjective self-reported measures trump commonly used objective measures: a systematic review&lt;/title&gt;&lt;secondary-title&gt;British Journal of Sports Medicine&lt;/secondary-title&gt;&lt;/titles&gt;&lt;periodical&gt;&lt;full-title&gt;British Journal of Sports Medicine&lt;/full-title&gt;&lt;/periodical&gt;&lt;pages&gt;281-291&lt;/pages&gt;&lt;volume&gt;50&lt;/volume&gt;&lt;number&gt;5&lt;/number&gt;&lt;dates&gt;&lt;year&gt;2016&lt;/year&gt;&lt;/dates&gt;&lt;urls&gt;&lt;related-urls&gt;&lt;url&gt;https://bjsm.bmj.com/content/bjsports/50/5/281.full.pdf&lt;/url&gt;&lt;/related-urls&gt;&lt;/urls&gt;&lt;electronic-resource-num&gt;10.1136/bjsports-2015-094758&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[42]</w:t>
      </w:r>
      <w:r>
        <w:rPr>
          <w:rFonts w:ascii="Times New Roman" w:hAnsi="Times New Roman" w:cs="Times New Roman"/>
        </w:rPr>
        <w:fldChar w:fldCharType="end"/>
      </w:r>
      <w:r>
        <w:rPr>
          <w:rFonts w:ascii="Times New Roman" w:hAnsi="Times New Roman" w:cs="Times New Roman"/>
        </w:rPr>
        <w:t xml:space="preserve">. Existing literature presents varied forms of flexible non-linear periodization (i.e., participant autonomy over training session order </w:t>
      </w:r>
      <w:r>
        <w:rPr>
          <w:rFonts w:ascii="Times New Roman" w:hAnsi="Times New Roman" w:cs="Times New Roman"/>
        </w:rPr>
        <w:fldChar w:fldCharType="begin">
          <w:fldData xml:space="preserve">PEVuZE5vdGU+PENpdGU+PEF1dGhvcj5NZWRlaXJvczwvQXV0aG9yPjxZZWFyPjIwMjI8L1llYXI+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==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PEVuZE5vdGU+PENpdGU+PEF1dGhvcj5NZWRlaXJvczwvQXV0aG9yPjxZZWFyPjIwMjI8L1llYXI+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==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[43-47]</w:t>
      </w:r>
      <w:r>
        <w:rPr>
          <w:rFonts w:ascii="Times New Roman" w:hAnsi="Times New Roman" w:cs="Times New Roman"/>
        </w:rPr>
        <w:fldChar w:fldCharType="end"/>
      </w:r>
      <w:r>
        <w:rPr>
          <w:rFonts w:ascii="Times New Roman" w:hAnsi="Times New Roman" w:cs="Times New Roman"/>
        </w:rPr>
        <w:t xml:space="preserve"> and state of readiness evaluation to modify intensity and volume </w:t>
      </w:r>
      <w:r>
        <w:rPr>
          <w:rFonts w:ascii="Times New Roman" w:hAnsi="Times New Roman" w:cs="Times New Roman"/>
        </w:rPr>
        <w:fldChar w:fldCharType="begin"/>
      </w:r>
      <w:r>
        <w:rPr>
          <w:rFonts w:ascii="Times New Roman" w:hAnsi="Times New Roman" w:cs="Times New Roman"/>
        </w:rPr>
        <w:instrText xml:space="preserve"> ADDIN EN.CITE &lt;EndNote&gt;&lt;Cite&gt;&lt;Author&gt;Walts&lt;/Author&gt;&lt;Year&gt;2021&lt;/Year&gt;&lt;RecNum&gt;312&lt;/RecNum&gt;&lt;DisplayText&gt;[48]&lt;/DisplayText&gt;&lt;record&gt;&lt;rec-number&gt;312&lt;/rec-number&gt;&lt;foreign-keys&gt;&lt;key app="EN" db-id="ravvt9ef3dw52eepv0qp9951txa0p2w059es" timestamp="1690299385"&gt;312&lt;/key&gt;&lt;/foreign-keys&gt;&lt;ref-type name="Journal Article"&gt;17&lt;/ref-type&gt;&lt;contributors&gt;&lt;authors&gt;&lt;author&gt;Walts, C. T.&lt;/author&gt;&lt;author&gt;Murphy, S. M.&lt;/author&gt;&lt;author&gt;Stearne, D. J.&lt;/author&gt;&lt;author&gt;Rieger, R. H.&lt;/author&gt;&lt;author&gt;Clark, K. P.&lt;/author&gt;&lt;/authors&gt;&lt;/contributors&gt;&lt;auth-address&gt;Department of Athletics, Haverford College, Haverford, Pennsylvania.&amp;#xD;Department of Athletics, University of Pennsylvania, Philadelphia, Pennsylvania.&amp;#xD;Department of Athletics, Villanova University, Villanova, Pennsylvania; and.&amp;#xD;Departments of Kinesiology and.&amp;#xD;Mathematics, West Chester University of Pennsylvania, West Chester, Pennsylvania.&lt;/auth-address&gt;&lt;titles&gt;&lt;title&gt;Effects of a Flexible Workout System on Performance Gains in Collegiate Athletes&lt;/title&gt;&lt;secondary-title&gt;J Strength Cond Res&lt;/secondary-title&gt;&lt;/titles&gt;&lt;periodical&gt;&lt;full-title&gt;J Strength Cond Res&lt;/full-title&gt;&lt;/periodical&gt;&lt;pages&gt;1187-1193&lt;/pages&gt;&lt;volume&gt;35&lt;/volume&gt;&lt;number&gt;5&lt;/number&gt;&lt;edition&gt;2021/04/27&lt;/edition&gt;&lt;keywords&gt;&lt;keyword&gt;Adolescent&lt;/keyword&gt;&lt;keyword&gt;Adult&lt;/keyword&gt;&lt;keyword&gt;Athletes&lt;/keyword&gt;&lt;keyword&gt;*Athletic Performance&lt;/keyword&gt;&lt;keyword&gt;Female&lt;/keyword&gt;&lt;keyword&gt;Humans&lt;/keyword&gt;&lt;keyword&gt;Male&lt;/keyword&gt;&lt;keyword&gt;Muscle Strength&lt;/keyword&gt;&lt;keyword&gt;*Resistance Training&lt;/keyword&gt;&lt;keyword&gt;Young Adult&lt;/keyword&gt;&lt;/keywords&gt;&lt;dates&gt;&lt;year&gt;2021&lt;/year&gt;&lt;pub-dates&gt;&lt;date&gt;May 1&lt;/date&gt;&lt;/pub-dates&gt;&lt;/dates&gt;&lt;isbn&gt;1064-8011&lt;/isbn&gt;&lt;accession-num&gt;33900253&lt;/accession-num&gt;&lt;urls&gt;&lt;/urls&gt;&lt;electronic-resource-num&gt;10.1519/jsc.0000000000004031&lt;/electronic-resource-num&gt;&lt;remote-database-provider&gt;NLM&lt;/remote-database-provider&gt;&lt;language&gt;eng&lt;/language&gt;&lt;/record&gt;&lt;/Cite&gt;&lt;/EndNote&gt;</w:instrText>
      </w:r>
      <w:r>
        <w:rPr>
          <w:rFonts w:ascii="Times New Roman" w:hAnsi="Times New Roman" w:cs="Times New Roman"/>
        </w:rPr>
        <w:fldChar w:fldCharType="separate"/>
      </w:r>
      <w:r>
        <w:rPr>
          <w:rFonts w:ascii="Times New Roman" w:hAnsi="Times New Roman" w:cs="Times New Roman"/>
          <w:noProof/>
        </w:rPr>
        <w:t>[48]</w:t>
      </w:r>
      <w:r>
        <w:rPr>
          <w:rFonts w:ascii="Times New Roman" w:hAnsi="Times New Roman" w:cs="Times New Roman"/>
        </w:rPr>
        <w:fldChar w:fldCharType="end"/>
      </w:r>
      <w:r>
        <w:rPr>
          <w:rFonts w:ascii="Times New Roman" w:hAnsi="Times New Roman" w:cs="Times New Roman"/>
        </w:rPr>
        <w:t xml:space="preserve">), though minimal descriptions and justification for procedures implemented were provided. While different types </w:t>
      </w:r>
      <w:r>
        <w:rPr>
          <w:rFonts w:ascii="Times New Roman" w:hAnsi="Times New Roman" w:cs="Times New Roman"/>
        </w:rPr>
        <w:lastRenderedPageBreak/>
        <w:t xml:space="preserve">of subjective readiness have been measured, no study has provided empirical evidence supporting these domains of readiness. </w:t>
      </w:r>
    </w:p>
    <w:p w14:paraId="6B7942CE" w14:textId="30010C8F" w:rsidR="007B2B36" w:rsidRDefault="007B2B36" w:rsidP="007B2B36">
      <w:pPr>
        <w:spacing w:line="480" w:lineRule="auto"/>
        <w:ind w:firstLine="720"/>
        <w:rPr>
          <w:rFonts w:ascii="Times New Roman" w:hAnsi="Times New Roman" w:cs="Times New Roman"/>
        </w:rPr>
      </w:pPr>
      <w:r>
        <w:rPr>
          <w:rFonts w:ascii="Times New Roman" w:hAnsi="Times New Roman" w:cs="Times New Roman"/>
        </w:rPr>
        <w:t xml:space="preserve">In 2016, </w:t>
      </w:r>
      <w:proofErr w:type="spellStart"/>
      <w:r>
        <w:rPr>
          <w:rFonts w:ascii="Times New Roman" w:hAnsi="Times New Roman" w:cs="Times New Roman"/>
        </w:rPr>
        <w:t>Strohacker</w:t>
      </w:r>
      <w:proofErr w:type="spellEnd"/>
      <w:r>
        <w:rPr>
          <w:rFonts w:ascii="Times New Roman" w:hAnsi="Times New Roman" w:cs="Times New Roman"/>
        </w:rPr>
        <w:t xml:space="preserve"> and </w:t>
      </w:r>
      <w:proofErr w:type="spellStart"/>
      <w:r>
        <w:rPr>
          <w:rFonts w:ascii="Times New Roman" w:hAnsi="Times New Roman" w:cs="Times New Roman"/>
        </w:rPr>
        <w:t>Zakrajsek</w:t>
      </w:r>
      <w:proofErr w:type="spellEnd"/>
      <w:r>
        <w:rPr>
          <w:rFonts w:ascii="Times New Roman" w:hAnsi="Times New Roman" w:cs="Times New Roman"/>
        </w:rPr>
        <w:t xml:space="preserve"> were the first to empirically establish, beyond face validity, that multiple domains of readiness </w:t>
      </w:r>
      <w:r w:rsidRPr="007722D1">
        <w:rPr>
          <w:rFonts w:ascii="Times New Roman" w:hAnsi="Times New Roman" w:cs="Times New Roman"/>
        </w:rPr>
        <w:t xml:space="preserve">(i.e., physical, psychological, and motivational) can be observed within populations </w:t>
      </w:r>
      <w:r w:rsidRPr="007722D1">
        <w:rPr>
          <w:rFonts w:ascii="Times New Roman" w:hAnsi="Times New Roman" w:cs="Times New Roman"/>
        </w:rPr>
        <w:fldChar w:fldCharType="begin">
          <w:fldData xml:space="preserve">PEVuZE5vdGU+PENpdGU+PEF1dGhvcj5TdHJvaGFja2VyPC9BdXRob3I+PFllYXI+MjAxNjwvWWVh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PEVuZE5vdGU+PENpdGU+PEF1dGhvcj5TdHJvaGFja2VyPC9BdXRob3I+PFllYXI+MjAxNjwvWWVh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7722D1">
        <w:rPr>
          <w:rFonts w:ascii="Times New Roman" w:hAnsi="Times New Roman" w:cs="Times New Roman"/>
        </w:rPr>
      </w:r>
      <w:r w:rsidRPr="007722D1">
        <w:rPr>
          <w:rFonts w:ascii="Times New Roman" w:hAnsi="Times New Roman" w:cs="Times New Roman"/>
        </w:rPr>
        <w:fldChar w:fldCharType="separate"/>
      </w:r>
      <w:r>
        <w:rPr>
          <w:rFonts w:ascii="Times New Roman" w:hAnsi="Times New Roman" w:cs="Times New Roman"/>
          <w:noProof/>
        </w:rPr>
        <w:t>[16, 49]</w:t>
      </w:r>
      <w:r w:rsidRPr="007722D1">
        <w:rPr>
          <w:rFonts w:ascii="Times New Roman" w:hAnsi="Times New Roman" w:cs="Times New Roman"/>
        </w:rPr>
        <w:fldChar w:fldCharType="end"/>
      </w:r>
      <w:r w:rsidRPr="007722D1">
        <w:rPr>
          <w:rFonts w:ascii="Times New Roman" w:hAnsi="Times New Roman" w:cs="Times New Roman"/>
        </w:rPr>
        <w:t>. These findings emphasized the implementation of readiness measures beyond a single construct may be needed to best predict training-related performance and well-being.</w:t>
      </w:r>
      <w:r>
        <w:rPr>
          <w:rFonts w:ascii="Times New Roman" w:hAnsi="Times New Roman" w:cs="Times New Roman"/>
        </w:rPr>
        <w:t xml:space="preserve"> </w:t>
      </w:r>
    </w:p>
    <w:p w14:paraId="2604C569" w14:textId="59B86444" w:rsidR="007B2B36" w:rsidRDefault="007B2B36" w:rsidP="007B2B36">
      <w:pPr>
        <w:spacing w:line="480" w:lineRule="auto"/>
        <w:ind w:firstLine="720"/>
        <w:rPr>
          <w:rFonts w:ascii="Times New Roman" w:hAnsi="Times New Roman" w:cs="Times New Roman"/>
        </w:rPr>
      </w:pPr>
      <w:r>
        <w:rPr>
          <w:rFonts w:ascii="Times New Roman" w:hAnsi="Times New Roman" w:cs="Times New Roman"/>
        </w:rPr>
        <w:t xml:space="preserve">Existing research studies incorporating measures of readiness in relation to athlete monitoring tend to be monodisciplinary, either assessing physiological or psychological factors of readiness. Researchers may employ objective, physiological, measures in attempt to reduce subjective bias and ease data interpretation </w:t>
      </w:r>
      <w:r>
        <w:rPr>
          <w:rFonts w:ascii="Times New Roman" w:hAnsi="Times New Roman" w:cs="Times New Roman"/>
        </w:rPr>
        <w:fldChar w:fldCharType="begin">
          <w:fldData xml:space="preserve">PEVuZE5vdGU+PENpdGU+PEF1dGhvcj5TYXc8L0F1dGhvcj48WWVhcj4yMDE1PC9ZZWFyPjxSZWNO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PEVuZE5vdGU+PENpdGU+PEF1dGhvcj5TYXc8L0F1dGhvcj48WWVhcj4yMDE1PC9ZZWFyPjxSZWNO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[50-52]</w:t>
      </w:r>
      <w:r>
        <w:rPr>
          <w:rFonts w:ascii="Times New Roman" w:hAnsi="Times New Roman" w:cs="Times New Roman"/>
        </w:rPr>
        <w:fldChar w:fldCharType="end"/>
      </w:r>
      <w:r>
        <w:rPr>
          <w:rFonts w:ascii="Times New Roman" w:hAnsi="Times New Roman" w:cs="Times New Roman"/>
        </w:rPr>
        <w:t xml:space="preserve">. Although, relying solely on objective measures has potential to dismiss an individual’s own perceptions of their readiness to train or perform </w:t>
      </w:r>
      <w:r>
        <w:rPr>
          <w:rFonts w:ascii="Times New Roman" w:hAnsi="Times New Roman" w:cs="Times New Roman"/>
        </w:rPr>
        <w:fldChar w:fldCharType="begin"/>
      </w:r>
      <w:r>
        <w:rPr>
          <w:rFonts w:ascii="Times New Roman" w:hAnsi="Times New Roman" w:cs="Times New Roman"/>
        </w:rPr>
        <w:instrText xml:space="preserve"> ADDIN EN.CITE &lt;EndNote&gt;&lt;Cite&gt;&lt;Author&gt;Saw&lt;/Author&gt;&lt;Year&gt;2016&lt;/Year&gt;&lt;RecNum&gt;198&lt;/RecNum&gt;&lt;DisplayText&gt;[42]&lt;/DisplayText&gt;&lt;record&gt;&lt;rec-number&gt;198&lt;/rec-number&gt;&lt;foreign-keys&gt;&lt;key app="EN" db-id="ravvt9ef3dw52eepv0qp9951txa0p2w059es" timestamp="1686934648"&gt;198&lt;/key&gt;&lt;/foreign-keys&gt;&lt;ref-type name="Journal Article"&gt;17&lt;/ref-type&gt;&lt;contributors&gt;&lt;authors&gt;&lt;author&gt;Anna E Saw&lt;/author&gt;&lt;author&gt;Luana C Main&lt;/author&gt;&lt;author&gt;Paul B Gastin&lt;/author&gt;&lt;/authors&gt;&lt;/contributors&gt;&lt;titles&gt;&lt;title&gt;Monitoring the athlete training response: subjective self-reported measures trump commonly used objective measures: a systematic review&lt;/title&gt;&lt;secondary-title&gt;British Journal of Sports Medicine&lt;/secondary-title&gt;&lt;/titles&gt;&lt;periodical&gt;&lt;full-title&gt;British Journal of Sports Medicine&lt;/full-title&gt;&lt;/periodical&gt;&lt;pages&gt;281-291&lt;/pages&gt;&lt;volume&gt;50&lt;/volume&gt;&lt;number&gt;5&lt;/number&gt;&lt;dates&gt;&lt;year&gt;2016&lt;/year&gt;&lt;/dates&gt;&lt;urls&gt;&lt;related-urls&gt;&lt;url&gt;https://bjsm.bmj.com/content/bjsports/50/5/281.full.pdf&lt;/url&gt;&lt;/related-urls&gt;&lt;/urls&gt;&lt;electronic-resource-num&gt;10.1136/bjsports-2015-094758&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[42]</w:t>
      </w:r>
      <w:r>
        <w:rPr>
          <w:rFonts w:ascii="Times New Roman" w:hAnsi="Times New Roman" w:cs="Times New Roman"/>
        </w:rPr>
        <w:fldChar w:fldCharType="end"/>
      </w:r>
      <w:r>
        <w:rPr>
          <w:rFonts w:ascii="Times New Roman" w:hAnsi="Times New Roman" w:cs="Times New Roman"/>
        </w:rPr>
        <w:t xml:space="preserve">. Without empirical evidence of what readiness is and how it relates to target outcomes, readiness cannot be implemented into autoregulated models in replicable manners </w:t>
      </w:r>
      <w:r>
        <w:rPr>
          <w:rFonts w:ascii="Times New Roman" w:hAnsi="Times New Roman" w:cs="Times New Roman"/>
        </w:rPr>
        <w:fldChar w:fldCharType="begin">
          <w:fldData xml:space="preserve">PEVuZE5vdGU+PENpdGU+PEF1dGhvcj5DemFqa293c2tpPC9BdXRob3I+PFllYXI+MjAxNTwvWWVh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PEVuZE5vdGU+PENpdGU+PEF1dGhvcj5DemFqa293c2tpPC9BdXRob3I+PFllYXI+MjAxNTwvWWVh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[53]</w:t>
      </w:r>
      <w:r>
        <w:rPr>
          <w:rFonts w:ascii="Times New Roman" w:hAnsi="Times New Roman" w:cs="Times New Roman"/>
        </w:rPr>
        <w:fldChar w:fldCharType="end"/>
      </w:r>
      <w:r>
        <w:rPr>
          <w:rFonts w:ascii="Times New Roman" w:hAnsi="Times New Roman" w:cs="Times New Roman"/>
        </w:rPr>
        <w:t>.</w:t>
      </w:r>
    </w:p>
    <w:p w14:paraId="20160844" w14:textId="77777777" w:rsidR="007B2B36" w:rsidRPr="0074687D" w:rsidRDefault="007B2B36" w:rsidP="007B2B36">
      <w:pPr>
        <w:pStyle w:val="Heading2"/>
      </w:pPr>
      <w:bookmarkStart w:id="42" w:name="_Toc141181423"/>
      <w:bookmarkStart w:id="43" w:name="_Toc141181827"/>
      <w:bookmarkStart w:id="44" w:name="_Toc141182131"/>
      <w:bookmarkStart w:id="45" w:name="_Toc141184811"/>
      <w:bookmarkStart w:id="46" w:name="_Toc141185889"/>
      <w:bookmarkStart w:id="47" w:name="_Toc141688545"/>
      <w:bookmarkStart w:id="48" w:name="TrainingRelatedWellBeing"/>
      <w:r w:rsidRPr="0074687D">
        <w:t>Training-Related Well-Being</w:t>
      </w:r>
      <w:bookmarkEnd w:id="42"/>
      <w:bookmarkEnd w:id="43"/>
      <w:bookmarkEnd w:id="44"/>
      <w:bookmarkEnd w:id="45"/>
      <w:bookmarkEnd w:id="46"/>
      <w:bookmarkEnd w:id="47"/>
    </w:p>
    <w:bookmarkEnd w:id="48"/>
    <w:p w14:paraId="0847D83F" w14:textId="63973C57" w:rsidR="007B2B36" w:rsidRDefault="007B2B36" w:rsidP="007B2B36">
      <w:pPr>
        <w:spacing w:line="480" w:lineRule="auto"/>
        <w:ind w:firstLine="720"/>
        <w:rPr>
          <w:rFonts w:ascii="Times New Roman" w:hAnsi="Times New Roman" w:cs="Times New Roman"/>
        </w:rPr>
      </w:pPr>
      <w:r>
        <w:rPr>
          <w:rFonts w:ascii="Times New Roman" w:hAnsi="Times New Roman" w:cs="Times New Roman"/>
        </w:rPr>
        <w:t xml:space="preserve">Well-being has been defined as a state of positive physical, psychological, and social factors, that is sustainable and enables thriving </w:t>
      </w:r>
      <w:r>
        <w:rPr>
          <w:rFonts w:ascii="Times New Roman" w:hAnsi="Times New Roman" w:cs="Times New Roman"/>
        </w:rPr>
        <w:fldChar w:fldCharType="begin"/>
      </w:r>
      <w:r>
        <w:rPr>
          <w:rFonts w:ascii="Times New Roman" w:hAnsi="Times New Roman" w:cs="Times New Roman"/>
        </w:rPr>
        <w:instrText xml:space="preserve"> ADDIN EN.CITE &lt;EndNote&gt;&lt;Cite&gt;&lt;Author&gt;Huppert&lt;/Author&gt;&lt;Year&gt;2004&lt;/Year&gt;&lt;RecNum&gt;203&lt;/RecNum&gt;&lt;DisplayText&gt;[54]&lt;/DisplayText&gt;&lt;record&gt;&lt;rec-number&gt;203&lt;/rec-number&gt;&lt;foreign-keys&gt;&lt;key app="EN" db-id="ravvt9ef3dw52eepv0qp9951txa0p2w059es" timestamp="1687732986"&gt;203&lt;/key&gt;&lt;/foreign-keys&gt;&lt;ref-type name="Journal Article"&gt;17&lt;/ref-type&gt;&lt;contributors&gt;&lt;authors&gt;&lt;author&gt;Huppert, F. A.&lt;/author&gt;&lt;author&gt;Baylis, N.&lt;/author&gt;&lt;author&gt;Keverne, B.&lt;/author&gt;&lt;/authors&gt;&lt;/contributors&gt;&lt;auth-address&gt;Department of Psychiatry, University of Cambridge, Box 189, Addenbrooke&amp;apos;s Hospital, Cambridge CB2 2QQ, UK.&lt;/auth-address&gt;&lt;titles&gt;&lt;title&gt;Introduction: why do we need a science of well-being?&lt;/title&gt;&lt;secondary-title&gt;Philos Trans R Soc Lond B Biol Sci&lt;/secondary-title&gt;&lt;/titles&gt;&lt;periodical&gt;&lt;full-title&gt;Philos Trans R Soc Lond B Biol Sci&lt;/full-title&gt;&lt;/periodical&gt;&lt;pages&gt;1331-2&lt;/pages&gt;&lt;volume&gt;359&lt;/volume&gt;&lt;number&gt;1449&lt;/number&gt;&lt;edition&gt;2004/09/07&lt;/edition&gt;&lt;keywords&gt;&lt;keyword&gt;Emotions/physiology&lt;/keyword&gt;&lt;keyword&gt;*Health Status&lt;/keyword&gt;&lt;keyword&gt;Humans&lt;/keyword&gt;&lt;keyword&gt;Neurobiology/trends&lt;/keyword&gt;&lt;keyword&gt;*Personal Satisfaction&lt;/keyword&gt;&lt;keyword&gt;Psychology/trends&lt;/keyword&gt;&lt;keyword&gt;*Quality of Life&lt;/keyword&gt;&lt;keyword&gt;Social Sciences/trends&lt;/keyword&gt;&lt;/keywords&gt;&lt;dates&gt;&lt;year&gt;2004&lt;/year&gt;&lt;pub-dates&gt;&lt;date&gt;Sep 29&lt;/date&gt;&lt;/pub-dates&gt;&lt;/dates&gt;&lt;isbn&gt;0962-8436 (Print)&amp;#xD;0962-8436&lt;/isbn&gt;&lt;accession-num&gt;15347524&lt;/accession-num&gt;&lt;urls&gt;&lt;/urls&gt;&lt;custom2&gt;PMC1693426&lt;/custom2&gt;&lt;electronic-resource-num&gt;10.1098/rstb.2004.1519&lt;/electronic-resource-num&gt;&lt;remote-database-provider&gt;NLM&lt;/remote-database-provider&gt;&lt;language&gt;eng&lt;/language&gt;&lt;/record&gt;&lt;/Cite&gt;&lt;/EndNote&gt;</w:instrText>
      </w:r>
      <w:r>
        <w:rPr>
          <w:rFonts w:ascii="Times New Roman" w:hAnsi="Times New Roman" w:cs="Times New Roman"/>
        </w:rPr>
        <w:fldChar w:fldCharType="separate"/>
      </w:r>
      <w:r>
        <w:rPr>
          <w:rFonts w:ascii="Times New Roman" w:hAnsi="Times New Roman" w:cs="Times New Roman"/>
          <w:noProof/>
        </w:rPr>
        <w:t>[54]</w:t>
      </w:r>
      <w:r>
        <w:rPr>
          <w:rFonts w:ascii="Times New Roman" w:hAnsi="Times New Roman" w:cs="Times New Roman"/>
        </w:rPr>
        <w:fldChar w:fldCharType="end"/>
      </w:r>
      <w:r>
        <w:rPr>
          <w:rFonts w:ascii="Times New Roman" w:hAnsi="Times New Roman" w:cs="Times New Roman"/>
        </w:rPr>
        <w:t xml:space="preserve">. While sports can improve well-being, they also have the ability to hinder it </w:t>
      </w:r>
      <w:r>
        <w:rPr>
          <w:rFonts w:ascii="Times New Roman" w:hAnsi="Times New Roman" w:cs="Times New Roman"/>
        </w:rPr>
        <w:fldChar w:fldCharType="begin"/>
      </w:r>
      <w:r>
        <w:rPr>
          <w:rFonts w:ascii="Times New Roman" w:hAnsi="Times New Roman" w:cs="Times New Roman"/>
        </w:rPr>
        <w:instrText xml:space="preserve"> ADDIN EN.CITE &lt;EndNote&gt;&lt;Cite&gt;&lt;Author&gt;Junnarkar&lt;/Author&gt;&lt;Year&gt;2021&lt;/Year&gt;&lt;RecNum&gt;204&lt;/RecNum&gt;&lt;DisplayText&gt;[55, 56]&lt;/DisplayText&gt;&lt;record&gt;&lt;rec-number&gt;204&lt;/rec-number&gt;&lt;foreign-keys&gt;&lt;key app="EN" db-id="ravvt9ef3dw52eepv0qp9951txa0p2w059es" timestamp="1687733585"&gt;204&lt;/key&gt;&lt;/foreign-keys&gt;&lt;ref-type name="Book Section"&gt;5&lt;/ref-type&gt;&lt;contributors&gt;&lt;authors&gt;&lt;author&gt;Junnarkar, Mohita&lt;/author&gt;&lt;author&gt;Sahni, Sanjeev P&lt;/author&gt;&lt;author&gt;Gill, Shivjot&lt;/author&gt;&lt;/authors&gt;&lt;/contributors&gt;&lt;titles&gt;&lt;title&gt;Resilience and Well-Being in Sports&lt;/title&gt;&lt;secondary-title&gt;Emotion, Well-Being, and Resilience&lt;/secondary-title&gt;&lt;/titles&gt;&lt;pages&gt;267-280&lt;/pages&gt;&lt;dates&gt;&lt;year&gt;2021&lt;/year&gt;&lt;/dates&gt;&lt;publisher&gt;Apple Academic Press&lt;/publisher&gt;&lt;isbn&gt;1003057802&lt;/isbn&gt;&lt;urls&gt;&lt;/urls&gt;&lt;/record&gt;&lt;/Cite&gt;&lt;Cite&gt;&lt;Author&gt;Lundqvist&lt;/Author&gt;&lt;Year&gt;2011&lt;/Year&gt;&lt;RecNum&gt;205&lt;/RecNum&gt;&lt;record&gt;&lt;rec-number&gt;205&lt;/rec-number&gt;&lt;foreign-keys&gt;&lt;key app="EN" db-id="ravvt9ef3dw52eepv0qp9951txa0p2w059es" timestamp="1687733607"&gt;205&lt;/key&gt;&lt;/foreign-keys&gt;&lt;ref-type name="Journal Article"&gt;17&lt;/ref-type&gt;&lt;contributors&gt;&lt;authors&gt;&lt;author&gt;Lundqvist, Carolina&lt;/author&gt;&lt;/authors&gt;&lt;/contributors&gt;&lt;titles&gt;&lt;title&gt;Well-being in competitive sports—The feel-good factor? A review of conceptual considerations of well-being&lt;/title&gt;&lt;secondary-title&gt;International review of sport and exercise psychology&lt;/secondary-title&gt;&lt;/titles&gt;&lt;periodical&gt;&lt;full-title&gt;International Review of Sport and Exercise Psychology&lt;/full-title&gt;&lt;/periodical&gt;&lt;pages&gt;109-127&lt;/pages&gt;&lt;volume&gt;4&lt;/volume&gt;&lt;number&gt;2&lt;/number&gt;&lt;dates&gt;&lt;year&gt;2011&lt;/year&gt;&lt;/dates&gt;&lt;isbn&gt;1750-984X&lt;/isbn&gt;&lt;urls&gt;&lt;/urls&gt;&lt;/record&gt;&lt;/Cite&gt;&lt;/EndNote&gt;</w:instrText>
      </w:r>
      <w:r>
        <w:rPr>
          <w:rFonts w:ascii="Times New Roman" w:hAnsi="Times New Roman" w:cs="Times New Roman"/>
        </w:rPr>
        <w:fldChar w:fldCharType="separate"/>
      </w:r>
      <w:r>
        <w:rPr>
          <w:rFonts w:ascii="Times New Roman" w:hAnsi="Times New Roman" w:cs="Times New Roman"/>
          <w:noProof/>
        </w:rPr>
        <w:t>[55, 56]</w:t>
      </w:r>
      <w:r>
        <w:rPr>
          <w:rFonts w:ascii="Times New Roman" w:hAnsi="Times New Roman" w:cs="Times New Roman"/>
        </w:rPr>
        <w:fldChar w:fldCharType="end"/>
      </w:r>
      <w:r>
        <w:rPr>
          <w:rFonts w:ascii="Times New Roman" w:hAnsi="Times New Roman" w:cs="Times New Roman"/>
        </w:rPr>
        <w:t xml:space="preserve">. Promoting positive and enjoyable experience is an overarching goal in sport; understanding the relationship between readiness and training well-being may allow detection of overtraining consequences, including burnout, in early stages. During peak endurance training, perceived well-being has been observed to significantly diminish; additionally, significant inverse relationships have been observed between burnout and </w:t>
      </w:r>
      <w:r>
        <w:rPr>
          <w:rFonts w:ascii="Times New Roman" w:hAnsi="Times New Roman" w:cs="Times New Roman"/>
        </w:rPr>
        <w:lastRenderedPageBreak/>
        <w:t xml:space="preserve">well-being </w:t>
      </w:r>
      <w:r>
        <w:rPr>
          <w:rFonts w:ascii="Times New Roman" w:hAnsi="Times New Roman" w:cs="Times New Roman"/>
        </w:rPr>
        <w:fldChar w:fldCharType="begin"/>
      </w:r>
      <w:r>
        <w:rPr>
          <w:rFonts w:ascii="Times New Roman" w:hAnsi="Times New Roman" w:cs="Times New Roman"/>
        </w:rPr>
        <w:instrText xml:space="preserve"> ADDIN EN.CITE &lt;EndNote&gt;&lt;Cite&gt;&lt;Author&gt;Jordalen&lt;/Author&gt;&lt;Year&gt;2015&lt;/Year&gt;&lt;RecNum&gt;206&lt;/RecNum&gt;&lt;DisplayText&gt;[57]&lt;/DisplayText&gt;&lt;record&gt;&lt;rec-number&gt;206&lt;/rec-number&gt;&lt;foreign-keys&gt;&lt;key app="EN" db-id="ravvt9ef3dw52eepv0qp9951txa0p2w059es" timestamp="1687802033"&gt;206&lt;/key&gt;&lt;/foreign-keys&gt;&lt;ref-type name="Journal Article"&gt;17&lt;/ref-type&gt;&lt;contributors&gt;&lt;authors&gt;&lt;author&gt;Jordalen, Gro&lt;/author&gt;&lt;author&gt;Lemyre, Pierre-Nicolas&lt;/author&gt;&lt;/authors&gt;&lt;/contributors&gt;&lt;titles&gt;&lt;title&gt;A longitudinal study of motivation and well-being indices in marathon runners&lt;/title&gt;&lt;secondary-title&gt;International Journal of Sport and Exercise Science&lt;/secondary-title&gt;&lt;/titles&gt;&lt;periodical&gt;&lt;full-title&gt;International Journal of Sport and Exercise Science&lt;/full-title&gt;&lt;/periodical&gt;&lt;pages&gt;1-11&lt;/pages&gt;&lt;volume&gt;7&lt;/volume&gt;&lt;number&gt;1&lt;/number&gt;&lt;dates&gt;&lt;year&gt;2015&lt;/year&gt;&lt;/dates&gt;&lt;isbn&gt;2074-9775&lt;/isbn&gt;&lt;urls&gt;&lt;/urls&gt;&lt;/record&gt;&lt;/Cite&gt;&lt;/EndNote&gt;</w:instrText>
      </w:r>
      <w:r>
        <w:rPr>
          <w:rFonts w:ascii="Times New Roman" w:hAnsi="Times New Roman" w:cs="Times New Roman"/>
        </w:rPr>
        <w:fldChar w:fldCharType="separate"/>
      </w:r>
      <w:r>
        <w:rPr>
          <w:rFonts w:ascii="Times New Roman" w:hAnsi="Times New Roman" w:cs="Times New Roman"/>
          <w:noProof/>
        </w:rPr>
        <w:t>[57]</w:t>
      </w:r>
      <w:r>
        <w:rPr>
          <w:rFonts w:ascii="Times New Roman" w:hAnsi="Times New Roman" w:cs="Times New Roman"/>
        </w:rPr>
        <w:fldChar w:fldCharType="end"/>
      </w:r>
      <w:r>
        <w:rPr>
          <w:rFonts w:ascii="Times New Roman" w:hAnsi="Times New Roman" w:cs="Times New Roman"/>
        </w:rPr>
        <w:t xml:space="preserve">. Capturing elements of training-related well-being could serve to better understand the relationship between training readiness and training outcomes. </w:t>
      </w:r>
    </w:p>
    <w:p w14:paraId="473F9D90" w14:textId="2DA65BC7" w:rsidR="007B2B36" w:rsidRDefault="007B2B36" w:rsidP="007B2B36">
      <w:pPr>
        <w:spacing w:line="480" w:lineRule="auto"/>
        <w:ind w:firstLine="720"/>
        <w:rPr>
          <w:rFonts w:ascii="Times New Roman" w:hAnsi="Times New Roman" w:cs="Times New Roman"/>
        </w:rPr>
      </w:pPr>
      <w:r>
        <w:rPr>
          <w:rFonts w:ascii="Times New Roman" w:hAnsi="Times New Roman" w:cs="Times New Roman"/>
        </w:rPr>
        <w:t xml:space="preserve">Subjective well-being is influenced by both an affective-emotional component and a cognitive-evaluative component </w:t>
      </w:r>
      <w:r>
        <w:rPr>
          <w:rFonts w:ascii="Times New Roman" w:hAnsi="Times New Roman" w:cs="Times New Roman"/>
        </w:rPr>
        <w:fldChar w:fldCharType="begin"/>
      </w:r>
      <w:r>
        <w:rPr>
          <w:rFonts w:ascii="Times New Roman" w:hAnsi="Times New Roman" w:cs="Times New Roman"/>
        </w:rPr>
        <w:instrText xml:space="preserve"> ADDIN EN.CITE &lt;EndNote&gt;&lt;Cite&gt;&lt;Author&gt;Diener&lt;/Author&gt;&lt;Year&gt;2009&lt;/Year&gt;&lt;RecNum&gt;229&lt;/RecNum&gt;&lt;DisplayText&gt;[58, 59]&lt;/DisplayText&gt;&lt;record&gt;&lt;rec-number&gt;229&lt;/rec-number&gt;&lt;foreign-keys&gt;&lt;key app="EN" db-id="ravvt9ef3dw52eepv0qp9951txa0p2w059es" timestamp="1688491373"&gt;229&lt;/key&gt;&lt;/foreign-keys&gt;&lt;ref-type name="Journal Article"&gt;17&lt;/ref-type&gt;&lt;contributors&gt;&lt;authors&gt;&lt;author&gt;Diener, Ed&lt;/author&gt;&lt;author&gt;Ryan, Katherine&lt;/author&gt;&lt;/authors&gt;&lt;/contributors&gt;&lt;titles&gt;&lt;title&gt;Subjective well-being: A general overview&lt;/title&gt;&lt;secondary-title&gt;South African journal of psychology&lt;/secondary-title&gt;&lt;/titles&gt;&lt;periodical&gt;&lt;full-title&gt;South African journal of psychology&lt;/full-title&gt;&lt;/periodical&gt;&lt;pages&gt;391-406&lt;/pages&gt;&lt;volume&gt;39&lt;/volume&gt;&lt;number&gt;4&lt;/number&gt;&lt;dates&gt;&lt;year&gt;2009&lt;/year&gt;&lt;/dates&gt;&lt;isbn&gt;0081-2463&lt;/isbn&gt;&lt;urls&gt;&lt;/urls&gt;&lt;/record&gt;&lt;/Cite&gt;&lt;Cite&gt;&lt;Author&gt;Diener&lt;/Author&gt;&lt;Year&gt;1984&lt;/Year&gt;&lt;RecNum&gt;230&lt;/RecNum&gt;&lt;record&gt;&lt;rec-number&gt;230&lt;/rec-number&gt;&lt;foreign-keys&gt;&lt;key app="EN" db-id="ravvt9ef3dw52eepv0qp9951txa0p2w059es" timestamp="1688491382"&gt;230&lt;/key&gt;&lt;/foreign-keys&gt;&lt;ref-type name="Journal Article"&gt;17&lt;/ref-type&gt;&lt;contributors&gt;&lt;authors&gt;&lt;author&gt;Diener, Ed&lt;/author&gt;&lt;/authors&gt;&lt;/contributors&gt;&lt;titles&gt;&lt;title&gt;Subjective well-being&lt;/title&gt;&lt;secondary-title&gt;Psychological bulletin&lt;/secondary-title&gt;&lt;/titles&gt;&lt;periodical&gt;&lt;full-title&gt;Psychological bulletin&lt;/full-title&gt;&lt;/periodical&gt;&lt;pages&gt;542&lt;/pages&gt;&lt;volume&gt;95&lt;/volume&gt;&lt;number&gt;3&lt;/number&gt;&lt;dates&gt;&lt;year&gt;1984&lt;/year&gt;&lt;/dates&gt;&lt;isbn&gt;1939-1455&lt;/isbn&gt;&lt;urls&gt;&lt;/urls&gt;&lt;/record&gt;&lt;/Cite&gt;&lt;/EndNote&gt;</w:instrText>
      </w:r>
      <w:r>
        <w:rPr>
          <w:rFonts w:ascii="Times New Roman" w:hAnsi="Times New Roman" w:cs="Times New Roman"/>
        </w:rPr>
        <w:fldChar w:fldCharType="separate"/>
      </w:r>
      <w:r>
        <w:rPr>
          <w:rFonts w:ascii="Times New Roman" w:hAnsi="Times New Roman" w:cs="Times New Roman"/>
          <w:noProof/>
        </w:rPr>
        <w:t>[58, 59]</w:t>
      </w:r>
      <w:r>
        <w:rPr>
          <w:rFonts w:ascii="Times New Roman" w:hAnsi="Times New Roman" w:cs="Times New Roman"/>
        </w:rPr>
        <w:fldChar w:fldCharType="end"/>
      </w:r>
      <w:r>
        <w:rPr>
          <w:rFonts w:ascii="Times New Roman" w:hAnsi="Times New Roman" w:cs="Times New Roman"/>
        </w:rPr>
        <w:t xml:space="preserve">. Affect relates to one’s perceptions of mood and emotion based on the subconscious detection of pleasure or displeasure </w:t>
      </w:r>
      <w:r>
        <w:rPr>
          <w:rFonts w:ascii="Times New Roman" w:hAnsi="Times New Roman" w:cs="Times New Roman"/>
        </w:rPr>
        <w:fldChar w:fldCharType="begin"/>
      </w:r>
      <w:r>
        <w:rPr>
          <w:rFonts w:ascii="Times New Roman" w:hAnsi="Times New Roman" w:cs="Times New Roman"/>
        </w:rPr>
        <w:instrText xml:space="preserve"> ADDIN EN.CITE &lt;EndNote&gt;&lt;Cite&gt;&lt;Author&gt;Russell&lt;/Author&gt;&lt;Year&gt;1980&lt;/Year&gt;&lt;RecNum&gt;216&lt;/RecNum&gt;&lt;DisplayText&gt;[60]&lt;/DisplayText&gt;&lt;record&gt;&lt;rec-number&gt;216&lt;/rec-number&gt;&lt;foreign-keys&gt;&lt;key app="EN" db-id="ravvt9ef3dw52eepv0qp9951txa0p2w059es" timestamp="1687889936"&gt;216&lt;/key&gt;&lt;/foreign-keys&gt;&lt;ref-type name="Journal Article"&gt;17&lt;/ref-type&gt;&lt;contributors&gt;&lt;authors&gt;&lt;author&gt;Russell, James A.&lt;/author&gt;&lt;/authors&gt;&lt;/contributors&gt;&lt;titles&gt;&lt;title&gt;A circumplex model of affect&lt;/title&gt;&lt;secondary-title&gt;Journal of Personality and Social Psychology&lt;/secondary-title&gt;&lt;/titles&gt;&lt;periodical&gt;&lt;full-title&gt;Journal of Personality and Social Psychology&lt;/full-title&gt;&lt;/periodical&gt;&lt;pages&gt;1161-1178&lt;/pages&gt;&lt;volume&gt;39&lt;/volume&gt;&lt;number&gt;6&lt;/number&gt;&lt;keywords&gt;&lt;keyword&gt;*Emotional States&lt;/keyword&gt;&lt;keyword&gt;*Emotions&lt;/keyword&gt;&lt;keyword&gt;Models&lt;/keyword&gt;&lt;/keywords&gt;&lt;dates&gt;&lt;year&gt;1980&lt;/year&gt;&lt;/dates&gt;&lt;pub-location&gt;US&lt;/pub-location&gt;&lt;publisher&gt;American Psychological Association&lt;/publisher&gt;&lt;isbn&gt;1939-1315(Electronic),0022-3514(Print)&lt;/isbn&gt;&lt;urls&gt;&lt;/urls&gt;&lt;electronic-resource-num&gt;10.1037/h0077714&lt;/electronic-resource-num&gt;&lt;/record&gt;&lt;/Cite&gt;&lt;/EndNote&gt;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[60]</w:t>
      </w:r>
      <w:r>
        <w:rPr>
          <w:rFonts w:ascii="Times New Roman" w:hAnsi="Times New Roman" w:cs="Times New Roman"/>
        </w:rPr>
        <w:fldChar w:fldCharType="end"/>
      </w:r>
      <w:r>
        <w:rPr>
          <w:rFonts w:ascii="Times New Roman" w:hAnsi="Times New Roman" w:cs="Times New Roman"/>
        </w:rPr>
        <w:t xml:space="preserve">. As exercise intensity increases, pleasurable feelings of affect are seen to decrease </w:t>
      </w:r>
      <w:r>
        <w:rPr>
          <w:rFonts w:ascii="Times New Roman" w:hAnsi="Times New Roman" w:cs="Times New Roman"/>
        </w:rPr>
        <w:fldChar w:fldCharType="begin"/>
      </w:r>
      <w:r>
        <w:rPr>
          <w:rFonts w:ascii="Times New Roman" w:hAnsi="Times New Roman" w:cs="Times New Roman"/>
        </w:rPr>
        <w:instrText xml:space="preserve"> ADDIN EN.CITE &lt;EndNote&gt;&lt;Cite&gt;&lt;Author&gt;Bok&lt;/Author&gt;&lt;Year&gt;2022&lt;/Year&gt;&lt;RecNum&gt;210&lt;/RecNum&gt;&lt;DisplayText&gt;[61]&lt;/DisplayText&gt;&lt;record&gt;&lt;rec-number&gt;210&lt;/rec-number&gt;&lt;foreign-keys&gt;&lt;key app="EN" db-id="ravvt9ef3dw52eepv0qp9951txa0p2w059es" timestamp="1687820965"&gt;210&lt;/key&gt;&lt;/foreign-keys&gt;&lt;ref-type name="Journal Article"&gt;17&lt;/ref-type&gt;&lt;contributors&gt;&lt;authors&gt;&lt;author&gt;Bok, Daniel&lt;/author&gt;&lt;author&gt;Rakovac, Marija&lt;/author&gt;&lt;author&gt;Foster, Carl&lt;/author&gt;&lt;/authors&gt;&lt;/contributors&gt;&lt;titles&gt;&lt;title&gt;An Examination and Critique of Subjective Methods to Determine Exercise Intensity: The Talk Test, Feeling Scale, and Rating of Perceived Exertion&lt;/title&gt;&lt;secondary-title&gt;Sports Medicine&lt;/secondary-title&gt;&lt;/titles&gt;&lt;periodical&gt;&lt;full-title&gt;Sports Medicine&lt;/full-title&gt;&lt;/periodical&gt;&lt;pages&gt;2085-2109&lt;/pages&gt;&lt;volume&gt;52&lt;/volume&gt;&lt;number&gt;9&lt;/number&gt;&lt;dates&gt;&lt;year&gt;2022&lt;/year&gt;&lt;pub-dates&gt;&lt;date&gt;2022/09/01&lt;/date&gt;&lt;/pub-dates&gt;&lt;/dates&gt;&lt;isbn&gt;1179-2035&lt;/isbn&gt;&lt;urls&gt;&lt;related-urls&gt;&lt;url&gt;https://doi.org/10.1007/s40279-022-01690-3&lt;/url&gt;&lt;/related-urls&gt;&lt;/urls&gt;&lt;electronic-resource-num&gt;10.1007/s40279-022-01690-3&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[61]</w:t>
      </w:r>
      <w:r>
        <w:rPr>
          <w:rFonts w:ascii="Times New Roman" w:hAnsi="Times New Roman" w:cs="Times New Roman"/>
        </w:rPr>
        <w:fldChar w:fldCharType="end"/>
      </w:r>
      <w:r>
        <w:rPr>
          <w:rFonts w:ascii="Times New Roman" w:hAnsi="Times New Roman" w:cs="Times New Roman"/>
        </w:rPr>
        <w:t xml:space="preserve">; however, studies suggest that elite athletes may have a different relationship between exercise intensity and pleasurable experience </w:t>
      </w:r>
      <w:r>
        <w:rPr>
          <w:rFonts w:ascii="Times New Roman" w:hAnsi="Times New Roman" w:cs="Times New Roman"/>
        </w:rPr>
        <w:fldChar w:fldCharType="begin"/>
      </w:r>
      <w:r>
        <w:rPr>
          <w:rFonts w:ascii="Times New Roman" w:hAnsi="Times New Roman" w:cs="Times New Roman"/>
        </w:rPr>
        <w:instrText xml:space="preserve"> ADDIN EN.CITE &lt;EndNote&gt;&lt;Cite&gt;&lt;Author&gt;Rudolph&lt;/Author&gt;&lt;Year&gt;1998&lt;/Year&gt;&lt;RecNum&gt;209&lt;/RecNum&gt;&lt;DisplayText&gt;[62]&lt;/DisplayText&gt;&lt;record&gt;&lt;rec-number&gt;209&lt;/rec-number&gt;&lt;foreign-keys&gt;&lt;key app="EN" db-id="ravvt9ef3dw52eepv0qp9951txa0p2w059es" timestamp="1687820707"&gt;209&lt;/key&gt;&lt;/foreign-keys&gt;&lt;ref-type name="Journal Article"&gt;17&lt;/ref-type&gt;&lt;contributors&gt;&lt;authors&gt;&lt;author&gt;Rudolph, David L.&lt;/author&gt;&lt;author&gt;McAuley, Edward&lt;/author&gt;&lt;/authors&gt;&lt;/contributors&gt;&lt;titles&gt;&lt;title&gt;Cortisol and affective responses to exercise&lt;/title&gt;&lt;secondary-title&gt;Journal of Sports Sciences&lt;/secondary-title&gt;&lt;/titles&gt;&lt;periodical&gt;&lt;full-title&gt;Journal of Sports Sciences&lt;/full-title&gt;&lt;/periodical&gt;&lt;pages&gt;121-128&lt;/pages&gt;&lt;volume&gt;16&lt;/volume&gt;&lt;number&gt;2&lt;/number&gt;&lt;dates&gt;&lt;year&gt;1998&lt;/year&gt;&lt;pub-dates&gt;&lt;date&gt;1998/01/01&lt;/date&gt;&lt;/pub-dates&gt;&lt;/dates&gt;&lt;publisher&gt;Routledge&lt;/publisher&gt;&lt;isbn&gt;0264-0414&lt;/isbn&gt;&lt;urls&gt;&lt;related-urls&gt;&lt;url&gt;https://doi.org/10.1080/026404198366830&lt;/url&gt;&lt;/related-urls&gt;&lt;/urls&gt;&lt;electronic-resource-num&gt;10.1080/026404198366830&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[62]</w:t>
      </w:r>
      <w:r>
        <w:rPr>
          <w:rFonts w:ascii="Times New Roman" w:hAnsi="Times New Roman" w:cs="Times New Roman"/>
        </w:rPr>
        <w:fldChar w:fldCharType="end"/>
      </w:r>
      <w:r>
        <w:rPr>
          <w:rFonts w:ascii="Times New Roman" w:hAnsi="Times New Roman" w:cs="Times New Roman"/>
        </w:rPr>
        <w:t>.</w:t>
      </w:r>
      <w:r w:rsidRPr="004A315C">
        <w:rPr>
          <w:rFonts w:ascii="Times New Roman" w:hAnsi="Times New Roman" w:cs="Times New Roman"/>
        </w:rPr>
        <w:t xml:space="preserve"> </w:t>
      </w:r>
      <w:r>
        <w:rPr>
          <w:rFonts w:ascii="Times New Roman" w:hAnsi="Times New Roman" w:cs="Times New Roman"/>
        </w:rPr>
        <w:t xml:space="preserve">Increased feelings of pleasure in response to exercise have been correlated to increased rates of exercise adherence, or desire to repeat an activity </w:t>
      </w:r>
      <w:r>
        <w:rPr>
          <w:rFonts w:ascii="Times New Roman" w:hAnsi="Times New Roman" w:cs="Times New Roman"/>
        </w:rPr>
        <w:fldChar w:fldCharType="begin"/>
      </w:r>
      <w:r>
        <w:rPr>
          <w:rFonts w:ascii="Times New Roman" w:hAnsi="Times New Roman" w:cs="Times New Roman"/>
        </w:rPr>
        <w:instrText xml:space="preserve"> ADDIN EN.CITE &lt;EndNote&gt;&lt;Cite&gt;&lt;Author&gt;Ekkekakis&lt;/Author&gt;&lt;Year&gt;2011&lt;/Year&gt;&lt;RecNum&gt;212&lt;/RecNum&gt;&lt;DisplayText&gt;[63]&lt;/DisplayText&gt;&lt;record&gt;&lt;rec-number&gt;212&lt;/rec-number&gt;&lt;foreign-keys&gt;&lt;key app="EN" db-id="ravvt9ef3dw52eepv0qp9951txa0p2w059es" timestamp="1687821487"&gt;212&lt;/key&gt;&lt;/foreign-keys&gt;&lt;ref-type name="Journal Article"&gt;17&lt;/ref-type&gt;&lt;contributors&gt;&lt;authors&gt;&lt;author&gt;Ekkekakis, P.&lt;/author&gt;&lt;author&gt;Parfitt, G.&lt;/author&gt;&lt;author&gt;Petruzzello, S. J.&lt;/author&gt;&lt;/authors&gt;&lt;/contributors&gt;&lt;auth-address&gt;Department of Kinesiology, Iowa State University, Ames, IA 50011, USA. ekkekaki@iastate.edu&lt;/auth-address&gt;&lt;titles&gt;&lt;title&gt;The pleasure and displeasure people feel when they exercise at different intensities: decennial update and progress towards a tripartite rationale for exercise intensity prescription&lt;/title&gt;&lt;secondary-title&gt;Sports Med&lt;/secondary-title&gt;&lt;/titles&gt;&lt;periodical&gt;&lt;full-title&gt;Sports Med&lt;/full-title&gt;&lt;/periodical&gt;&lt;pages&gt;641-71&lt;/pages&gt;&lt;volume&gt;41&lt;/volume&gt;&lt;number&gt;8&lt;/number&gt;&lt;edition&gt;2011/07/26&lt;/edition&gt;&lt;keywords&gt;&lt;keyword&gt;Affect/physiology&lt;/keyword&gt;&lt;keyword&gt;Exercise/physiology/*psychology&lt;/keyword&gt;&lt;keyword&gt;Female&lt;/keyword&gt;&lt;keyword&gt;Heart Rate/physiology&lt;/keyword&gt;&lt;keyword&gt;Humans&lt;/keyword&gt;&lt;keyword&gt;Lactic Acid/blood&lt;/keyword&gt;&lt;keyword&gt;Male&lt;/keyword&gt;&lt;keyword&gt;*Pleasure&lt;/keyword&gt;&lt;/keywords&gt;&lt;dates&gt;&lt;year&gt;2011&lt;/year&gt;&lt;pub-dates&gt;&lt;date&gt;Aug 1&lt;/date&gt;&lt;/pub-dates&gt;&lt;/dates&gt;&lt;isbn&gt;0112-1642&lt;/isbn&gt;&lt;accession-num&gt;21780850&lt;/accession-num&gt;&lt;urls&gt;&lt;/urls&gt;&lt;electronic-resource-num&gt;10.2165/11590680-000000000-00000&lt;/electronic-resource-num&gt;&lt;remote-database-provider&gt;NLM&lt;/remote-database-provider&gt;&lt;language&gt;eng&lt;/language&gt;&lt;/record&gt;&lt;/Cite&gt;&lt;/EndNote&gt;</w:instrText>
      </w:r>
      <w:r>
        <w:rPr>
          <w:rFonts w:ascii="Times New Roman" w:hAnsi="Times New Roman" w:cs="Times New Roman"/>
        </w:rPr>
        <w:fldChar w:fldCharType="separate"/>
      </w:r>
      <w:r>
        <w:rPr>
          <w:rFonts w:ascii="Times New Roman" w:hAnsi="Times New Roman" w:cs="Times New Roman"/>
          <w:noProof/>
        </w:rPr>
        <w:t>[63]</w:t>
      </w:r>
      <w:r>
        <w:rPr>
          <w:rFonts w:ascii="Times New Roman" w:hAnsi="Times New Roman" w:cs="Times New Roman"/>
        </w:rPr>
        <w:fldChar w:fldCharType="end"/>
      </w:r>
      <w:r>
        <w:rPr>
          <w:rFonts w:ascii="Times New Roman" w:hAnsi="Times New Roman" w:cs="Times New Roman"/>
        </w:rPr>
        <w:t xml:space="preserve">. Increasing pleasurable feelings in the context of sport could decrease burnout rates within athletes </w:t>
      </w:r>
      <w:r>
        <w:rPr>
          <w:rFonts w:ascii="Times New Roman" w:hAnsi="Times New Roman" w:cs="Times New Roman"/>
        </w:rPr>
        <w:fldChar w:fldCharType="begin"/>
      </w:r>
      <w:r>
        <w:rPr>
          <w:rFonts w:ascii="Times New Roman" w:hAnsi="Times New Roman" w:cs="Times New Roman"/>
        </w:rPr>
        <w:instrText xml:space="preserve"> ADDIN EN.CITE &lt;EndNote&gt;&lt;Cite&gt;&lt;Author&gt;Schaffran&lt;/Author&gt;&lt;Year&gt;2016&lt;/Year&gt;&lt;RecNum&gt;213&lt;/RecNum&gt;&lt;DisplayText&gt;[64]&lt;/DisplayText&gt;&lt;record&gt;&lt;rec-number&gt;213&lt;/rec-number&gt;&lt;foreign-keys&gt;&lt;key app="EN" db-id="ravvt9ef3dw52eepv0qp9951txa0p2w059es" timestamp="1687821860"&gt;213&lt;/key&gt;&lt;/foreign-keys&gt;&lt;ref-type name="Journal Article"&gt;17&lt;/ref-type&gt;&lt;contributors&gt;&lt;authors&gt;&lt;author&gt;Schaffran, P&lt;/author&gt;&lt;author&gt;Altfeld, S&lt;/author&gt;&lt;author&gt;Kellmann, M&lt;/author&gt;&lt;/authors&gt;&lt;/contributors&gt;&lt;titles&gt;&lt;title&gt;Burnout in sport coaches: A review of correlates, measurement and intervention&lt;/title&gt;&lt;secondary-title&gt;Deutsche zeitschrift für sportmedizin&lt;/secondary-title&gt;&lt;/titles&gt;&lt;periodical&gt;&lt;full-title&gt;Deutsche zeitschrift für sportmedizin&lt;/full-title&gt;&lt;/periodical&gt;&lt;pages&gt;121-125&lt;/pages&gt;&lt;volume&gt;67&lt;/volume&gt;&lt;number&gt;5&lt;/number&gt;&lt;dates&gt;&lt;year&gt;2016&lt;/year&gt;&lt;/dates&gt;&lt;urls&gt;&lt;/urls&gt;&lt;/record&gt;&lt;/Cite&gt;&lt;/EndNote&gt;</w:instrText>
      </w:r>
      <w:r>
        <w:rPr>
          <w:rFonts w:ascii="Times New Roman" w:hAnsi="Times New Roman" w:cs="Times New Roman"/>
        </w:rPr>
        <w:fldChar w:fldCharType="separate"/>
      </w:r>
      <w:r>
        <w:rPr>
          <w:rFonts w:ascii="Times New Roman" w:hAnsi="Times New Roman" w:cs="Times New Roman"/>
          <w:noProof/>
        </w:rPr>
        <w:t>[64]</w:t>
      </w:r>
      <w:r>
        <w:rPr>
          <w:rFonts w:ascii="Times New Roman" w:hAnsi="Times New Roman" w:cs="Times New Roman"/>
        </w:rPr>
        <w:fldChar w:fldCharType="end"/>
      </w:r>
      <w:r>
        <w:rPr>
          <w:rFonts w:ascii="Times New Roman" w:hAnsi="Times New Roman" w:cs="Times New Roman"/>
        </w:rPr>
        <w:t>.</w:t>
      </w:r>
    </w:p>
    <w:p w14:paraId="6E8C6B63" w14:textId="4898A090" w:rsidR="007B2B36" w:rsidRDefault="007B2B36" w:rsidP="007B2B36">
      <w:pPr>
        <w:spacing w:line="480" w:lineRule="auto"/>
        <w:ind w:firstLine="720"/>
        <w:rPr>
          <w:rFonts w:ascii="Times New Roman" w:hAnsi="Times New Roman" w:cs="Times New Roman"/>
        </w:rPr>
      </w:pPr>
      <w:r>
        <w:rPr>
          <w:rFonts w:ascii="Times New Roman" w:hAnsi="Times New Roman" w:cs="Times New Roman"/>
        </w:rPr>
        <w:t xml:space="preserve">Further, performance satisfaction, the extent of contentment one feels toward their actions </w:t>
      </w:r>
      <w:r>
        <w:rPr>
          <w:rFonts w:ascii="Times New Roman" w:hAnsi="Times New Roman" w:cs="Times New Roman"/>
        </w:rPr>
        <w:fldChar w:fldCharType="begin"/>
      </w:r>
      <w:r>
        <w:rPr>
          <w:rFonts w:ascii="Times New Roman" w:hAnsi="Times New Roman" w:cs="Times New Roman"/>
        </w:rPr>
        <w:instrText xml:space="preserve"> ADDIN EN.CITE &lt;EndNote&gt;&lt;Cite&gt;&lt;Author&gt;Didymus&lt;/Author&gt;&lt;Year&gt;2017&lt;/Year&gt;&lt;RecNum&gt;217&lt;/RecNum&gt;&lt;DisplayText&gt;[65]&lt;/DisplayText&gt;&lt;record&gt;&lt;rec-number&gt;217&lt;/rec-number&gt;&lt;foreign-keys&gt;&lt;key app="EN" db-id="ravvt9ef3dw52eepv0qp9951txa0p2w059es" timestamp="1687890124"&gt;217&lt;/key&gt;&lt;/foreign-keys&gt;&lt;ref-type name="Journal Article"&gt;17&lt;/ref-type&gt;&lt;contributors&gt;&lt;authors&gt;&lt;author&gt;Didymus, Faye F&lt;/author&gt;&lt;author&gt;Fletcher, David&lt;/author&gt;&lt;/authors&gt;&lt;/contributors&gt;&lt;titles&gt;&lt;title&gt;Organizational stress in high-level field hockey: Examining transactional pathways between stressors, appraisals, coping and performance satisfaction&lt;/title&gt;&lt;secondary-title&gt;International Journal of Sports Science &amp;amp; Coaching&lt;/secondary-title&gt;&lt;/titles&gt;&lt;periodical&gt;&lt;full-title&gt;International Journal of Sports Science &amp;amp; Coaching&lt;/full-title&gt;&lt;/periodical&gt;&lt;pages&gt;252-263&lt;/pages&gt;&lt;volume&gt;12&lt;/volume&gt;&lt;number&gt;2&lt;/number&gt;&lt;dates&gt;&lt;year&gt;2017&lt;/year&gt;&lt;/dates&gt;&lt;isbn&gt;1747-9541&lt;/isbn&gt;&lt;urls&gt;&lt;/urls&gt;&lt;/record&gt;&lt;/Cite&gt;&lt;/EndNote&gt;</w:instrText>
      </w:r>
      <w:r>
        <w:rPr>
          <w:rFonts w:ascii="Times New Roman" w:hAnsi="Times New Roman" w:cs="Times New Roman"/>
        </w:rPr>
        <w:fldChar w:fldCharType="separate"/>
      </w:r>
      <w:r>
        <w:rPr>
          <w:rFonts w:ascii="Times New Roman" w:hAnsi="Times New Roman" w:cs="Times New Roman"/>
          <w:noProof/>
        </w:rPr>
        <w:t>[65]</w:t>
      </w:r>
      <w:r>
        <w:rPr>
          <w:rFonts w:ascii="Times New Roman" w:hAnsi="Times New Roman" w:cs="Times New Roman"/>
        </w:rPr>
        <w:fldChar w:fldCharType="end"/>
      </w:r>
      <w:r>
        <w:rPr>
          <w:rFonts w:ascii="Times New Roman" w:hAnsi="Times New Roman" w:cs="Times New Roman"/>
        </w:rPr>
        <w:t xml:space="preserve">, in sport has been linked to individual stress appraisal. As an athlete accumulates stress, performance satisfaction has been observed to decrease </w:t>
      </w:r>
      <w:r>
        <w:rPr>
          <w:rFonts w:ascii="Times New Roman" w:hAnsi="Times New Roman" w:cs="Times New Roman"/>
        </w:rPr>
        <w:fldChar w:fldCharType="begin"/>
      </w:r>
      <w:r>
        <w:rPr>
          <w:rFonts w:ascii="Times New Roman" w:hAnsi="Times New Roman" w:cs="Times New Roman"/>
        </w:rPr>
        <w:instrText xml:space="preserve"> ADDIN EN.CITE &lt;EndNote&gt;&lt;Cite&gt;&lt;Author&gt;Nicholls&lt;/Author&gt;&lt;Year&gt;2012&lt;/Year&gt;&lt;RecNum&gt;215&lt;/RecNum&gt;&lt;DisplayText&gt;[66]&lt;/DisplayText&gt;&lt;record&gt;&lt;rec-number&gt;215&lt;/rec-number&gt;&lt;foreign-keys&gt;&lt;key app="EN" db-id="ravvt9ef3dw52eepv0qp9951txa0p2w059es" timestamp="1687888431"&gt;215&lt;/key&gt;&lt;/foreign-keys&gt;&lt;ref-type name="Journal Article"&gt;17&lt;/ref-type&gt;&lt;contributors&gt;&lt;authors&gt;&lt;author&gt;Nicholls, Adam R&lt;/author&gt;&lt;author&gt;Polman, Remco CJ&lt;/author&gt;&lt;author&gt;Levy, Andrew R&lt;/author&gt;&lt;/authors&gt;&lt;/contributors&gt;&lt;titles&gt;&lt;title&gt;A path analysis of stress appraisals, emotions, coping, and performance satisfaction among athletes&lt;/title&gt;&lt;secondary-title&gt;Psychology of sport and exercise&lt;/secondary-title&gt;&lt;/titles&gt;&lt;periodical&gt;&lt;full-title&gt;Psychology of sport and exercise&lt;/full-title&gt;&lt;/periodical&gt;&lt;pages&gt;263-270&lt;/pages&gt;&lt;volume&gt;13&lt;/volume&gt;&lt;number&gt;3&lt;/number&gt;&lt;dates&gt;&lt;year&gt;2012&lt;/year&gt;&lt;/dates&gt;&lt;isbn&gt;1469-0292&lt;/isbn&gt;&lt;urls&gt;&lt;/urls&gt;&lt;/record&gt;&lt;/Cite&gt;&lt;/EndNote&gt;</w:instrText>
      </w:r>
      <w:r>
        <w:rPr>
          <w:rFonts w:ascii="Times New Roman" w:hAnsi="Times New Roman" w:cs="Times New Roman"/>
        </w:rPr>
        <w:fldChar w:fldCharType="separate"/>
      </w:r>
      <w:r>
        <w:rPr>
          <w:rFonts w:ascii="Times New Roman" w:hAnsi="Times New Roman" w:cs="Times New Roman"/>
          <w:noProof/>
        </w:rPr>
        <w:t>[66]</w:t>
      </w:r>
      <w:r>
        <w:rPr>
          <w:rFonts w:ascii="Times New Roman" w:hAnsi="Times New Roman" w:cs="Times New Roman"/>
        </w:rPr>
        <w:fldChar w:fldCharType="end"/>
      </w:r>
      <w:r>
        <w:rPr>
          <w:rFonts w:ascii="Times New Roman" w:hAnsi="Times New Roman" w:cs="Times New Roman"/>
        </w:rPr>
        <w:t xml:space="preserve">. This relationship could allow analysis of athlete training satisfaction trends to help detect progressions toward a significant stressor, overtraining. </w:t>
      </w:r>
    </w:p>
    <w:p w14:paraId="1C009926" w14:textId="359C9CE5" w:rsidR="007B2B36" w:rsidRDefault="007B2B36" w:rsidP="007B2B36">
      <w:pPr>
        <w:spacing w:line="480" w:lineRule="auto"/>
        <w:ind w:firstLine="720"/>
        <w:rPr>
          <w:rFonts w:ascii="Times New Roman" w:hAnsi="Times New Roman" w:cs="Times New Roman"/>
        </w:rPr>
      </w:pPr>
      <w:r>
        <w:rPr>
          <w:rFonts w:ascii="Times New Roman" w:hAnsi="Times New Roman" w:cs="Times New Roman"/>
        </w:rPr>
        <w:t xml:space="preserve">Finally, perceived exertion, how heavy, strenuous, or laborious an exercise feels </w:t>
      </w:r>
      <w:r>
        <w:rPr>
          <w:rFonts w:ascii="Times New Roman" w:hAnsi="Times New Roman" w:cs="Times New Roman"/>
        </w:rPr>
        <w:fldChar w:fldCharType="begin"/>
      </w:r>
      <w:r>
        <w:rPr>
          <w:rFonts w:ascii="Times New Roman" w:hAnsi="Times New Roman" w:cs="Times New Roman"/>
        </w:rPr>
        <w:instrText xml:space="preserve"> ADDIN EN.CITE &lt;EndNote&gt;&lt;Cite&gt;&lt;Author&gt;Borg&lt;/Author&gt;&lt;Year&gt;1998&lt;/Year&gt;&lt;RecNum&gt;138&lt;/RecNum&gt;&lt;DisplayText&gt;[67]&lt;/DisplayText&gt;&lt;record&gt;&lt;rec-number&gt;138&lt;/rec-number&gt;&lt;foreign-keys&gt;&lt;key app="EN" db-id="ravvt9ef3dw52eepv0qp9951txa0p2w059es" timestamp="1679962228"&gt;138&lt;/key&gt;&lt;/foreign-keys&gt;&lt;ref-type name="Book"&gt;6&lt;/ref-type&gt;&lt;contributors&gt;&lt;authors&gt;&lt;author&gt;Borg, Gunnar&lt;/author&gt;&lt;/authors&gt;&lt;/contributors&gt;&lt;titles&gt;&lt;title&gt;Borg&amp;apos;s perceived exertion and pain scales&lt;/title&gt;&lt;secondary-title&gt;Borg&amp;apos;s perceived exertion and pain scales.&lt;/secondary-title&gt;&lt;/titles&gt;&lt;pages&gt;viii, 104-viii, 104&lt;/pages&gt;&lt;keywords&gt;&lt;keyword&gt;*Fatigue&lt;/keyword&gt;&lt;keyword&gt;*Methodology&lt;/keyword&gt;&lt;keyword&gt;*Pain Perception&lt;/keyword&gt;&lt;keyword&gt;*Psychophysical Measurement&lt;/keyword&gt;&lt;keyword&gt;*Rating Scales&lt;/keyword&gt;&lt;keyword&gt;Somatization&lt;/keyword&gt;&lt;/keywords&gt;&lt;dates&gt;&lt;year&gt;1998&lt;/year&gt;&lt;/dates&gt;&lt;pub-location&gt;Champaign, IL, US&lt;/pub-location&gt;&lt;publisher&gt;Human Kinetics&lt;/publisher&gt;&lt;isbn&gt;0-88011-623-4 (Paperback)&lt;/isbn&gt;&lt;urls&gt;&lt;/urls&gt;&lt;/record&gt;&lt;/Cite&gt;&lt;/EndNote&gt;</w:instrText>
      </w:r>
      <w:r>
        <w:rPr>
          <w:rFonts w:ascii="Times New Roman" w:hAnsi="Times New Roman" w:cs="Times New Roman"/>
        </w:rPr>
        <w:fldChar w:fldCharType="separate"/>
      </w:r>
      <w:r>
        <w:rPr>
          <w:rFonts w:ascii="Times New Roman" w:hAnsi="Times New Roman" w:cs="Times New Roman"/>
          <w:noProof/>
        </w:rPr>
        <w:t>[67]</w:t>
      </w:r>
      <w:r>
        <w:rPr>
          <w:rFonts w:ascii="Times New Roman" w:hAnsi="Times New Roman" w:cs="Times New Roman"/>
        </w:rPr>
        <w:fldChar w:fldCharType="end"/>
      </w:r>
      <w:r>
        <w:rPr>
          <w:rFonts w:ascii="Times New Roman" w:hAnsi="Times New Roman" w:cs="Times New Roman"/>
        </w:rPr>
        <w:t xml:space="preserve">, is a traditionally utilized marker of training related well-being in sport. In sport, an athlete reporting increased perceived exertion for training demands that typically elicit low perceived exertion, would be indicative of a problem. Additionally, ratings of perceived exertion have been correlated with overtraining development; literature reports impairments in ratings of perceived exertion in overtrained individuals </w:t>
      </w:r>
      <w:r>
        <w:rPr>
          <w:rFonts w:ascii="Times New Roman" w:hAnsi="Times New Roman" w:cs="Times New Roman"/>
        </w:rPr>
        <w:fldChar w:fldCharType="begin"/>
      </w:r>
      <w:r>
        <w:rPr>
          <w:rFonts w:ascii="Times New Roman" w:hAnsi="Times New Roman" w:cs="Times New Roman"/>
        </w:rPr>
        <w:instrText xml:space="preserve"> ADDIN EN.CITE &lt;EndNote&gt;&lt;Cite&gt;&lt;Author&gt;Urhausen&lt;/Author&gt;&lt;Year&gt;1998&lt;/Year&gt;&lt;RecNum&gt;214&lt;/RecNum&gt;&lt;DisplayText&gt;[68]&lt;/DisplayText&gt;&lt;record&gt;&lt;rec-number&gt;214&lt;/rec-number&gt;&lt;foreign-keys&gt;&lt;key app="EN" db-id="ravvt9ef3dw52eepv0qp9951txa0p2w059es" timestamp="1687888212"&gt;214&lt;/key&gt;&lt;/foreign-keys&gt;&lt;ref-type name="Journal Article"&gt;17&lt;/ref-type&gt;&lt;contributors&gt;&lt;authors&gt;&lt;author&gt;Urhausen, A&lt;/author&gt;&lt;author&gt;Gabriel, HHW&lt;/author&gt;&lt;author&gt;Weiler, B&lt;/author&gt;&lt;author&gt;Kindermann, W&lt;/author&gt;&lt;/authors&gt;&lt;/contributors&gt;&lt;titles&gt;&lt;title&gt;Ergometric and psychological findings during overtraining: a long-term follow-up study in endurance athletes&lt;/title&gt;&lt;secondary-title&gt;International journal of sports medicine&lt;/secondary-title&gt;&lt;/titles&gt;&lt;periodical&gt;&lt;full-title&gt;International journal of sports medicine&lt;/full-title&gt;&lt;/periodical&gt;&lt;pages&gt;114-120&lt;/pages&gt;&lt;volume&gt;19&lt;/volume&gt;&lt;number&gt;02&lt;/number&gt;&lt;dates&gt;&lt;year&gt;1998&lt;/year&gt;&lt;/dates&gt;&lt;isbn&gt;0172-4622&lt;/isbn&gt;&lt;urls&gt;&lt;/urls&gt;&lt;/record&gt;&lt;/Cite&gt;&lt;/EndNote&gt;</w:instrText>
      </w:r>
      <w:r>
        <w:rPr>
          <w:rFonts w:ascii="Times New Roman" w:hAnsi="Times New Roman" w:cs="Times New Roman"/>
        </w:rPr>
        <w:fldChar w:fldCharType="separate"/>
      </w:r>
      <w:r>
        <w:rPr>
          <w:rFonts w:ascii="Times New Roman" w:hAnsi="Times New Roman" w:cs="Times New Roman"/>
          <w:noProof/>
        </w:rPr>
        <w:t>[68]</w:t>
      </w:r>
      <w:r>
        <w:rPr>
          <w:rFonts w:ascii="Times New Roman" w:hAnsi="Times New Roman" w:cs="Times New Roman"/>
        </w:rPr>
        <w:fldChar w:fldCharType="end"/>
      </w:r>
      <w:r>
        <w:rPr>
          <w:rFonts w:ascii="Times New Roman" w:hAnsi="Times New Roman" w:cs="Times New Roman"/>
        </w:rPr>
        <w:t xml:space="preserve">. These relationships suggest potential relevance in athlete monitoring. </w:t>
      </w:r>
    </w:p>
    <w:p w14:paraId="5DFFF4BC" w14:textId="77777777" w:rsidR="007B2B36" w:rsidRPr="0074687D" w:rsidRDefault="007B2B36" w:rsidP="007B2B36">
      <w:pPr>
        <w:pStyle w:val="Heading2"/>
      </w:pPr>
      <w:bookmarkStart w:id="49" w:name="_Toc141181424"/>
      <w:bookmarkStart w:id="50" w:name="_Toc141181828"/>
      <w:bookmarkStart w:id="51" w:name="_Toc141182132"/>
      <w:bookmarkStart w:id="52" w:name="_Toc141184812"/>
      <w:bookmarkStart w:id="53" w:name="_Toc141185890"/>
      <w:bookmarkStart w:id="54" w:name="_Toc141688546"/>
      <w:bookmarkStart w:id="55" w:name="StudyOverview"/>
      <w:r>
        <w:lastRenderedPageBreak/>
        <w:t xml:space="preserve">Study </w:t>
      </w:r>
      <w:r w:rsidRPr="0074687D">
        <w:t>Overview</w:t>
      </w:r>
      <w:bookmarkEnd w:id="49"/>
      <w:bookmarkEnd w:id="50"/>
      <w:bookmarkEnd w:id="51"/>
      <w:bookmarkEnd w:id="52"/>
      <w:bookmarkEnd w:id="53"/>
      <w:bookmarkEnd w:id="54"/>
    </w:p>
    <w:bookmarkEnd w:id="55"/>
    <w:p w14:paraId="3F5CB766" w14:textId="2A16CDAE" w:rsidR="007B2B36" w:rsidRDefault="007B2B36" w:rsidP="007B2B36">
      <w:pPr>
        <w:spacing w:line="480" w:lineRule="auto"/>
        <w:ind w:firstLine="720"/>
        <w:rPr>
          <w:rFonts w:ascii="Times New Roman" w:hAnsi="Times New Roman" w:cs="Times New Roman"/>
        </w:rPr>
      </w:pPr>
      <w:r>
        <w:rPr>
          <w:rFonts w:ascii="Times New Roman" w:hAnsi="Times New Roman" w:cs="Times New Roman"/>
        </w:rPr>
        <w:t xml:space="preserve">As a </w:t>
      </w:r>
      <w:r w:rsidRPr="002C373A">
        <w:rPr>
          <w:rFonts w:ascii="Times New Roman" w:hAnsi="Times New Roman" w:cs="Times New Roman"/>
        </w:rPr>
        <w:t>multidimensional construct</w:t>
      </w:r>
      <w:r>
        <w:rPr>
          <w:rFonts w:ascii="Times New Roman" w:hAnsi="Times New Roman" w:cs="Times New Roman"/>
        </w:rPr>
        <w:t xml:space="preserve">, readiness is aimed to holistically </w:t>
      </w:r>
      <w:r w:rsidRPr="002C373A">
        <w:rPr>
          <w:rFonts w:ascii="Times New Roman" w:hAnsi="Times New Roman" w:cs="Times New Roman"/>
        </w:rPr>
        <w:t xml:space="preserve">depict how prepared an individual is to take on a specific task </w:t>
      </w:r>
      <w:r w:rsidRPr="002C373A">
        <w:rPr>
          <w:rFonts w:ascii="Times New Roman" w:hAnsi="Times New Roman" w:cs="Times New Roman"/>
        </w:rPr>
        <w:fldChar w:fldCharType="begin">
          <w:fldData xml:space="preserve">PEVuZE5vdGU+PENpdGU+PEF1dGhvcj5LcmFlbWVyPC9BdXRob3I+PFllYXI+MjAwNzwvWWVhcj48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PEVuZE5vdGU+PENpdGU+PEF1dGhvcj5LcmFlbWVyPC9BdXRob3I+PFllYXI+MjAwNzwvWWVhcj48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2C373A">
        <w:rPr>
          <w:rFonts w:ascii="Times New Roman" w:hAnsi="Times New Roman" w:cs="Times New Roman"/>
        </w:rPr>
      </w:r>
      <w:r w:rsidRPr="002C373A">
        <w:rPr>
          <w:rFonts w:ascii="Times New Roman" w:hAnsi="Times New Roman" w:cs="Times New Roman"/>
        </w:rPr>
        <w:fldChar w:fldCharType="separate"/>
      </w:r>
      <w:r>
        <w:rPr>
          <w:rFonts w:ascii="Times New Roman" w:hAnsi="Times New Roman" w:cs="Times New Roman"/>
          <w:noProof/>
        </w:rPr>
        <w:t>[16, 18, 69]</w:t>
      </w:r>
      <w:r w:rsidRPr="002C373A">
        <w:rPr>
          <w:rFonts w:ascii="Times New Roman" w:hAnsi="Times New Roman" w:cs="Times New Roman"/>
        </w:rPr>
        <w:fldChar w:fldCharType="end"/>
      </w:r>
      <w:r>
        <w:rPr>
          <w:rFonts w:ascii="Times New Roman" w:hAnsi="Times New Roman" w:cs="Times New Roman"/>
        </w:rPr>
        <w:t>. M</w:t>
      </w:r>
      <w:r w:rsidRPr="00DD0FE5">
        <w:rPr>
          <w:rFonts w:ascii="Times New Roman" w:hAnsi="Times New Roman" w:cs="Times New Roman"/>
        </w:rPr>
        <w:t>easur</w:t>
      </w:r>
      <w:r>
        <w:rPr>
          <w:rFonts w:ascii="Times New Roman" w:hAnsi="Times New Roman" w:cs="Times New Roman"/>
        </w:rPr>
        <w:t>ing one sector of readiness allows the researcher only a partial view, through a specific lens, potentially missing critical information describing holistic readiness to train. While each measurement of readiness has merit, the lack of research regarding the relationship between physiological and psychological measures hinders the ability to compare intradisciplinary studies. Further, i</w:t>
      </w:r>
      <w:r w:rsidRPr="00593467">
        <w:rPr>
          <w:rFonts w:ascii="Times New Roman" w:hAnsi="Times New Roman" w:cs="Times New Roman"/>
        </w:rPr>
        <w:t>nvestigat</w:t>
      </w:r>
      <w:r>
        <w:rPr>
          <w:rFonts w:ascii="Times New Roman" w:hAnsi="Times New Roman" w:cs="Times New Roman"/>
        </w:rPr>
        <w:t>ion of</w:t>
      </w:r>
      <w:r w:rsidRPr="00593467">
        <w:rPr>
          <w:rFonts w:ascii="Times New Roman" w:hAnsi="Times New Roman" w:cs="Times New Roman"/>
        </w:rPr>
        <w:t xml:space="preserve"> the relationships between </w:t>
      </w:r>
      <w:r>
        <w:rPr>
          <w:rFonts w:ascii="Times New Roman" w:hAnsi="Times New Roman" w:cs="Times New Roman"/>
        </w:rPr>
        <w:t xml:space="preserve">both physiological and psychological </w:t>
      </w:r>
      <w:r w:rsidRPr="00593467">
        <w:rPr>
          <w:rFonts w:ascii="Times New Roman" w:hAnsi="Times New Roman" w:cs="Times New Roman"/>
        </w:rPr>
        <w:t>readiness</w:t>
      </w:r>
      <w:r>
        <w:rPr>
          <w:rFonts w:ascii="Times New Roman" w:hAnsi="Times New Roman" w:cs="Times New Roman"/>
        </w:rPr>
        <w:t xml:space="preserve"> in correlation with measures of</w:t>
      </w:r>
      <w:r w:rsidRPr="00593467">
        <w:rPr>
          <w:rFonts w:ascii="Times New Roman" w:hAnsi="Times New Roman" w:cs="Times New Roman"/>
        </w:rPr>
        <w:t xml:space="preserve"> </w:t>
      </w:r>
      <w:r>
        <w:rPr>
          <w:rFonts w:ascii="Times New Roman" w:hAnsi="Times New Roman" w:cs="Times New Roman"/>
        </w:rPr>
        <w:t>training-related well-being have potential to explore</w:t>
      </w:r>
      <w:r w:rsidRPr="00593467">
        <w:rPr>
          <w:rFonts w:ascii="Times New Roman" w:hAnsi="Times New Roman" w:cs="Times New Roman"/>
        </w:rPr>
        <w:t xml:space="preserve"> </w:t>
      </w:r>
      <w:r>
        <w:rPr>
          <w:rFonts w:ascii="Times New Roman" w:hAnsi="Times New Roman" w:cs="Times New Roman"/>
        </w:rPr>
        <w:t xml:space="preserve">strategies to monitor athlete training and overall wellness </w:t>
      </w:r>
      <w:r>
        <w:rPr>
          <w:rFonts w:ascii="Times New Roman" w:hAnsi="Times New Roman" w:cs="Times New Roman"/>
        </w:rPr>
        <w:fldChar w:fldCharType="begin">
          <w:fldData xml:space="preserve">PEVuZE5vdGU+PENpdGU+PEF1dGhvcj5TdGVsbGluZ3dlcmZmPC9BdXRob3I+PFllYXI+MjAyMTwv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PEVuZE5vdGU+PENpdGU+PEF1dGhvcj5TdGVsbGluZ3dlcmZmPC9BdXRob3I+PFllYXI+MjAyMTwv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[70]</w:t>
      </w:r>
      <w:r>
        <w:rPr>
          <w:rFonts w:ascii="Times New Roman" w:hAnsi="Times New Roman" w:cs="Times New Roman"/>
        </w:rPr>
        <w:fldChar w:fldCharType="end"/>
      </w:r>
      <w:r>
        <w:rPr>
          <w:rFonts w:ascii="Times New Roman" w:hAnsi="Times New Roman" w:cs="Times New Roman"/>
        </w:rPr>
        <w:t>.</w:t>
      </w:r>
    </w:p>
    <w:p w14:paraId="5CFE3000" w14:textId="0F4B2384" w:rsidR="007B2B36" w:rsidRDefault="007B2B36" w:rsidP="005C42DE">
      <w:pPr>
        <w:spacing w:line="480" w:lineRule="auto"/>
        <w:ind w:firstLine="720"/>
        <w:rPr>
          <w:rFonts w:ascii="Times New Roman" w:hAnsi="Times New Roman" w:cs="Times New Roman"/>
        </w:rPr>
      </w:pPr>
      <w:r>
        <w:rPr>
          <w:rFonts w:ascii="Times New Roman" w:hAnsi="Times New Roman" w:cs="Times New Roman"/>
        </w:rPr>
        <w:t>With the body of research supporting autoregulation and person-adaptive programming increasing, literature encouraging individualized sport training plans as a method of decreasing consequences of overtraining is growing. Investigation of realistic and accessible strategies to monitor athletes within a team context is of increasing importance. In order to progress our understanding of person-adaptive training, an important preliminary step is to explore (1) how proposed indices of readiness relate to one another, and (2) how proposed indices of readiness related to aspects of acute training-related well-being within a population of elite National Collegiate Athletic Association Division I swimmers.</w:t>
      </w:r>
    </w:p>
    <w:p w14:paraId="1E845A2D" w14:textId="77777777" w:rsidR="007B2B36" w:rsidRPr="0074687D" w:rsidRDefault="007B2B36" w:rsidP="007B2B36">
      <w:pPr>
        <w:pStyle w:val="Heading2"/>
      </w:pPr>
      <w:bookmarkStart w:id="56" w:name="_Toc141181425"/>
      <w:bookmarkStart w:id="57" w:name="_Toc141181829"/>
      <w:bookmarkStart w:id="58" w:name="_Toc141182133"/>
      <w:bookmarkStart w:id="59" w:name="_Toc141184813"/>
      <w:bookmarkStart w:id="60" w:name="_Toc141185891"/>
      <w:bookmarkStart w:id="61" w:name="_Toc141688547"/>
      <w:bookmarkStart w:id="62" w:name="StatementProblem"/>
      <w:r w:rsidRPr="0074687D">
        <w:t>Statement of Problem</w:t>
      </w:r>
      <w:bookmarkEnd w:id="56"/>
      <w:bookmarkEnd w:id="57"/>
      <w:bookmarkEnd w:id="58"/>
      <w:bookmarkEnd w:id="59"/>
      <w:bookmarkEnd w:id="60"/>
      <w:bookmarkEnd w:id="61"/>
    </w:p>
    <w:bookmarkEnd w:id="62"/>
    <w:p w14:paraId="28956DD9" w14:textId="514FC336" w:rsidR="007B2B36" w:rsidRDefault="007B2B36" w:rsidP="007B2B36">
      <w:pPr>
        <w:spacing w:line="480" w:lineRule="auto"/>
        <w:rPr>
          <w:rFonts w:ascii="Times New Roman" w:hAnsi="Times New Roman" w:cs="Times New Roman"/>
        </w:rPr>
      </w:pPr>
      <w:r>
        <w:rPr>
          <w:rFonts w:ascii="Times New Roman" w:hAnsi="Times New Roman" w:cs="Times New Roman"/>
        </w:rPr>
        <w:t>Athletes within the team sport of swimming are often subject to periodized training models that lack account for individual differences in daily readiness. Resultantly, athletes are at an increased risk of becoming overtrained and developing the problems that coincide. Improving the ability to monitor athletes and adapt training accordingly has the potential to reduce the occurrence of overtraining in the sport of swimming.</w:t>
      </w:r>
    </w:p>
    <w:p w14:paraId="07A3F102" w14:textId="77777777" w:rsidR="007B2B36" w:rsidRPr="0074687D" w:rsidRDefault="007B2B36" w:rsidP="007B2B36">
      <w:pPr>
        <w:pStyle w:val="Heading2"/>
      </w:pPr>
      <w:bookmarkStart w:id="63" w:name="_Toc141181426"/>
      <w:bookmarkStart w:id="64" w:name="_Toc141181830"/>
      <w:bookmarkStart w:id="65" w:name="_Toc141182134"/>
      <w:bookmarkStart w:id="66" w:name="_Toc141184814"/>
      <w:bookmarkStart w:id="67" w:name="_Toc141185892"/>
      <w:bookmarkStart w:id="68" w:name="_Toc141688548"/>
      <w:bookmarkStart w:id="69" w:name="StatementPurpose"/>
      <w:r w:rsidRPr="0074687D">
        <w:lastRenderedPageBreak/>
        <w:t>Statement of Purpose</w:t>
      </w:r>
      <w:bookmarkEnd w:id="63"/>
      <w:bookmarkEnd w:id="64"/>
      <w:bookmarkEnd w:id="65"/>
      <w:bookmarkEnd w:id="66"/>
      <w:bookmarkEnd w:id="67"/>
      <w:bookmarkEnd w:id="68"/>
    </w:p>
    <w:bookmarkEnd w:id="69"/>
    <w:p w14:paraId="32452EA7" w14:textId="7C00C35C" w:rsidR="007B2B36" w:rsidRDefault="007B2B36" w:rsidP="007B2B36">
      <w:pPr>
        <w:spacing w:line="480" w:lineRule="auto"/>
        <w:rPr>
          <w:rFonts w:ascii="Times New Roman" w:hAnsi="Times New Roman" w:cs="Times New Roman"/>
        </w:rPr>
      </w:pPr>
      <w:r>
        <w:rPr>
          <w:rFonts w:ascii="Times New Roman" w:hAnsi="Times New Roman" w:cs="Times New Roman"/>
        </w:rPr>
        <w:t>The purpose of this study was to explore relationships between physiological and psychological markers of readiness in relation to training-related well-being measures within a population of elite National Collegiate Athletic Association Division I swimmers.</w:t>
      </w:r>
    </w:p>
    <w:p w14:paraId="231B8FEA" w14:textId="77777777" w:rsidR="007B2B36" w:rsidRDefault="007B2B36" w:rsidP="007B2B36">
      <w:pPr>
        <w:pStyle w:val="Heading2"/>
      </w:pPr>
      <w:bookmarkStart w:id="70" w:name="_Toc141181427"/>
      <w:bookmarkStart w:id="71" w:name="_Toc141181831"/>
      <w:bookmarkStart w:id="72" w:name="_Toc141182135"/>
      <w:bookmarkStart w:id="73" w:name="_Toc141184815"/>
      <w:bookmarkStart w:id="74" w:name="_Toc141185893"/>
      <w:bookmarkStart w:id="75" w:name="_Toc141688549"/>
      <w:r>
        <w:t>Research Questions and Hypotheses</w:t>
      </w:r>
      <w:bookmarkEnd w:id="70"/>
      <w:bookmarkEnd w:id="71"/>
      <w:bookmarkEnd w:id="72"/>
      <w:bookmarkEnd w:id="73"/>
      <w:bookmarkEnd w:id="74"/>
      <w:bookmarkEnd w:id="75"/>
    </w:p>
    <w:p w14:paraId="736CD647" w14:textId="77777777" w:rsidR="007B2B36" w:rsidRPr="00EA6FBC" w:rsidRDefault="007B2B36" w:rsidP="007B2B36">
      <w:pPr>
        <w:spacing w:before="100" w:beforeAutospacing="1" w:after="100" w:afterAutospacing="1" w:line="480" w:lineRule="auto"/>
        <w:rPr>
          <w:rFonts w:ascii="Times New Roman" w:hAnsi="Times New Roman" w:cs="Times New Roman"/>
        </w:rPr>
      </w:pPr>
      <w:r w:rsidRPr="00EA6FBC">
        <w:rPr>
          <w:rFonts w:ascii="Times New Roman" w:hAnsi="Times New Roman" w:cs="Times New Roman"/>
        </w:rPr>
        <w:t>Research Question 1:</w:t>
      </w:r>
      <w:r w:rsidRPr="00AE4050">
        <w:rPr>
          <w:rFonts w:ascii="Times New Roman" w:hAnsi="Times New Roman" w:cs="Times New Roman"/>
        </w:rPr>
        <w:t xml:space="preserve"> </w:t>
      </w:r>
      <w:r>
        <w:rPr>
          <w:rFonts w:ascii="Times New Roman" w:hAnsi="Times New Roman" w:cs="Times New Roman"/>
        </w:rPr>
        <w:t xml:space="preserve">Does a relationship exists between physiological (HRV and waking cortisol) and psychological (subjective exercise readiness) measures of readiness within NCAA </w:t>
      </w:r>
      <w:r w:rsidRPr="00EA6FBC">
        <w:rPr>
          <w:rFonts w:ascii="Times New Roman" w:hAnsi="Times New Roman" w:cs="Times New Roman"/>
        </w:rPr>
        <w:t>Division I Collegiate Swimmers?</w:t>
      </w:r>
    </w:p>
    <w:p w14:paraId="31654C91" w14:textId="77777777" w:rsidR="007B2B36" w:rsidRDefault="007B2B36" w:rsidP="007B2B36">
      <w:pPr>
        <w:spacing w:before="100" w:beforeAutospacing="1" w:after="100" w:afterAutospacing="1" w:line="480" w:lineRule="auto"/>
        <w:rPr>
          <w:rFonts w:ascii="Times New Roman" w:hAnsi="Times New Roman" w:cs="Times New Roman"/>
        </w:rPr>
      </w:pPr>
      <w:r w:rsidRPr="00EA6FBC">
        <w:rPr>
          <w:rFonts w:ascii="Times New Roman" w:hAnsi="Times New Roman" w:cs="Times New Roman"/>
        </w:rPr>
        <w:t>Hypothesis 1:</w:t>
      </w:r>
      <w:r>
        <w:rPr>
          <w:rFonts w:ascii="Times New Roman" w:hAnsi="Times New Roman" w:cs="Times New Roman"/>
        </w:rPr>
        <w:t xml:space="preserve"> It is hypothesized that an increase in HRV will correlate to increased perceived readiness and decreased waking cortisol. </w:t>
      </w:r>
    </w:p>
    <w:p w14:paraId="1F44C826" w14:textId="5181A9CF" w:rsidR="00F16E70" w:rsidRPr="00EA6FBC" w:rsidRDefault="007B2B36" w:rsidP="00F16E70">
      <w:pPr>
        <w:spacing w:before="100" w:beforeAutospacing="1" w:after="100" w:afterAutospacing="1" w:line="480" w:lineRule="auto"/>
        <w:rPr>
          <w:rFonts w:ascii="Times New Roman" w:hAnsi="Times New Roman" w:cs="Times New Roman"/>
        </w:rPr>
      </w:pPr>
      <w:r w:rsidRPr="00EA6FBC">
        <w:rPr>
          <w:rFonts w:ascii="Times New Roman" w:hAnsi="Times New Roman" w:cs="Times New Roman"/>
        </w:rPr>
        <w:t>Research Question 2: Are measures of physiological and psychological readiness (HRV, perceived exercise readiness, and waking salivary cortisol) correlated to measures of subjective training-related well-being (perceived exertion, feelings of affect, and performance satisfaction) within NCAA Division I Collegiate Swimmers?</w:t>
      </w:r>
    </w:p>
    <w:p w14:paraId="68460875" w14:textId="63B911C8" w:rsidR="00E33F45" w:rsidRPr="003026C2" w:rsidRDefault="007B2B36" w:rsidP="00F16E70">
      <w:pPr>
        <w:spacing w:before="100" w:beforeAutospacing="1" w:after="100" w:afterAutospacing="1" w:line="480" w:lineRule="auto"/>
        <w:rPr>
          <w:rFonts w:ascii="Times New Roman" w:hAnsi="Times New Roman" w:cs="Times New Roman"/>
        </w:rPr>
      </w:pPr>
      <w:r w:rsidRPr="00EA6FBC">
        <w:rPr>
          <w:rFonts w:ascii="Times New Roman" w:hAnsi="Times New Roman" w:cs="Times New Roman"/>
        </w:rPr>
        <w:t xml:space="preserve">Hypothesis 2: It </w:t>
      </w:r>
      <w:r>
        <w:rPr>
          <w:rFonts w:ascii="Times New Roman" w:hAnsi="Times New Roman" w:cs="Times New Roman"/>
        </w:rPr>
        <w:t>is hypothesized that increased HRV, decreased waking cortisol, and increased perceived exercise readiness will be correlated with decreased perceived exertion, increased feelings of affect, and increased performance satisfaction following training sessions.</w:t>
      </w:r>
    </w:p>
    <w:p w14:paraId="3B2C3E0B" w14:textId="2B5506BC" w:rsidR="003026C2" w:rsidRDefault="003026C2" w:rsidP="003026C2">
      <w:pPr>
        <w:pStyle w:val="Heading1"/>
        <w:jc w:val="left"/>
      </w:pPr>
      <w:bookmarkStart w:id="76" w:name="_Toc141181428"/>
      <w:bookmarkStart w:id="77" w:name="_Toc141181832"/>
      <w:bookmarkStart w:id="78" w:name="_Toc141182136"/>
      <w:bookmarkStart w:id="79" w:name="_Toc141184816"/>
    </w:p>
    <w:p w14:paraId="77F032DC" w14:textId="44538AF8" w:rsidR="003026C2" w:rsidRDefault="003026C2" w:rsidP="003026C2">
      <w:pPr>
        <w:pStyle w:val="Heading1"/>
        <w:jc w:val="left"/>
      </w:pPr>
    </w:p>
    <w:p w14:paraId="54073152" w14:textId="77777777" w:rsidR="00E43CB6" w:rsidRDefault="00E43CB6" w:rsidP="003026C2">
      <w:pPr>
        <w:pStyle w:val="Heading1"/>
        <w:jc w:val="left"/>
      </w:pPr>
    </w:p>
    <w:p w14:paraId="1A5B4B4A" w14:textId="5451CC33" w:rsidR="003026C2" w:rsidRDefault="003026C2" w:rsidP="003026C2">
      <w:pPr>
        <w:pStyle w:val="Heading1"/>
        <w:jc w:val="left"/>
      </w:pPr>
    </w:p>
    <w:p w14:paraId="6113A468" w14:textId="509E37C0" w:rsidR="003026C2" w:rsidRDefault="003026C2" w:rsidP="003026C2">
      <w:pPr>
        <w:pStyle w:val="Heading1"/>
        <w:jc w:val="left"/>
      </w:pPr>
    </w:p>
    <w:p w14:paraId="60CD8E73" w14:textId="77777777" w:rsidR="005C42DE" w:rsidRDefault="005C42DE" w:rsidP="003026C2">
      <w:pPr>
        <w:pStyle w:val="Heading1"/>
        <w:jc w:val="left"/>
      </w:pPr>
    </w:p>
    <w:p w14:paraId="422D9407" w14:textId="691A62FA" w:rsidR="003026C2" w:rsidRDefault="003026C2" w:rsidP="003026C2">
      <w:pPr>
        <w:pStyle w:val="Heading1"/>
        <w:jc w:val="left"/>
      </w:pPr>
    </w:p>
    <w:p w14:paraId="34540A35" w14:textId="77777777" w:rsidR="00F16E70" w:rsidRDefault="00F16E70" w:rsidP="003026C2">
      <w:pPr>
        <w:pStyle w:val="Heading1"/>
        <w:jc w:val="left"/>
      </w:pPr>
    </w:p>
    <w:p w14:paraId="0761E2E4" w14:textId="77777777" w:rsidR="003026C2" w:rsidRDefault="003026C2" w:rsidP="003026C2">
      <w:pPr>
        <w:pStyle w:val="Heading1"/>
        <w:jc w:val="left"/>
      </w:pPr>
    </w:p>
    <w:p w14:paraId="700AB15C" w14:textId="6412AAB8" w:rsidR="00E33F45" w:rsidRPr="00EA6FBC" w:rsidRDefault="00E33F45" w:rsidP="003026C2">
      <w:pPr>
        <w:pStyle w:val="Heading1"/>
      </w:pPr>
      <w:bookmarkStart w:id="80" w:name="_Toc141688550"/>
      <w:r w:rsidRPr="00EA6FBC">
        <w:t>Chapter II: Review of Literature</w:t>
      </w:r>
      <w:bookmarkEnd w:id="76"/>
      <w:bookmarkEnd w:id="77"/>
      <w:bookmarkEnd w:id="78"/>
      <w:bookmarkEnd w:id="79"/>
      <w:bookmarkEnd w:id="80"/>
    </w:p>
    <w:p w14:paraId="381A8FA6" w14:textId="77777777" w:rsidR="00E6664D" w:rsidRDefault="00E33F45" w:rsidP="00B12C94">
      <w:pPr>
        <w:spacing w:line="480" w:lineRule="auto"/>
        <w:rPr>
          <w:rFonts w:ascii="Times New Roman" w:hAnsi="Times New Roman" w:cs="Times New Roman"/>
          <w:b/>
          <w:bCs/>
          <w:sz w:val="32"/>
          <w:szCs w:val="32"/>
        </w:rPr>
      </w:pPr>
      <w:r>
        <w:rPr>
          <w:rFonts w:ascii="Times New Roman" w:hAnsi="Times New Roman" w:cs="Times New Roman"/>
          <w:b/>
          <w:bCs/>
          <w:sz w:val="32"/>
          <w:szCs w:val="32"/>
        </w:rPr>
        <w:tab/>
      </w:r>
    </w:p>
    <w:p w14:paraId="6AE73514" w14:textId="77777777" w:rsidR="00E6664D" w:rsidRDefault="00E6664D" w:rsidP="00B12C94">
      <w:pPr>
        <w:spacing w:line="480" w:lineRule="auto"/>
        <w:rPr>
          <w:rFonts w:ascii="Times New Roman" w:hAnsi="Times New Roman" w:cs="Times New Roman"/>
          <w:b/>
          <w:bCs/>
          <w:sz w:val="32"/>
          <w:szCs w:val="32"/>
        </w:rPr>
      </w:pPr>
    </w:p>
    <w:p w14:paraId="7775C6C2" w14:textId="77777777" w:rsidR="00E6664D" w:rsidRDefault="00E6664D" w:rsidP="00B12C94">
      <w:pPr>
        <w:spacing w:line="480" w:lineRule="auto"/>
        <w:rPr>
          <w:rFonts w:ascii="Times New Roman" w:hAnsi="Times New Roman" w:cs="Times New Roman"/>
          <w:b/>
          <w:bCs/>
          <w:sz w:val="32"/>
          <w:szCs w:val="32"/>
        </w:rPr>
      </w:pPr>
    </w:p>
    <w:p w14:paraId="2FFB8DF5" w14:textId="77777777" w:rsidR="00E6664D" w:rsidRDefault="00E6664D" w:rsidP="00B12C94">
      <w:pPr>
        <w:spacing w:line="480" w:lineRule="auto"/>
        <w:rPr>
          <w:rFonts w:ascii="Times New Roman" w:hAnsi="Times New Roman" w:cs="Times New Roman"/>
          <w:b/>
          <w:bCs/>
          <w:sz w:val="32"/>
          <w:szCs w:val="32"/>
        </w:rPr>
      </w:pPr>
    </w:p>
    <w:p w14:paraId="6CD044A8" w14:textId="77777777" w:rsidR="00E6664D" w:rsidRDefault="00E6664D" w:rsidP="00B12C94">
      <w:pPr>
        <w:spacing w:line="480" w:lineRule="auto"/>
        <w:rPr>
          <w:rFonts w:ascii="Times New Roman" w:hAnsi="Times New Roman" w:cs="Times New Roman"/>
          <w:b/>
          <w:bCs/>
          <w:sz w:val="32"/>
          <w:szCs w:val="32"/>
        </w:rPr>
      </w:pPr>
    </w:p>
    <w:p w14:paraId="0FA95491" w14:textId="77777777" w:rsidR="00E6664D" w:rsidRDefault="00E6664D" w:rsidP="00B12C94">
      <w:pPr>
        <w:spacing w:line="480" w:lineRule="auto"/>
        <w:rPr>
          <w:rFonts w:ascii="Times New Roman" w:hAnsi="Times New Roman" w:cs="Times New Roman"/>
          <w:b/>
          <w:bCs/>
          <w:sz w:val="32"/>
          <w:szCs w:val="32"/>
        </w:rPr>
      </w:pPr>
    </w:p>
    <w:p w14:paraId="0CE57F18" w14:textId="77777777" w:rsidR="00E6664D" w:rsidRDefault="00E6664D" w:rsidP="00B12C94">
      <w:pPr>
        <w:spacing w:line="480" w:lineRule="auto"/>
        <w:rPr>
          <w:rFonts w:ascii="Times New Roman" w:hAnsi="Times New Roman" w:cs="Times New Roman"/>
          <w:b/>
          <w:bCs/>
          <w:sz w:val="32"/>
          <w:szCs w:val="32"/>
        </w:rPr>
      </w:pPr>
    </w:p>
    <w:p w14:paraId="2D2A0C98" w14:textId="77777777" w:rsidR="00E6664D" w:rsidRDefault="00E6664D" w:rsidP="00B12C94">
      <w:pPr>
        <w:spacing w:line="480" w:lineRule="auto"/>
        <w:rPr>
          <w:rFonts w:ascii="Times New Roman" w:hAnsi="Times New Roman" w:cs="Times New Roman"/>
          <w:b/>
          <w:bCs/>
          <w:sz w:val="32"/>
          <w:szCs w:val="32"/>
        </w:rPr>
      </w:pPr>
    </w:p>
    <w:p w14:paraId="09CEE949" w14:textId="77777777" w:rsidR="00E6664D" w:rsidRDefault="00E6664D" w:rsidP="00E6664D">
      <w:pPr>
        <w:spacing w:line="480" w:lineRule="auto"/>
        <w:ind w:firstLine="720"/>
        <w:rPr>
          <w:rFonts w:ascii="Times New Roman" w:hAnsi="Times New Roman" w:cs="Times New Roman"/>
          <w:b/>
          <w:bCs/>
          <w:sz w:val="32"/>
          <w:szCs w:val="32"/>
        </w:rPr>
      </w:pPr>
    </w:p>
    <w:p w14:paraId="56890F52" w14:textId="0F429EB3" w:rsidR="00E33F45" w:rsidRPr="00A44594" w:rsidRDefault="00E33F45" w:rsidP="00E6664D">
      <w:pPr>
        <w:spacing w:line="480" w:lineRule="auto"/>
        <w:ind w:firstLine="720"/>
        <w:rPr>
          <w:rFonts w:ascii="Times New Roman" w:hAnsi="Times New Roman" w:cs="Times New Roman"/>
        </w:rPr>
      </w:pPr>
      <w:r>
        <w:rPr>
          <w:rFonts w:ascii="Times New Roman" w:hAnsi="Times New Roman" w:cs="Times New Roman"/>
        </w:rPr>
        <w:lastRenderedPageBreak/>
        <w:t>Within the sport of elite swimming, athletes are subject to intense training with goals of optimizing performance, while maintaining athlete health and wellbeing. To attain these goals, the balance of workload and recovery is essential and highly individualistic. When unbalanced, workload exceeding recovery can lead to consequences of overtraining often hindering athletic performance. Over the years, researchers in the fields of sport physiology and psychology have investigated strategies to manage the balance of training and recovery. While trends may occur within groups, the physiological and psychological differences between individuals are recognized as necessary components of athlete monitoring. Monitoring such variables may help to maintain training wellbeing within athletic populations. Discrepancies in research have led to unanswered questions regarding the methods by which athletes should be monitored, the timing of monitoring, and the effects of monitoring athletes. Although unanswered questions exist, the extensive research in the field of athlete monitoring and related fields have been reported.</w:t>
      </w:r>
    </w:p>
    <w:p w14:paraId="631DA5D6" w14:textId="77777777" w:rsidR="00E33F45" w:rsidRPr="002C4ADD" w:rsidRDefault="00E33F45" w:rsidP="00C76451">
      <w:pPr>
        <w:pStyle w:val="Heading2"/>
      </w:pPr>
      <w:bookmarkStart w:id="81" w:name="_Toc141181429"/>
      <w:bookmarkStart w:id="82" w:name="_Toc141181833"/>
      <w:bookmarkStart w:id="83" w:name="_Toc141182137"/>
      <w:bookmarkStart w:id="84" w:name="_Toc141184817"/>
      <w:bookmarkStart w:id="85" w:name="_Toc141688551"/>
      <w:r w:rsidRPr="002C4ADD">
        <w:t>Elite Swimming Training</w:t>
      </w:r>
      <w:bookmarkEnd w:id="81"/>
      <w:bookmarkEnd w:id="82"/>
      <w:bookmarkEnd w:id="83"/>
      <w:bookmarkEnd w:id="84"/>
      <w:bookmarkEnd w:id="85"/>
    </w:p>
    <w:p w14:paraId="036FF5E9" w14:textId="1C320A11" w:rsidR="00E33F45" w:rsidRPr="00A44594" w:rsidRDefault="00E33F45" w:rsidP="00E33F45">
      <w:pPr>
        <w:spacing w:line="480" w:lineRule="auto"/>
        <w:ind w:firstLine="720"/>
        <w:rPr>
          <w:rFonts w:ascii="Times New Roman" w:hAnsi="Times New Roman" w:cs="Times New Roman"/>
        </w:rPr>
      </w:pPr>
      <w:r w:rsidRPr="00A44594">
        <w:rPr>
          <w:rFonts w:ascii="Times New Roman" w:hAnsi="Times New Roman" w:cs="Times New Roman"/>
        </w:rPr>
        <w:t xml:space="preserve">Elite swimming </w:t>
      </w:r>
      <w:r>
        <w:rPr>
          <w:rFonts w:ascii="Times New Roman" w:hAnsi="Times New Roman" w:cs="Times New Roman"/>
        </w:rPr>
        <w:t xml:space="preserve">requires </w:t>
      </w:r>
      <w:r w:rsidRPr="00A44594">
        <w:rPr>
          <w:rFonts w:ascii="Times New Roman" w:hAnsi="Times New Roman" w:cs="Times New Roman"/>
        </w:rPr>
        <w:t xml:space="preserve">training cycles </w:t>
      </w:r>
      <w:r>
        <w:rPr>
          <w:rFonts w:ascii="Times New Roman" w:hAnsi="Times New Roman" w:cs="Times New Roman"/>
        </w:rPr>
        <w:t xml:space="preserve">specifically designed to generate peak performance at various times throughout the competition season. While the goal of peak performance is unanimous in the swimming community, researchers debate which training methodology helps athletes achieve the fastest swimming times. Different coaches and teams utilize various </w:t>
      </w:r>
      <w:r w:rsidRPr="00A44594">
        <w:rPr>
          <w:rFonts w:ascii="Times New Roman" w:hAnsi="Times New Roman" w:cs="Times New Roman"/>
        </w:rPr>
        <w:t>volume</w:t>
      </w:r>
      <w:r>
        <w:rPr>
          <w:rFonts w:ascii="Times New Roman" w:hAnsi="Times New Roman" w:cs="Times New Roman"/>
        </w:rPr>
        <w:t>s</w:t>
      </w:r>
      <w:r w:rsidRPr="00A44594">
        <w:rPr>
          <w:rFonts w:ascii="Times New Roman" w:hAnsi="Times New Roman" w:cs="Times New Roman"/>
        </w:rPr>
        <w:t>, intens</w:t>
      </w:r>
      <w:r>
        <w:rPr>
          <w:rFonts w:ascii="Times New Roman" w:hAnsi="Times New Roman" w:cs="Times New Roman"/>
        </w:rPr>
        <w:t>ities</w:t>
      </w:r>
      <w:r w:rsidRPr="00A44594">
        <w:rPr>
          <w:rFonts w:ascii="Times New Roman" w:hAnsi="Times New Roman" w:cs="Times New Roman"/>
        </w:rPr>
        <w:t>, and duration</w:t>
      </w:r>
      <w:r>
        <w:rPr>
          <w:rFonts w:ascii="Times New Roman" w:hAnsi="Times New Roman" w:cs="Times New Roman"/>
        </w:rPr>
        <w:t>s</w:t>
      </w:r>
      <w:r w:rsidRPr="00A44594">
        <w:rPr>
          <w:rFonts w:ascii="Times New Roman" w:hAnsi="Times New Roman" w:cs="Times New Roman"/>
        </w:rPr>
        <w:t xml:space="preserve"> </w:t>
      </w:r>
      <w:r>
        <w:rPr>
          <w:rFonts w:ascii="Times New Roman" w:hAnsi="Times New Roman" w:cs="Times New Roman"/>
        </w:rPr>
        <w:t>to</w:t>
      </w:r>
      <w:r w:rsidRPr="00A44594">
        <w:rPr>
          <w:rFonts w:ascii="Times New Roman" w:hAnsi="Times New Roman" w:cs="Times New Roman"/>
        </w:rPr>
        <w:t xml:space="preserve"> train </w:t>
      </w:r>
      <w:r>
        <w:rPr>
          <w:rFonts w:ascii="Times New Roman" w:hAnsi="Times New Roman" w:cs="Times New Roman"/>
        </w:rPr>
        <w:t>and</w:t>
      </w:r>
      <w:r w:rsidRPr="00A44594">
        <w:rPr>
          <w:rFonts w:ascii="Times New Roman" w:hAnsi="Times New Roman" w:cs="Times New Roman"/>
        </w:rPr>
        <w:t xml:space="preserve"> develop elite athletes. </w:t>
      </w:r>
      <w:r>
        <w:rPr>
          <w:rFonts w:ascii="Times New Roman" w:hAnsi="Times New Roman" w:cs="Times New Roman"/>
        </w:rPr>
        <w:t>Adding to the debate, many</w:t>
      </w:r>
      <w:r w:rsidRPr="00A44594">
        <w:rPr>
          <w:rFonts w:ascii="Times New Roman" w:hAnsi="Times New Roman" w:cs="Times New Roman"/>
        </w:rPr>
        <w:t xml:space="preserve"> </w:t>
      </w:r>
      <w:r>
        <w:rPr>
          <w:rFonts w:ascii="Times New Roman" w:hAnsi="Times New Roman" w:cs="Times New Roman"/>
        </w:rPr>
        <w:t xml:space="preserve">different </w:t>
      </w:r>
      <w:r w:rsidRPr="00A44594">
        <w:rPr>
          <w:rFonts w:ascii="Times New Roman" w:hAnsi="Times New Roman" w:cs="Times New Roman"/>
        </w:rPr>
        <w:t>training methods have been validated</w:t>
      </w:r>
      <w:r>
        <w:rPr>
          <w:rFonts w:ascii="Times New Roman" w:hAnsi="Times New Roman" w:cs="Times New Roman"/>
        </w:rPr>
        <w:t xml:space="preserve"> via</w:t>
      </w:r>
      <w:r w:rsidRPr="00A44594">
        <w:rPr>
          <w:rFonts w:ascii="Times New Roman" w:hAnsi="Times New Roman" w:cs="Times New Roman"/>
        </w:rPr>
        <w:t xml:space="preserve"> research studies</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&lt;EndNote&gt;&lt;Cite&gt;&lt;Author&gt;González-Ravé&lt;/Author&gt;&lt;Year&gt;2021&lt;/Year&gt;&lt;RecNum&gt;98&lt;/RecNum&gt;&lt;DisplayText&gt;[9]&lt;/DisplayText&gt;&lt;record&gt;&lt;rec-number&gt;98&lt;/rec-number&gt;&lt;foreign-keys&gt;&lt;key app="EN" db-id="ravvt9ef3dw52eepv0qp9951txa0p2w059es" timestamp="1677612858"&gt;98&lt;/key&gt;&lt;/foreign-keys&gt;&lt;ref-type name="Journal Article"&gt;17&lt;/ref-type&gt;&lt;contributors&gt;&lt;authors&gt;&lt;author&gt;González-Ravé, José María&lt;/author&gt;&lt;author&gt;Hermosilla, Francisco&lt;/author&gt;&lt;author&gt;González-Mohíno, Fernando&lt;/author&gt;&lt;author&gt;Casado, Arturo&lt;/author&gt;&lt;author&gt;Pyne, David B.&lt;/author&gt;&lt;/authors&gt;&lt;/contributors&gt;&lt;titles&gt;&lt;title&gt;Training Intensity Distribution, Training Volume, and Periodization Models in Elite Swimmers: A Systematic Review&lt;/title&gt;&lt;secondary-title&gt;International Journal of Sports Physiology and Performance&lt;/secondary-title&gt;&lt;/titles&gt;&lt;periodical&gt;&lt;full-title&gt;International Journal of Sports Physiology and Performance&lt;/full-title&gt;&lt;/periodical&gt;&lt;pages&gt;913-926&lt;/pages&gt;&lt;volume&gt;16&lt;/volume&gt;&lt;number&gt;7&lt;/number&gt;&lt;dates&gt;&lt;year&gt;2021&lt;/year&gt;&lt;pub-dates&gt;&lt;date&gt;01 Jul. 2021&lt;/date&gt;&lt;/pub-dates&gt;&lt;/dates&gt;&lt;isbn&gt;1555-0265&lt;/isbn&gt;&lt;urls&gt;&lt;related-urls&gt;&lt;url&gt;https://journals.humankinetics.com/view/journals/ijspp/16/7/article-p913.xml&lt;/url&gt;&lt;/related-urls&gt;&lt;/urls&gt;&lt;electronic-resource-num&gt;10.1123/ijspp.2020-0906&lt;/electronic-resource-num&gt;&lt;language&gt;English&lt;/language&gt;&lt;/record&gt;&lt;/Cite&gt;&lt;/EndNote&gt;</w:instrText>
      </w:r>
      <w:r>
        <w:rPr>
          <w:rFonts w:ascii="Times New Roman" w:hAnsi="Times New Roman" w:cs="Times New Roman"/>
        </w:rPr>
        <w:fldChar w:fldCharType="separate"/>
      </w:r>
      <w:r>
        <w:rPr>
          <w:rFonts w:ascii="Times New Roman" w:hAnsi="Times New Roman" w:cs="Times New Roman"/>
          <w:noProof/>
        </w:rPr>
        <w:t>[9]</w:t>
      </w:r>
      <w:r>
        <w:rPr>
          <w:rFonts w:ascii="Times New Roman" w:hAnsi="Times New Roman" w:cs="Times New Roman"/>
        </w:rPr>
        <w:fldChar w:fldCharType="end"/>
      </w:r>
      <w:r>
        <w:rPr>
          <w:rFonts w:ascii="Times New Roman" w:hAnsi="Times New Roman" w:cs="Times New Roman"/>
        </w:rPr>
        <w:t xml:space="preserve">. Vast data suggesting the effectiveness of multiple methods has brought investigators to </w:t>
      </w:r>
      <w:r w:rsidRPr="00A44594">
        <w:rPr>
          <w:rFonts w:ascii="Times New Roman" w:hAnsi="Times New Roman" w:cs="Times New Roman"/>
        </w:rPr>
        <w:t xml:space="preserve">believe </w:t>
      </w:r>
      <w:r>
        <w:rPr>
          <w:rFonts w:ascii="Times New Roman" w:hAnsi="Times New Roman" w:cs="Times New Roman"/>
        </w:rPr>
        <w:t xml:space="preserve">that the success of different </w:t>
      </w:r>
      <w:r w:rsidRPr="00A44594">
        <w:rPr>
          <w:rFonts w:ascii="Times New Roman" w:hAnsi="Times New Roman" w:cs="Times New Roman"/>
        </w:rPr>
        <w:t xml:space="preserve">training </w:t>
      </w:r>
      <w:r>
        <w:rPr>
          <w:rFonts w:ascii="Times New Roman" w:hAnsi="Times New Roman" w:cs="Times New Roman"/>
        </w:rPr>
        <w:t xml:space="preserve">methods </w:t>
      </w:r>
      <w:r w:rsidRPr="00A44594">
        <w:rPr>
          <w:rFonts w:ascii="Times New Roman" w:hAnsi="Times New Roman" w:cs="Times New Roman"/>
        </w:rPr>
        <w:t xml:space="preserve">may </w:t>
      </w:r>
      <w:r>
        <w:rPr>
          <w:rFonts w:ascii="Times New Roman" w:hAnsi="Times New Roman" w:cs="Times New Roman"/>
        </w:rPr>
        <w:t xml:space="preserve">be based on the individual athlete and the </w:t>
      </w:r>
      <w:r w:rsidRPr="00A44594">
        <w:rPr>
          <w:rFonts w:ascii="Times New Roman" w:hAnsi="Times New Roman" w:cs="Times New Roman"/>
        </w:rPr>
        <w:t xml:space="preserve">event distances they compete, </w:t>
      </w:r>
      <w:r>
        <w:rPr>
          <w:rFonts w:ascii="Times New Roman" w:hAnsi="Times New Roman" w:cs="Times New Roman"/>
        </w:rPr>
        <w:t xml:space="preserve">rather than the program itself </w:t>
      </w:r>
      <w:r>
        <w:rPr>
          <w:rFonts w:ascii="Times New Roman" w:hAnsi="Times New Roman" w:cs="Times New Roman"/>
        </w:rPr>
        <w:fldChar w:fldCharType="begin">
          <w:fldData xml:space="preserve">PEVuZE5vdGU+PENpdGU+PEF1dGhvcj5Hb256w6FsZXotUmF2w6k8L0F1dGhvcj48WWVhcj4yMDIx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PEVuZE5vdGU+PENpdGU+PEF1dGhvcj5Hb256w6FsZXotUmF2w6k8L0F1dGhvcj48WWVhcj4yMDIx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[9, 13]</w:t>
      </w:r>
      <w:r>
        <w:rPr>
          <w:rFonts w:ascii="Times New Roman" w:hAnsi="Times New Roman" w:cs="Times New Roman"/>
        </w:rPr>
        <w:fldChar w:fldCharType="end"/>
      </w:r>
      <w:r>
        <w:rPr>
          <w:rFonts w:ascii="Times New Roman" w:hAnsi="Times New Roman" w:cs="Times New Roman"/>
        </w:rPr>
        <w:t>.</w:t>
      </w:r>
    </w:p>
    <w:p w14:paraId="7939A616" w14:textId="16689D36" w:rsidR="00E33F45" w:rsidRPr="00A44594" w:rsidRDefault="00E33F45" w:rsidP="00E33F45">
      <w:pPr>
        <w:spacing w:line="480" w:lineRule="auto"/>
        <w:ind w:firstLine="720"/>
        <w:rPr>
          <w:rFonts w:ascii="Times New Roman" w:hAnsi="Times New Roman" w:cs="Times New Roman"/>
        </w:rPr>
      </w:pPr>
      <w:proofErr w:type="spellStart"/>
      <w:r w:rsidRPr="00A44594">
        <w:rPr>
          <w:rFonts w:ascii="Times New Roman" w:hAnsi="Times New Roman" w:cs="Times New Roman"/>
        </w:rPr>
        <w:lastRenderedPageBreak/>
        <w:t>Faude</w:t>
      </w:r>
      <w:proofErr w:type="spellEnd"/>
      <w:r w:rsidRPr="00A44594">
        <w:rPr>
          <w:rFonts w:ascii="Times New Roman" w:hAnsi="Times New Roman" w:cs="Times New Roman"/>
        </w:rPr>
        <w:t xml:space="preserve"> et </w:t>
      </w:r>
      <w:r>
        <w:rPr>
          <w:rFonts w:ascii="Times New Roman" w:hAnsi="Times New Roman" w:cs="Times New Roman"/>
        </w:rPr>
        <w:t>a</w:t>
      </w:r>
      <w:r w:rsidRPr="00A44594">
        <w:rPr>
          <w:rFonts w:ascii="Times New Roman" w:hAnsi="Times New Roman" w:cs="Times New Roman"/>
        </w:rPr>
        <w:t>l</w:t>
      </w:r>
      <w:r>
        <w:rPr>
          <w:rFonts w:ascii="Times New Roman" w:hAnsi="Times New Roman" w:cs="Times New Roman"/>
        </w:rPr>
        <w:t>.</w:t>
      </w:r>
      <w:r w:rsidRPr="00A44594">
        <w:rPr>
          <w:rFonts w:ascii="Times New Roman" w:hAnsi="Times New Roman" w:cs="Times New Roman"/>
        </w:rPr>
        <w:t xml:space="preserve"> (</w:t>
      </w:r>
      <w:r>
        <w:rPr>
          <w:rFonts w:ascii="Times New Roman" w:hAnsi="Times New Roman" w:cs="Times New Roman"/>
        </w:rPr>
        <w:t>2008)</w:t>
      </w:r>
      <w:r w:rsidRPr="00A44594">
        <w:rPr>
          <w:rFonts w:ascii="Times New Roman" w:hAnsi="Times New Roman" w:cs="Times New Roman"/>
        </w:rPr>
        <w:t xml:space="preserve"> conducted a study to investigate</w:t>
      </w:r>
      <w:r>
        <w:rPr>
          <w:rFonts w:ascii="Times New Roman" w:hAnsi="Times New Roman" w:cs="Times New Roman"/>
        </w:rPr>
        <w:t xml:space="preserve"> how various training methods affect the performance of trained swimmers. The participants were </w:t>
      </w:r>
      <w:r w:rsidRPr="00A44594">
        <w:rPr>
          <w:rFonts w:ascii="Times New Roman" w:hAnsi="Times New Roman" w:cs="Times New Roman"/>
        </w:rPr>
        <w:t xml:space="preserve">randomly </w:t>
      </w:r>
      <w:r>
        <w:rPr>
          <w:rFonts w:ascii="Times New Roman" w:hAnsi="Times New Roman" w:cs="Times New Roman"/>
        </w:rPr>
        <w:t>assigned</w:t>
      </w:r>
      <w:r w:rsidRPr="00A44594">
        <w:rPr>
          <w:rFonts w:ascii="Times New Roman" w:hAnsi="Times New Roman" w:cs="Times New Roman"/>
        </w:rPr>
        <w:t xml:space="preserve"> four-week training programs</w:t>
      </w:r>
      <w:r>
        <w:rPr>
          <w:rFonts w:ascii="Times New Roman" w:hAnsi="Times New Roman" w:cs="Times New Roman"/>
        </w:rPr>
        <w:t xml:space="preserve"> of differing intensities and volumes.</w:t>
      </w:r>
      <w:r w:rsidRPr="00A44594">
        <w:rPr>
          <w:rFonts w:ascii="Times New Roman" w:hAnsi="Times New Roman" w:cs="Times New Roman"/>
        </w:rPr>
        <w:t xml:space="preserve"> </w:t>
      </w:r>
      <w:r>
        <w:rPr>
          <w:rFonts w:ascii="Times New Roman" w:hAnsi="Times New Roman" w:cs="Times New Roman"/>
        </w:rPr>
        <w:t xml:space="preserve">The group training models were designed based on common training programs used within the swimming community in the United States. The two types of training programs implemented were, </w:t>
      </w:r>
      <w:r w:rsidRPr="00A44594">
        <w:rPr>
          <w:rFonts w:ascii="Times New Roman" w:hAnsi="Times New Roman" w:cs="Times New Roman"/>
        </w:rPr>
        <w:t>high intensit</w:t>
      </w:r>
      <w:r>
        <w:rPr>
          <w:rFonts w:ascii="Times New Roman" w:hAnsi="Times New Roman" w:cs="Times New Roman"/>
        </w:rPr>
        <w:t>y/</w:t>
      </w:r>
      <w:r w:rsidRPr="00A44594">
        <w:rPr>
          <w:rFonts w:ascii="Times New Roman" w:hAnsi="Times New Roman" w:cs="Times New Roman"/>
        </w:rPr>
        <w:t xml:space="preserve"> low volume training</w:t>
      </w:r>
      <w:r>
        <w:rPr>
          <w:rFonts w:ascii="Times New Roman" w:hAnsi="Times New Roman" w:cs="Times New Roman"/>
        </w:rPr>
        <w:t xml:space="preserve"> and </w:t>
      </w:r>
      <w:r w:rsidRPr="00A44594">
        <w:rPr>
          <w:rFonts w:ascii="Times New Roman" w:hAnsi="Times New Roman" w:cs="Times New Roman"/>
        </w:rPr>
        <w:t>low intensity</w:t>
      </w:r>
      <w:r>
        <w:rPr>
          <w:rFonts w:ascii="Times New Roman" w:hAnsi="Times New Roman" w:cs="Times New Roman"/>
        </w:rPr>
        <w:t xml:space="preserve">/ </w:t>
      </w:r>
      <w:r w:rsidRPr="00A44594">
        <w:rPr>
          <w:rFonts w:ascii="Times New Roman" w:hAnsi="Times New Roman" w:cs="Times New Roman"/>
        </w:rPr>
        <w:t>high volume training</w:t>
      </w:r>
      <w:r>
        <w:rPr>
          <w:rFonts w:ascii="Times New Roman" w:hAnsi="Times New Roman" w:cs="Times New Roman"/>
        </w:rPr>
        <w:t xml:space="preserve">. The researchers were interested in understanding which model would </w:t>
      </w:r>
      <w:r w:rsidRPr="00A44594">
        <w:rPr>
          <w:rFonts w:ascii="Times New Roman" w:hAnsi="Times New Roman" w:cs="Times New Roman"/>
        </w:rPr>
        <w:t xml:space="preserve">elicit greater performance </w:t>
      </w:r>
      <w:r>
        <w:rPr>
          <w:rFonts w:ascii="Times New Roman" w:hAnsi="Times New Roman" w:cs="Times New Roman"/>
        </w:rPr>
        <w:t>improvements</w:t>
      </w:r>
      <w:r w:rsidRPr="00A44594">
        <w:rPr>
          <w:rFonts w:ascii="Times New Roman" w:hAnsi="Times New Roman" w:cs="Times New Roman"/>
        </w:rPr>
        <w:t xml:space="preserve"> </w:t>
      </w:r>
      <w:r>
        <w:rPr>
          <w:rFonts w:ascii="Times New Roman" w:hAnsi="Times New Roman" w:cs="Times New Roman"/>
        </w:rPr>
        <w:t xml:space="preserve">following </w:t>
      </w:r>
      <w:r w:rsidRPr="00A44594">
        <w:rPr>
          <w:rFonts w:ascii="Times New Roman" w:hAnsi="Times New Roman" w:cs="Times New Roman"/>
        </w:rPr>
        <w:t>a four-week training period. The performances analyzed included both a 100-meter and 400-meter race, predominately anaerobic and aerobic races, respectively. The results of this study found that time improvements did not vary significantly between the two training group</w:t>
      </w:r>
      <w:r>
        <w:rPr>
          <w:rFonts w:ascii="Times New Roman" w:hAnsi="Times New Roman" w:cs="Times New Roman"/>
        </w:rPr>
        <w:t>s illustrating that the training model itself may not be the primary driver of performance outcomes</w:t>
      </w:r>
      <w:r w:rsidRPr="00A44594">
        <w:rPr>
          <w:rFonts w:ascii="Times New Roman" w:hAnsi="Times New Roman" w:cs="Times New Roman"/>
        </w:rPr>
        <w:t xml:space="preserve"> </w:t>
      </w:r>
      <w:r w:rsidRPr="00A44594">
        <w:rPr>
          <w:rFonts w:ascii="Times New Roman" w:hAnsi="Times New Roman" w:cs="Times New Roman"/>
        </w:rPr>
        <w:fldChar w:fldCharType="begin"/>
      </w:r>
      <w:r>
        <w:rPr>
          <w:rFonts w:ascii="Times New Roman" w:hAnsi="Times New Roman" w:cs="Times New Roman"/>
        </w:rPr>
        <w:instrText xml:space="preserve"> ADDIN EN.CITE &lt;EndNote&gt;&lt;Cite&gt;&lt;Author&gt;Faude&lt;/Author&gt;&lt;Year&gt;2008&lt;/Year&gt;&lt;RecNum&gt;97&lt;/RecNum&gt;&lt;DisplayText&gt;[13]&lt;/DisplayText&gt;&lt;record&gt;&lt;rec-number&gt;97&lt;/rec-number&gt;&lt;foreign-keys&gt;&lt;key app="EN" db-id="ravvt9ef3dw52eepv0qp9951txa0p2w059es" timestamp="1677520478"&gt;97&lt;/key&gt;&lt;/foreign-keys&gt;&lt;ref-type name="Journal Article"&gt;17&lt;/ref-type&gt;&lt;contributors&gt;&lt;authors&gt;&lt;author&gt;Faude, O.&lt;/author&gt;&lt;author&gt;Meyer, T.&lt;/author&gt;&lt;author&gt;Scharhag, J.&lt;/author&gt;&lt;author&gt;Weins, F.&lt;/author&gt;&lt;author&gt;Urhausen, A.&lt;/author&gt;&lt;author&gt;Kindermann, W.&lt;/author&gt;&lt;/authors&gt;&lt;/contributors&gt;&lt;titles&gt;&lt;title&gt;Volume vs. Intensity in the Training of Competitive Swimmers&lt;/title&gt;&lt;secondary-title&gt;Int J Sports Med&lt;/secondary-title&gt;&lt;/titles&gt;&lt;periodical&gt;&lt;full-title&gt;Int J Sports Med&lt;/full-title&gt;&lt;/periodical&gt;&lt;pages&gt;906-912&lt;/pages&gt;&lt;volume&gt;29&lt;/volume&gt;&lt;number&gt;11&lt;/number&gt;&lt;edition&gt;2008/04/17&lt;/edition&gt;&lt;dates&gt;&lt;year&gt;2008&lt;/year&gt;&lt;pub-dates&gt;&lt;date&gt;2008/10/16&lt;/date&gt;&lt;/pub-dates&gt;&lt;/dates&gt;&lt;isbn&gt;0172-4622&amp;#xD;1439-3964&lt;/isbn&gt;&lt;urls&gt;&lt;related-urls&gt;&lt;url&gt;http://www.thieme-connect.com/products/ejournals/abstract/10.1055/s-2008-1038377&lt;/url&gt;&lt;/related-urls&gt;&lt;/urls&gt;&lt;electronic-resource-num&gt;10.1055/s-2008-1038377&lt;/electronic-resource-num&gt;&lt;language&gt;En&lt;/language&gt;&lt;/record&gt;&lt;/Cite&gt;&lt;/EndNote&gt;</w:instrText>
      </w:r>
      <w:r w:rsidRPr="00A44594">
        <w:rPr>
          <w:rFonts w:ascii="Times New Roman" w:hAnsi="Times New Roman" w:cs="Times New Roman"/>
        </w:rPr>
        <w:fldChar w:fldCharType="separate"/>
      </w:r>
      <w:r>
        <w:rPr>
          <w:rFonts w:ascii="Times New Roman" w:hAnsi="Times New Roman" w:cs="Times New Roman"/>
          <w:noProof/>
        </w:rPr>
        <w:t>[13]</w:t>
      </w:r>
      <w:r w:rsidRPr="00A44594">
        <w:rPr>
          <w:rFonts w:ascii="Times New Roman" w:hAnsi="Times New Roman" w:cs="Times New Roman"/>
        </w:rPr>
        <w:fldChar w:fldCharType="end"/>
      </w:r>
      <w:r>
        <w:rPr>
          <w:rFonts w:ascii="Times New Roman" w:hAnsi="Times New Roman" w:cs="Times New Roman"/>
        </w:rPr>
        <w:t>.</w:t>
      </w:r>
    </w:p>
    <w:p w14:paraId="7141D71E" w14:textId="470BAEEA" w:rsidR="00E33F45" w:rsidRDefault="00E33F45" w:rsidP="00B12C94">
      <w:pPr>
        <w:spacing w:line="480" w:lineRule="auto"/>
        <w:ind w:firstLine="720"/>
        <w:rPr>
          <w:rFonts w:ascii="Times New Roman" w:hAnsi="Times New Roman" w:cs="Times New Roman"/>
        </w:rPr>
      </w:pPr>
      <w:r>
        <w:rPr>
          <w:rFonts w:ascii="Times New Roman" w:hAnsi="Times New Roman" w:cs="Times New Roman"/>
        </w:rPr>
        <w:t>Researchers have continued to investigate the effects of training type on performance outcomes within the sport of swimming. In</w:t>
      </w:r>
      <w:r w:rsidRPr="00A44594">
        <w:rPr>
          <w:rFonts w:ascii="Times New Roman" w:hAnsi="Times New Roman" w:cs="Times New Roman"/>
        </w:rPr>
        <w:t xml:space="preserve"> 2021</w:t>
      </w:r>
      <w:r>
        <w:rPr>
          <w:rFonts w:ascii="Times New Roman" w:hAnsi="Times New Roman" w:cs="Times New Roman"/>
        </w:rPr>
        <w:t>,</w:t>
      </w:r>
      <w:r w:rsidRPr="00A44594">
        <w:rPr>
          <w:rFonts w:ascii="Times New Roman" w:hAnsi="Times New Roman" w:cs="Times New Roman"/>
        </w:rPr>
        <w:t xml:space="preserve"> a systematic review conducted by González-</w:t>
      </w:r>
      <w:proofErr w:type="spellStart"/>
      <w:r w:rsidRPr="00A44594">
        <w:rPr>
          <w:rFonts w:ascii="Times New Roman" w:hAnsi="Times New Roman" w:cs="Times New Roman"/>
        </w:rPr>
        <w:t>Ravé</w:t>
      </w:r>
      <w:proofErr w:type="spellEnd"/>
      <w:r w:rsidRPr="00A44594">
        <w:rPr>
          <w:rFonts w:ascii="Times New Roman" w:hAnsi="Times New Roman" w:cs="Times New Roman"/>
        </w:rPr>
        <w:t xml:space="preserve"> et al. </w:t>
      </w:r>
      <w:r>
        <w:rPr>
          <w:rFonts w:ascii="Times New Roman" w:hAnsi="Times New Roman" w:cs="Times New Roman"/>
        </w:rPr>
        <w:t>explored</w:t>
      </w:r>
      <w:r w:rsidRPr="00A44594">
        <w:rPr>
          <w:rFonts w:ascii="Times New Roman" w:hAnsi="Times New Roman" w:cs="Times New Roman"/>
        </w:rPr>
        <w:t xml:space="preserve"> the research surrounding endurance training of highly trained swimmers</w:t>
      </w:r>
      <w:r>
        <w:rPr>
          <w:rFonts w:ascii="Times New Roman" w:hAnsi="Times New Roman" w:cs="Times New Roman"/>
        </w:rPr>
        <w:t>;</w:t>
      </w:r>
      <w:r w:rsidRPr="00A44594">
        <w:rPr>
          <w:rFonts w:ascii="Times New Roman" w:hAnsi="Times New Roman" w:cs="Times New Roman"/>
        </w:rPr>
        <w:t xml:space="preserve"> </w:t>
      </w:r>
      <w:r>
        <w:rPr>
          <w:rFonts w:ascii="Times New Roman" w:hAnsi="Times New Roman" w:cs="Times New Roman"/>
        </w:rPr>
        <w:t xml:space="preserve">they evaluated </w:t>
      </w:r>
      <w:r w:rsidRPr="00A44594">
        <w:rPr>
          <w:rFonts w:ascii="Times New Roman" w:hAnsi="Times New Roman" w:cs="Times New Roman"/>
        </w:rPr>
        <w:t>various</w:t>
      </w:r>
      <w:r>
        <w:rPr>
          <w:rFonts w:ascii="Times New Roman" w:hAnsi="Times New Roman" w:cs="Times New Roman"/>
        </w:rPr>
        <w:t xml:space="preserve"> studies implementing multiple</w:t>
      </w:r>
      <w:r w:rsidRPr="00A44594">
        <w:rPr>
          <w:rFonts w:ascii="Times New Roman" w:hAnsi="Times New Roman" w:cs="Times New Roman"/>
        </w:rPr>
        <w:t xml:space="preserve"> training models and approaches. The review </w:t>
      </w:r>
      <w:r>
        <w:rPr>
          <w:rFonts w:ascii="Times New Roman" w:hAnsi="Times New Roman" w:cs="Times New Roman"/>
        </w:rPr>
        <w:t>found</w:t>
      </w:r>
      <w:r w:rsidRPr="00A44594">
        <w:rPr>
          <w:rFonts w:ascii="Times New Roman" w:hAnsi="Times New Roman" w:cs="Times New Roman"/>
        </w:rPr>
        <w:t xml:space="preserve"> that within the population of elite swimmers, athletes </w:t>
      </w:r>
      <w:r>
        <w:rPr>
          <w:rFonts w:ascii="Times New Roman" w:hAnsi="Times New Roman" w:cs="Times New Roman"/>
        </w:rPr>
        <w:t xml:space="preserve">most commonly </w:t>
      </w:r>
      <w:r w:rsidRPr="00A44594">
        <w:rPr>
          <w:rFonts w:ascii="Times New Roman" w:hAnsi="Times New Roman" w:cs="Times New Roman"/>
        </w:rPr>
        <w:t>follow</w:t>
      </w:r>
      <w:r>
        <w:rPr>
          <w:rFonts w:ascii="Times New Roman" w:hAnsi="Times New Roman" w:cs="Times New Roman"/>
        </w:rPr>
        <w:t>ed</w:t>
      </w:r>
      <w:r w:rsidRPr="00A44594">
        <w:rPr>
          <w:rFonts w:ascii="Times New Roman" w:hAnsi="Times New Roman" w:cs="Times New Roman"/>
        </w:rPr>
        <w:t xml:space="preserve"> periodized training </w:t>
      </w:r>
      <w:r>
        <w:rPr>
          <w:rFonts w:ascii="Times New Roman" w:hAnsi="Times New Roman" w:cs="Times New Roman"/>
        </w:rPr>
        <w:t>models</w:t>
      </w:r>
      <w:r w:rsidRPr="00A44594">
        <w:rPr>
          <w:rFonts w:ascii="Times New Roman" w:hAnsi="Times New Roman" w:cs="Times New Roman"/>
        </w:rPr>
        <w:t xml:space="preserve"> with specified training volumes and intensities</w:t>
      </w:r>
      <w:r>
        <w:rPr>
          <w:rFonts w:ascii="Times New Roman" w:hAnsi="Times New Roman" w:cs="Times New Roman"/>
        </w:rPr>
        <w:t xml:space="preserve"> based on</w:t>
      </w:r>
      <w:r w:rsidRPr="00A44594">
        <w:rPr>
          <w:rFonts w:ascii="Times New Roman" w:hAnsi="Times New Roman" w:cs="Times New Roman"/>
        </w:rPr>
        <w:t xml:space="preserve"> their primary events. </w:t>
      </w:r>
      <w:r>
        <w:rPr>
          <w:rFonts w:ascii="Times New Roman" w:hAnsi="Times New Roman" w:cs="Times New Roman"/>
        </w:rPr>
        <w:t>The review noted that c</w:t>
      </w:r>
      <w:r w:rsidRPr="00A44594">
        <w:rPr>
          <w:rFonts w:ascii="Times New Roman" w:hAnsi="Times New Roman" w:cs="Times New Roman"/>
        </w:rPr>
        <w:t>ollegiate swimming events range in time from approximately 20 seconds to 1</w:t>
      </w:r>
      <w:r>
        <w:rPr>
          <w:rFonts w:ascii="Times New Roman" w:hAnsi="Times New Roman" w:cs="Times New Roman"/>
        </w:rPr>
        <w:t>7</w:t>
      </w:r>
      <w:r w:rsidRPr="00A44594">
        <w:rPr>
          <w:rFonts w:ascii="Times New Roman" w:hAnsi="Times New Roman" w:cs="Times New Roman"/>
        </w:rPr>
        <w:t xml:space="preserve"> minutes</w:t>
      </w:r>
      <w:r>
        <w:rPr>
          <w:rFonts w:ascii="Times New Roman" w:hAnsi="Times New Roman" w:cs="Times New Roman"/>
        </w:rPr>
        <w:t>. This large range</w:t>
      </w:r>
      <w:r w:rsidRPr="00A44594">
        <w:rPr>
          <w:rFonts w:ascii="Times New Roman" w:hAnsi="Times New Roman" w:cs="Times New Roman"/>
        </w:rPr>
        <w:t xml:space="preserve"> </w:t>
      </w:r>
      <w:r>
        <w:rPr>
          <w:rFonts w:ascii="Times New Roman" w:hAnsi="Times New Roman" w:cs="Times New Roman"/>
        </w:rPr>
        <w:t>results in</w:t>
      </w:r>
      <w:r w:rsidRPr="00A44594">
        <w:rPr>
          <w:rFonts w:ascii="Times New Roman" w:hAnsi="Times New Roman" w:cs="Times New Roman"/>
        </w:rPr>
        <w:t xml:space="preserve"> </w:t>
      </w:r>
      <w:r>
        <w:rPr>
          <w:rFonts w:ascii="Times New Roman" w:hAnsi="Times New Roman" w:cs="Times New Roman"/>
        </w:rPr>
        <w:t xml:space="preserve">varying physiological </w:t>
      </w:r>
      <w:r w:rsidRPr="00A44594">
        <w:rPr>
          <w:rFonts w:ascii="Times New Roman" w:hAnsi="Times New Roman" w:cs="Times New Roman"/>
        </w:rPr>
        <w:t xml:space="preserve">energy </w:t>
      </w:r>
      <w:r>
        <w:rPr>
          <w:rFonts w:ascii="Times New Roman" w:hAnsi="Times New Roman" w:cs="Times New Roman"/>
        </w:rPr>
        <w:t xml:space="preserve">system </w:t>
      </w:r>
      <w:r w:rsidRPr="00A44594">
        <w:rPr>
          <w:rFonts w:ascii="Times New Roman" w:hAnsi="Times New Roman" w:cs="Times New Roman"/>
        </w:rPr>
        <w:t xml:space="preserve">demands based on the event </w:t>
      </w:r>
      <w:r>
        <w:rPr>
          <w:rFonts w:ascii="Times New Roman" w:hAnsi="Times New Roman" w:cs="Times New Roman"/>
        </w:rPr>
        <w:t>each athlete</w:t>
      </w:r>
      <w:r w:rsidRPr="00A44594">
        <w:rPr>
          <w:rFonts w:ascii="Times New Roman" w:hAnsi="Times New Roman" w:cs="Times New Roman"/>
        </w:rPr>
        <w:t xml:space="preserve"> specializes </w:t>
      </w:r>
      <w:r w:rsidRPr="00A44594">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&lt;EndNote&gt;&lt;Cite&gt;&lt;Author&gt;Pyne&lt;/Author&gt;&lt;Year&gt;2014&lt;/Year&gt;&lt;RecNum&gt;99&lt;/RecNum&gt;&lt;DisplayText&gt;[71]&lt;/DisplayText&gt;&lt;record&gt;&lt;rec-number&gt;99&lt;/rec-number&gt;&lt;foreign-keys&gt;&lt;key app="EN" db-id="ravvt9ef3dw52eepv0qp9951txa0p2w059es" timestamp="1677685658"&gt;99&lt;/key&gt;&lt;/foreign-keys&gt;&lt;ref-type name="Journal Article"&gt;17&lt;/ref-type&gt;&lt;contributors&gt;&lt;authors&gt;&lt;author&gt;Pyne, D. B.&lt;/author&gt;&lt;author&gt;Sharp, R. L.&lt;/author&gt;&lt;/authors&gt;&lt;/contributors&gt;&lt;auth-address&gt;Dept. of Sport Physiology, Australian Institute of Sport, Canberra, Australia.&lt;/auth-address&gt;&lt;titles&gt;&lt;title&gt;Physical and energy requirements of competitive swimming events&lt;/title&gt;&lt;secondary-title&gt;Int J Sport Nutr Exerc Metab&lt;/secondary-title&gt;&lt;/titles&gt;&lt;periodical&gt;&lt;full-title&gt;Int J Sport Nutr Exerc Metab&lt;/full-title&gt;&lt;/periodical&gt;&lt;pages&gt;351-9&lt;/pages&gt;&lt;volume&gt;24&lt;/volume&gt;&lt;number&gt;4&lt;/number&gt;&lt;edition&gt;2014/07/17&lt;/edition&gt;&lt;keywords&gt;&lt;keyword&gt;*Athletic Performance&lt;/keyword&gt;&lt;keyword&gt;Diet&lt;/keyword&gt;&lt;keyword&gt;*Energy Metabolism&lt;/keyword&gt;&lt;keyword&gt;Humans&lt;/keyword&gt;&lt;keyword&gt;*Nutritional Requirements&lt;/keyword&gt;&lt;keyword&gt;*Nutritional Status&lt;/keyword&gt;&lt;keyword&gt;*Physical Exertion&lt;/keyword&gt;&lt;keyword&gt;Sports/physiology&lt;/keyword&gt;&lt;keyword&gt;*Sports Nutritional Physiological Phenomena&lt;/keyword&gt;&lt;keyword&gt;Swimming/*physiology&lt;/keyword&gt;&lt;/keywords&gt;&lt;dates&gt;&lt;year&gt;2014&lt;/year&gt;&lt;pub-dates&gt;&lt;date&gt;Aug&lt;/date&gt;&lt;/pub-dates&gt;&lt;/dates&gt;&lt;isbn&gt;1526-484x&lt;/isbn&gt;&lt;accession-num&gt;25029351&lt;/accession-num&gt;&lt;urls&gt;&lt;/urls&gt;&lt;electronic-resource-num&gt;10.1123/ijsnem.2014-0047&lt;/electronic-resource-num&gt;&lt;remote-database-provider&gt;NLM&lt;/remote-database-provider&gt;&lt;language&gt;eng&lt;/language&gt;&lt;/record&gt;&lt;/Cite&gt;&lt;/EndNote&gt;</w:instrText>
      </w:r>
      <w:r w:rsidRPr="00A44594">
        <w:rPr>
          <w:rFonts w:ascii="Times New Roman" w:hAnsi="Times New Roman" w:cs="Times New Roman"/>
        </w:rPr>
        <w:fldChar w:fldCharType="separate"/>
      </w:r>
      <w:r w:rsidR="007B2B36">
        <w:rPr>
          <w:rFonts w:ascii="Times New Roman" w:hAnsi="Times New Roman" w:cs="Times New Roman"/>
          <w:noProof/>
        </w:rPr>
        <w:t>[71]</w:t>
      </w:r>
      <w:r w:rsidRPr="00A44594">
        <w:rPr>
          <w:rFonts w:ascii="Times New Roman" w:hAnsi="Times New Roman" w:cs="Times New Roman"/>
        </w:rPr>
        <w:fldChar w:fldCharType="end"/>
      </w:r>
      <w:r w:rsidRPr="00A44594">
        <w:rPr>
          <w:rFonts w:ascii="Times New Roman" w:hAnsi="Times New Roman" w:cs="Times New Roman"/>
        </w:rPr>
        <w:t xml:space="preserve">. </w:t>
      </w:r>
      <w:r>
        <w:rPr>
          <w:rFonts w:ascii="Times New Roman" w:hAnsi="Times New Roman" w:cs="Times New Roman"/>
        </w:rPr>
        <w:t xml:space="preserve">The swimming community widely accepts the grouping of swimming events by time to complete— sprint events range from 20 to 60 seconds, middle distance events range from 90 seconds to five minutes, and upper distance events ranging from nine to 17 minutes. The studies evaluated in the systematic review all utilized a periodized </w:t>
      </w:r>
      <w:r>
        <w:rPr>
          <w:rFonts w:ascii="Times New Roman" w:hAnsi="Times New Roman" w:cs="Times New Roman"/>
        </w:rPr>
        <w:lastRenderedPageBreak/>
        <w:t xml:space="preserve">training model; however, multiple models of periodization, differing between training groups, were present in the review. Most commonly implemented in elite swimming training is the linear periodization model. This model focuses first on building aerobic capacity by implementing higher volume and lower intensity training. Throughout the season, volume typically decreases while intensity increases. These shifts are designed to increase power output and speed as the athletes near competition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&lt;EndNote&gt;&lt;Cite&gt;&lt;Author&gt;Seiler&lt;/Author&gt;&lt;Year&gt;2010&lt;/Year&gt;&lt;RecNum&gt;101&lt;/RecNum&gt;&lt;DisplayText&gt;[72]&lt;/DisplayText&gt;&lt;record&gt;&lt;rec-number&gt;101&lt;/rec-number&gt;&lt;foreign-keys&gt;&lt;key app="EN" db-id="ravvt9ef3dw52eepv0qp9951txa0p2w059es" timestamp="1677688879"&gt;101&lt;/key&gt;&lt;/foreign-keys&gt;&lt;ref-type name="Journal Article"&gt;17&lt;/ref-type&gt;&lt;contributors&gt;&lt;authors&gt;&lt;author&gt;Seiler, S.&lt;/author&gt;&lt;/authors&gt;&lt;/contributors&gt;&lt;auth-address&gt;Faculty of Health and Sport Sciences, University of Agder, Kristiansand, Norway.&lt;/auth-address&gt;&lt;titles&gt;&lt;title&gt;What is best practice for training intensity and duration distribution in endurance athletes?&lt;/title&gt;&lt;secondary-title&gt;Int J Sports Physiol Perform&lt;/secondary-title&gt;&lt;/titles&gt;&lt;periodical&gt;&lt;full-title&gt;Int J Sports Physiol Perform&lt;/full-title&gt;&lt;/periodical&gt;&lt;pages&gt;276-91&lt;/pages&gt;&lt;volume&gt;5&lt;/volume&gt;&lt;number&gt;3&lt;/number&gt;&lt;edition&gt;2010/09/24&lt;/edition&gt;&lt;keywords&gt;&lt;keyword&gt;*Athletes&lt;/keyword&gt;&lt;keyword&gt;Humans&lt;/keyword&gt;&lt;keyword&gt;Lactates/blood&lt;/keyword&gt;&lt;keyword&gt;Oxygen Consumption/physiology&lt;/keyword&gt;&lt;keyword&gt;Physical Education and Training/*methods&lt;/keyword&gt;&lt;keyword&gt;Physical Endurance&lt;/keyword&gt;&lt;keyword&gt;Sports/*physiology&lt;/keyword&gt;&lt;keyword&gt;Time Factors&lt;/keyword&gt;&lt;/keywords&gt;&lt;dates&gt;&lt;year&gt;2010&lt;/year&gt;&lt;pub-dates&gt;&lt;date&gt;Sep&lt;/date&gt;&lt;/pub-dates&gt;&lt;/dates&gt;&lt;isbn&gt;1555-0265 (Print)&amp;#xD;1555-0265&lt;/isbn&gt;&lt;accession-num&gt;20861519&lt;/accession-num&gt;&lt;urls&gt;&lt;/urls&gt;&lt;electronic-resource-num&gt;10.1123/ijspp.5.3.276&lt;/electronic-resource-num&gt;&lt;remote-database-provider&gt;NLM&lt;/remote-database-provider&gt;&lt;language&gt;eng&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[72]</w:t>
      </w:r>
      <w:r>
        <w:rPr>
          <w:rFonts w:ascii="Times New Roman" w:hAnsi="Times New Roman" w:cs="Times New Roman"/>
        </w:rPr>
        <w:fldChar w:fldCharType="end"/>
      </w:r>
      <w:r>
        <w:rPr>
          <w:rFonts w:ascii="Times New Roman" w:hAnsi="Times New Roman" w:cs="Times New Roman"/>
        </w:rPr>
        <w:t xml:space="preserve">. As swimming is a team sport, with upwards of 30 athletes present at each practice, coaches utilize periodized models to streamline the group, regardless of individual athlete differences. The review identified that between some programs group athletes based on primary competition events. In such circumstances, training differs significantly based on the energy systems most active during the various races. Further, it was noted that the sprint group spent more time on average in a high intensity/ low volume training phase while upper distance athletes spent more time at high volume/ low intensity training phase </w:t>
      </w:r>
      <w:r>
        <w:rPr>
          <w:rFonts w:ascii="Times New Roman" w:hAnsi="Times New Roman" w:cs="Times New Roman"/>
        </w:rPr>
        <w:fldChar w:fldCharType="begin"/>
      </w:r>
      <w:r>
        <w:rPr>
          <w:rFonts w:ascii="Times New Roman" w:hAnsi="Times New Roman" w:cs="Times New Roman"/>
        </w:rPr>
        <w:instrText xml:space="preserve"> ADDIN EN.CITE &lt;EndNote&gt;&lt;Cite&gt;&lt;Author&gt;González-Ravé&lt;/Author&gt;&lt;Year&gt;2021&lt;/Year&gt;&lt;RecNum&gt;98&lt;/RecNum&gt;&lt;DisplayText&gt;[9]&lt;/DisplayText&gt;&lt;record&gt;&lt;rec-number&gt;98&lt;/rec-number&gt;&lt;foreign-keys&gt;&lt;key app="EN" db-id="ravvt9ef3dw52eepv0qp9951txa0p2w059es" timestamp="1677612858"&gt;98&lt;/key&gt;&lt;/foreign-keys&gt;&lt;ref-type name="Journal Article"&gt;17&lt;/ref-type&gt;&lt;contributors&gt;&lt;authors&gt;&lt;author&gt;González-Ravé, José María&lt;/author&gt;&lt;author&gt;Hermosilla, Francisco&lt;/author&gt;&lt;author&gt;González-Mohíno, Fernando&lt;/author&gt;&lt;author&gt;Casado, Arturo&lt;/author&gt;&lt;author&gt;Pyne, David B.&lt;/author&gt;&lt;/authors&gt;&lt;/contributors&gt;&lt;titles&gt;&lt;title&gt;Training Intensity Distribution, Training Volume, and Periodization Models in Elite Swimmers: A Systematic Review&lt;/title&gt;&lt;secondary-title&gt;International Journal of Sports Physiology and Performance&lt;/secondary-title&gt;&lt;/titles&gt;&lt;periodical&gt;&lt;full-title&gt;International Journal of Sports Physiology and Performance&lt;/full-title&gt;&lt;/periodical&gt;&lt;pages&gt;913-926&lt;/pages&gt;&lt;volume&gt;16&lt;/volume&gt;&lt;number&gt;7&lt;/number&gt;&lt;dates&gt;&lt;year&gt;2021&lt;/year&gt;&lt;pub-dates&gt;&lt;date&gt;01 Jul. 2021&lt;/date&gt;&lt;/pub-dates&gt;&lt;/dates&gt;&lt;isbn&gt;1555-0265&lt;/isbn&gt;&lt;urls&gt;&lt;related-urls&gt;&lt;url&gt;https://journals.humankinetics.com/view/journals/ijspp/16/7/article-p913.xml&lt;/url&gt;&lt;/related-urls&gt;&lt;/urls&gt;&lt;electronic-resource-num&gt;10.1123/ijspp.2020-0906&lt;/electronic-resource-num&gt;&lt;language&gt;English&lt;/language&gt;&lt;/record&gt;&lt;/Cite&gt;&lt;/EndNote&gt;</w:instrText>
      </w:r>
      <w:r>
        <w:rPr>
          <w:rFonts w:ascii="Times New Roman" w:hAnsi="Times New Roman" w:cs="Times New Roman"/>
        </w:rPr>
        <w:fldChar w:fldCharType="separate"/>
      </w:r>
      <w:r>
        <w:rPr>
          <w:rFonts w:ascii="Times New Roman" w:hAnsi="Times New Roman" w:cs="Times New Roman"/>
          <w:noProof/>
        </w:rPr>
        <w:t>[9]</w:t>
      </w:r>
      <w:r>
        <w:rPr>
          <w:rFonts w:ascii="Times New Roman" w:hAnsi="Times New Roman" w:cs="Times New Roman"/>
        </w:rPr>
        <w:fldChar w:fldCharType="end"/>
      </w:r>
      <w:r>
        <w:rPr>
          <w:rFonts w:ascii="Times New Roman" w:hAnsi="Times New Roman" w:cs="Times New Roman"/>
        </w:rPr>
        <w:t>.</w:t>
      </w:r>
    </w:p>
    <w:p w14:paraId="05E691F0" w14:textId="77777777" w:rsidR="00E33F45" w:rsidRPr="002C4ADD" w:rsidRDefault="00E33F45" w:rsidP="00C76451">
      <w:pPr>
        <w:pStyle w:val="Heading3"/>
      </w:pPr>
      <w:bookmarkStart w:id="86" w:name="_Toc141181834"/>
      <w:bookmarkStart w:id="87" w:name="_Toc141182138"/>
      <w:bookmarkStart w:id="88" w:name="_Toc141184818"/>
      <w:r w:rsidRPr="002C4ADD">
        <w:t>Elite Swim Training Summary</w:t>
      </w:r>
      <w:bookmarkEnd w:id="86"/>
      <w:bookmarkEnd w:id="87"/>
      <w:bookmarkEnd w:id="88"/>
    </w:p>
    <w:p w14:paraId="7979575C" w14:textId="0E0A479D" w:rsidR="00E33F45" w:rsidRDefault="00E33F45" w:rsidP="00E33F45">
      <w:pPr>
        <w:spacing w:line="480" w:lineRule="auto"/>
        <w:rPr>
          <w:rFonts w:ascii="Times New Roman" w:hAnsi="Times New Roman" w:cs="Times New Roman"/>
        </w:rPr>
      </w:pPr>
      <w:r>
        <w:rPr>
          <w:rFonts w:ascii="Times New Roman" w:hAnsi="Times New Roman" w:cs="Times New Roman"/>
        </w:rPr>
        <w:tab/>
        <w:t xml:space="preserve">Within elite swimming, training varies significantly between training teams and competition event distances. Although intensities and distances differ, linearly periodized training models are the most common across the sport </w:t>
      </w:r>
      <w:r>
        <w:rPr>
          <w:rFonts w:ascii="Times New Roman" w:hAnsi="Times New Roman" w:cs="Times New Roman"/>
        </w:rPr>
        <w:fldChar w:fldCharType="begin"/>
      </w:r>
      <w:r>
        <w:rPr>
          <w:rFonts w:ascii="Times New Roman" w:hAnsi="Times New Roman" w:cs="Times New Roman"/>
        </w:rPr>
        <w:instrText xml:space="preserve"> ADDIN EN.CITE &lt;EndNote&gt;&lt;Cite&gt;&lt;Author&gt;González-Ravé&lt;/Author&gt;&lt;Year&gt;2021&lt;/Year&gt;&lt;RecNum&gt;98&lt;/RecNum&gt;&lt;DisplayText&gt;[9]&lt;/DisplayText&gt;&lt;record&gt;&lt;rec-number&gt;98&lt;/rec-number&gt;&lt;foreign-keys&gt;&lt;key app="EN" db-id="ravvt9ef3dw52eepv0qp9951txa0p2w059es" timestamp="1677612858"&gt;98&lt;/key&gt;&lt;/foreign-keys&gt;&lt;ref-type name="Journal Article"&gt;17&lt;/ref-type&gt;&lt;contributors&gt;&lt;authors&gt;&lt;author&gt;González-Ravé, José María&lt;/author&gt;&lt;author&gt;Hermosilla, Francisco&lt;/author&gt;&lt;author&gt;González-Mohíno, Fernando&lt;/author&gt;&lt;author&gt;Casado, Arturo&lt;/author&gt;&lt;author&gt;Pyne, David B.&lt;/author&gt;&lt;/authors&gt;&lt;/contributors&gt;&lt;titles&gt;&lt;title&gt;Training Intensity Distribution, Training Volume, and Periodization Models in Elite Swimmers: A Systematic Review&lt;/title&gt;&lt;secondary-title&gt;International Journal of Sports Physiology and Performance&lt;/secondary-title&gt;&lt;/titles&gt;&lt;periodical&gt;&lt;full-title&gt;International Journal of Sports Physiology and Performance&lt;/full-title&gt;&lt;/periodical&gt;&lt;pages&gt;913-926&lt;/pages&gt;&lt;volume&gt;16&lt;/volume&gt;&lt;number&gt;7&lt;/number&gt;&lt;dates&gt;&lt;year&gt;2021&lt;/year&gt;&lt;pub-dates&gt;&lt;date&gt;01 Jul. 2021&lt;/date&gt;&lt;/pub-dates&gt;&lt;/dates&gt;&lt;isbn&gt;1555-0265&lt;/isbn&gt;&lt;urls&gt;&lt;related-urls&gt;&lt;url&gt;https://journals.humankinetics.com/view/journals/ijspp/16/7/article-p913.xml&lt;/url&gt;&lt;/related-urls&gt;&lt;/urls&gt;&lt;electronic-resource-num&gt;10.1123/ijspp.2020-0906&lt;/electronic-resource-num&gt;&lt;language&gt;English&lt;/language&gt;&lt;/record&gt;&lt;/Cite&gt;&lt;/EndNote&gt;</w:instrText>
      </w:r>
      <w:r>
        <w:rPr>
          <w:rFonts w:ascii="Times New Roman" w:hAnsi="Times New Roman" w:cs="Times New Roman"/>
        </w:rPr>
        <w:fldChar w:fldCharType="separate"/>
      </w:r>
      <w:r>
        <w:rPr>
          <w:rFonts w:ascii="Times New Roman" w:hAnsi="Times New Roman" w:cs="Times New Roman"/>
          <w:noProof/>
        </w:rPr>
        <w:t>[9]</w:t>
      </w:r>
      <w:r>
        <w:rPr>
          <w:rFonts w:ascii="Times New Roman" w:hAnsi="Times New Roman" w:cs="Times New Roman"/>
        </w:rPr>
        <w:fldChar w:fldCharType="end"/>
      </w:r>
      <w:r>
        <w:rPr>
          <w:rFonts w:ascii="Times New Roman" w:hAnsi="Times New Roman" w:cs="Times New Roman"/>
        </w:rPr>
        <w:t xml:space="preserve">. Literature suggests differences between training models may not be the primary factor contributing to performance outcomes within elite swimming, but the primary driver could be individualization of training programs </w:t>
      </w:r>
      <w:r>
        <w:rPr>
          <w:rFonts w:ascii="Times New Roman" w:hAnsi="Times New Roman" w:cs="Times New Roman"/>
        </w:rPr>
        <w:fldChar w:fldCharType="begin"/>
      </w:r>
      <w:r>
        <w:rPr>
          <w:rFonts w:ascii="Times New Roman" w:hAnsi="Times New Roman" w:cs="Times New Roman"/>
        </w:rPr>
        <w:instrText xml:space="preserve"> ADDIN EN.CITE &lt;EndNote&gt;&lt;Cite&gt;&lt;Author&gt;Faude&lt;/Author&gt;&lt;Year&gt;2008&lt;/Year&gt;&lt;RecNum&gt;97&lt;/RecNum&gt;&lt;DisplayText&gt;[13]&lt;/DisplayText&gt;&lt;record&gt;&lt;rec-number&gt;97&lt;/rec-number&gt;&lt;foreign-keys&gt;&lt;key app="EN" db-id="ravvt9ef3dw52eepv0qp9951txa0p2w059es" timestamp="1677520478"&gt;97&lt;/key&gt;&lt;/foreign-keys&gt;&lt;ref-type name="Journal Article"&gt;17&lt;/ref-type&gt;&lt;contributors&gt;&lt;authors&gt;&lt;author&gt;Faude, O.&lt;/author&gt;&lt;author&gt;Meyer, T.&lt;/author&gt;&lt;author&gt;Scharhag, J.&lt;/author&gt;&lt;author&gt;Weins, F.&lt;/author&gt;&lt;author&gt;Urhausen, A.&lt;/author&gt;&lt;author&gt;Kindermann, W.&lt;/author&gt;&lt;/authors&gt;&lt;/contributors&gt;&lt;titles&gt;&lt;title&gt;Volume vs. Intensity in the Training of Competitive Swimmers&lt;/title&gt;&lt;secondary-title&gt;Int J Sports Med&lt;/secondary-title&gt;&lt;/titles&gt;&lt;periodical&gt;&lt;full-title&gt;Int J Sports Med&lt;/full-title&gt;&lt;/periodical&gt;&lt;pages&gt;906-912&lt;/pages&gt;&lt;volume&gt;29&lt;/volume&gt;&lt;number&gt;11&lt;/number&gt;&lt;edition&gt;2008/04/17&lt;/edition&gt;&lt;dates&gt;&lt;year&gt;2008&lt;/year&gt;&lt;pub-dates&gt;&lt;date&gt;2008/10/16&lt;/date&gt;&lt;/pub-dates&gt;&lt;/dates&gt;&lt;isbn&gt;0172-4622&amp;#xD;1439-3964&lt;/isbn&gt;&lt;urls&gt;&lt;related-urls&gt;&lt;url&gt;http://www.thieme-connect.com/products/ejournals/abstract/10.1055/s-2008-1038377&lt;/url&gt;&lt;/related-urls&gt;&lt;/urls&gt;&lt;electronic-resource-num&gt;10.1055/s-2008-1038377&lt;/electronic-resource-num&gt;&lt;language&gt;En&lt;/language&gt;&lt;/record&gt;&lt;/Cite&gt;&lt;/EndNote&gt;</w:instrText>
      </w:r>
      <w:r>
        <w:rPr>
          <w:rFonts w:ascii="Times New Roman" w:hAnsi="Times New Roman" w:cs="Times New Roman"/>
        </w:rPr>
        <w:fldChar w:fldCharType="separate"/>
      </w:r>
      <w:r>
        <w:rPr>
          <w:rFonts w:ascii="Times New Roman" w:hAnsi="Times New Roman" w:cs="Times New Roman"/>
          <w:noProof/>
        </w:rPr>
        <w:t>[13]</w:t>
      </w:r>
      <w:r>
        <w:rPr>
          <w:rFonts w:ascii="Times New Roman" w:hAnsi="Times New Roman" w:cs="Times New Roman"/>
        </w:rPr>
        <w:fldChar w:fldCharType="end"/>
      </w:r>
      <w:r>
        <w:rPr>
          <w:rFonts w:ascii="Times New Roman" w:hAnsi="Times New Roman" w:cs="Times New Roman"/>
        </w:rPr>
        <w:t xml:space="preserve">. Further investigation led researchers to understand that coaches often implement multiple training plans per team to accommodate athletes of varying event specializations; however, due to the large number of athletes present at most swim practices, training models still lack individualization </w:t>
      </w:r>
      <w:r>
        <w:rPr>
          <w:rFonts w:ascii="Times New Roman" w:hAnsi="Times New Roman" w:cs="Times New Roman"/>
        </w:rPr>
        <w:fldChar w:fldCharType="begin"/>
      </w:r>
      <w:r>
        <w:rPr>
          <w:rFonts w:ascii="Times New Roman" w:hAnsi="Times New Roman" w:cs="Times New Roman"/>
        </w:rPr>
        <w:instrText xml:space="preserve"> ADDIN EN.CITE &lt;EndNote&gt;&lt;Cite&gt;&lt;Author&gt;González-Ravé&lt;/Author&gt;&lt;Year&gt;2021&lt;/Year&gt;&lt;RecNum&gt;98&lt;/RecNum&gt;&lt;DisplayText&gt;[9]&lt;/DisplayText&gt;&lt;record&gt;&lt;rec-number&gt;98&lt;/rec-number&gt;&lt;foreign-keys&gt;&lt;key app="EN" db-id="ravvt9ef3dw52eepv0qp9951txa0p2w059es" timestamp="1677612858"&gt;98&lt;/key&gt;&lt;/foreign-keys&gt;&lt;ref-type name="Journal Article"&gt;17&lt;/ref-type&gt;&lt;contributors&gt;&lt;authors&gt;&lt;author&gt;González-Ravé, José María&lt;/author&gt;&lt;author&gt;Hermosilla, Francisco&lt;/author&gt;&lt;author&gt;González-Mohíno, Fernando&lt;/author&gt;&lt;author&gt;Casado, Arturo&lt;/author&gt;&lt;author&gt;Pyne, David B.&lt;/author&gt;&lt;/authors&gt;&lt;/contributors&gt;&lt;titles&gt;&lt;title&gt;Training Intensity Distribution, Training Volume, and Periodization Models in Elite Swimmers: A Systematic Review&lt;/title&gt;&lt;secondary-title&gt;International Journal of Sports Physiology and Performance&lt;/secondary-title&gt;&lt;/titles&gt;&lt;periodical&gt;&lt;full-title&gt;International Journal of Sports Physiology and Performance&lt;/full-title&gt;&lt;/periodical&gt;&lt;pages&gt;913-926&lt;/pages&gt;&lt;volume&gt;16&lt;/volume&gt;&lt;number&gt;7&lt;/number&gt;&lt;dates&gt;&lt;year&gt;2021&lt;/year&gt;&lt;pub-dates&gt;&lt;date&gt;01 Jul. 2021&lt;/date&gt;&lt;/pub-dates&gt;&lt;/dates&gt;&lt;isbn&gt;1555-0265&lt;/isbn&gt;&lt;urls&gt;&lt;related-urls&gt;&lt;url&gt;https://journals.humankinetics.com/view/journals/ijspp/16/7/article-p913.xml&lt;/url&gt;&lt;/related-urls&gt;&lt;/urls&gt;&lt;electronic-resource-num&gt;10.1123/ijspp.2020-0906&lt;/electronic-resource-num&gt;&lt;language&gt;English&lt;/language&gt;&lt;/record&gt;&lt;/Cite&gt;&lt;/EndNote&gt;</w:instrText>
      </w:r>
      <w:r>
        <w:rPr>
          <w:rFonts w:ascii="Times New Roman" w:hAnsi="Times New Roman" w:cs="Times New Roman"/>
        </w:rPr>
        <w:fldChar w:fldCharType="separate"/>
      </w:r>
      <w:r>
        <w:rPr>
          <w:rFonts w:ascii="Times New Roman" w:hAnsi="Times New Roman" w:cs="Times New Roman"/>
          <w:noProof/>
        </w:rPr>
        <w:t>[9]</w:t>
      </w:r>
      <w:r>
        <w:rPr>
          <w:rFonts w:ascii="Times New Roman" w:hAnsi="Times New Roman" w:cs="Times New Roman"/>
        </w:rPr>
        <w:fldChar w:fldCharType="end"/>
      </w:r>
      <w:r>
        <w:rPr>
          <w:rFonts w:ascii="Times New Roman" w:hAnsi="Times New Roman" w:cs="Times New Roman"/>
        </w:rPr>
        <w:t>.</w:t>
      </w:r>
    </w:p>
    <w:p w14:paraId="3F1966F3" w14:textId="77777777" w:rsidR="00E33F45" w:rsidRDefault="00E33F45" w:rsidP="00E33F45">
      <w:pPr>
        <w:spacing w:line="480" w:lineRule="auto"/>
        <w:rPr>
          <w:rFonts w:ascii="Times New Roman" w:hAnsi="Times New Roman" w:cs="Times New Roman"/>
        </w:rPr>
      </w:pPr>
    </w:p>
    <w:p w14:paraId="4C8F3BF0" w14:textId="77777777" w:rsidR="00E33F45" w:rsidRPr="002C4ADD" w:rsidRDefault="00E33F45" w:rsidP="00C76451">
      <w:pPr>
        <w:pStyle w:val="Heading2"/>
      </w:pPr>
      <w:bookmarkStart w:id="89" w:name="_Toc141181430"/>
      <w:bookmarkStart w:id="90" w:name="_Toc141181835"/>
      <w:bookmarkStart w:id="91" w:name="_Toc141182139"/>
      <w:bookmarkStart w:id="92" w:name="_Toc141184819"/>
      <w:bookmarkStart w:id="93" w:name="_Toc141688552"/>
      <w:r w:rsidRPr="002C4ADD">
        <w:lastRenderedPageBreak/>
        <w:t xml:space="preserve">Periodized </w:t>
      </w:r>
      <w:r w:rsidRPr="00C76451">
        <w:t>Training</w:t>
      </w:r>
      <w:bookmarkEnd w:id="89"/>
      <w:bookmarkEnd w:id="90"/>
      <w:bookmarkEnd w:id="91"/>
      <w:bookmarkEnd w:id="92"/>
      <w:bookmarkEnd w:id="93"/>
    </w:p>
    <w:p w14:paraId="2DFB40DA" w14:textId="77777777" w:rsidR="00E33F45" w:rsidRPr="002C4ADD" w:rsidRDefault="00E33F45" w:rsidP="00C76451">
      <w:pPr>
        <w:pStyle w:val="Heading3"/>
      </w:pPr>
      <w:bookmarkStart w:id="94" w:name="_Toc141181836"/>
      <w:bookmarkStart w:id="95" w:name="_Toc141182140"/>
      <w:bookmarkStart w:id="96" w:name="_Toc141184820"/>
      <w:r w:rsidRPr="002C4ADD">
        <w:t>Historical Background</w:t>
      </w:r>
      <w:bookmarkEnd w:id="94"/>
      <w:bookmarkEnd w:id="95"/>
      <w:bookmarkEnd w:id="96"/>
    </w:p>
    <w:p w14:paraId="1AF3BCCB" w14:textId="296ED280" w:rsidR="00E33F45" w:rsidRDefault="00E33F45" w:rsidP="00E33F45">
      <w:pPr>
        <w:spacing w:line="480" w:lineRule="auto"/>
        <w:ind w:firstLine="720"/>
        <w:rPr>
          <w:rFonts w:ascii="Times New Roman" w:hAnsi="Times New Roman" w:cs="Times New Roman"/>
        </w:rPr>
      </w:pPr>
      <w:r>
        <w:rPr>
          <w:rFonts w:ascii="Times New Roman" w:hAnsi="Times New Roman" w:cs="Times New Roman"/>
        </w:rPr>
        <w:t xml:space="preserve">Periodization models are largely based on extensive research within the overarching field of stress. Two researchers, Walter Cannon and Hans Selye, are credited as forerunners in the study of stress responses. Cannon famously termed the word homeostasis as a state of equilibrium and found that stress responses resulted in deviation from said state; his work specifically evaluated the changes in catecholamines in the presence of stressors </w:t>
      </w:r>
      <w:r>
        <w:rPr>
          <w:rFonts w:ascii="Times New Roman" w:hAnsi="Times New Roman" w:cs="Times New Roman"/>
        </w:rPr>
        <w:fldChar w:fldCharType="begin">
          <w:fldData xml:space="preserve">PEVuZE5vdGU+PENpdGU+PEF1dGhvcj5DYW5ub248L0F1dGhvcj48WWVhcj4xOTI5PC9ZZWFyPjxS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=
</w:fldData>
        </w:fldChar>
      </w:r>
      <w:r w:rsidR="007B2B36">
        <w:rPr>
          <w:rFonts w:ascii="Times New Roman" w:hAnsi="Times New Roman" w:cs="Times New Roman"/>
        </w:rPr>
        <w:instrText xml:space="preserve"> ADDIN EN.CITE </w:instrText>
      </w:r>
      <w:r w:rsidR="007B2B36">
        <w:rPr>
          <w:rFonts w:ascii="Times New Roman" w:hAnsi="Times New Roman" w:cs="Times New Roman"/>
        </w:rPr>
        <w:fldChar w:fldCharType="begin">
          <w:fldData xml:space="preserve">PEVuZE5vdGU+PENpdGU+PEF1dGhvcj5DYW5ub248L0F1dGhvcj48WWVhcj4xOTI5PC9ZZWFyPjxS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=
</w:fldData>
        </w:fldChar>
      </w:r>
      <w:r w:rsidR="007B2B36">
        <w:rPr>
          <w:rFonts w:ascii="Times New Roman" w:hAnsi="Times New Roman" w:cs="Times New Roman"/>
        </w:rPr>
        <w:instrText xml:space="preserve"> ADDIN EN.CITE.DATA </w:instrText>
      </w:r>
      <w:r w:rsidR="007B2B36">
        <w:rPr>
          <w:rFonts w:ascii="Times New Roman" w:hAnsi="Times New Roman" w:cs="Times New Roman"/>
        </w:rPr>
      </w:r>
      <w:r w:rsidR="007B2B36">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7B2B36">
        <w:rPr>
          <w:rFonts w:ascii="Times New Roman" w:hAnsi="Times New Roman" w:cs="Times New Roman"/>
          <w:noProof/>
        </w:rPr>
        <w:t>[10, 73]</w:t>
      </w:r>
      <w:r>
        <w:rPr>
          <w:rFonts w:ascii="Times New Roman" w:hAnsi="Times New Roman" w:cs="Times New Roman"/>
        </w:rPr>
        <w:fldChar w:fldCharType="end"/>
      </w:r>
      <w:r>
        <w:rPr>
          <w:rFonts w:ascii="Times New Roman" w:hAnsi="Times New Roman" w:cs="Times New Roman"/>
        </w:rPr>
        <w:t xml:space="preserve">. Hans defined the General Adaption Syndrome recognizing, through his analysis of glucocorticoids, that the biological stress response was the same regardless of the stressor present. He coined the three physiological stages of stress; first triggering a state of alarm, followed by resistance, and finally exhaustion as he discusses in his well cited book </w:t>
      </w:r>
      <w:r w:rsidRPr="00084931">
        <w:rPr>
          <w:rFonts w:ascii="Times New Roman" w:hAnsi="Times New Roman" w:cs="Times New Roman"/>
          <w:i/>
          <w:iCs/>
        </w:rPr>
        <w:t>The Stress of Life</w:t>
      </w:r>
      <w:r>
        <w:rPr>
          <w:rFonts w:ascii="Times New Roman" w:hAnsi="Times New Roman" w:cs="Times New Roman"/>
          <w:i/>
          <w:iCs/>
        </w:rPr>
        <w:t xml:space="preserve">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&lt;EndNote&gt;&lt;Cite&gt;&lt;Author&gt;Selye&lt;/Author&gt;&lt;Year&gt;1956&lt;/Year&gt;&lt;RecNum&gt;158&lt;/RecNum&gt;&lt;DisplayText&gt;[74, 75]&lt;/DisplayText&gt;&lt;record&gt;&lt;rec-number&gt;158&lt;/rec-number&gt;&lt;foreign-keys&gt;&lt;key app="EN" db-id="ravvt9ef3dw52eepv0qp9951txa0p2w059es" timestamp="1681507417"&gt;158&lt;/key&gt;&lt;/foreign-keys&gt;&lt;ref-type name="Book"&gt;6&lt;/ref-type&gt;&lt;contributors&gt;&lt;authors&gt;&lt;author&gt;Selye, Hans&lt;/author&gt;&lt;/authors&gt;&lt;/contributors&gt;&lt;titles&gt;&lt;title&gt;The stress of life&lt;/title&gt;&lt;/titles&gt;&lt;dates&gt;&lt;year&gt;1956&lt;/year&gt;&lt;/dates&gt;&lt;urls&gt;&lt;/urls&gt;&lt;/record&gt;&lt;/Cite&gt;&lt;Cite&gt;&lt;Author&gt;Selye&lt;/Author&gt;&lt;Year&gt;1936&lt;/Year&gt;&lt;RecNum&gt;156&lt;/RecNum&gt;&lt;record&gt;&lt;rec-number&gt;156&lt;/rec-number&gt;&lt;foreign-keys&gt;&lt;key app="EN" db-id="ravvt9ef3dw52eepv0qp9951txa0p2w059es" timestamp="1681506493"&gt;156&lt;/key&gt;&lt;/foreign-keys&gt;&lt;ref-type name="Journal Article"&gt;17&lt;/ref-type&gt;&lt;contributors&gt;&lt;authors&gt;&lt;author&gt;Selye, Hans&lt;/author&gt;&lt;/authors&gt;&lt;/contributors&gt;&lt;titles&gt;&lt;title&gt;A syndrome produced by diverse nocuous agents&lt;/title&gt;&lt;secondary-title&gt;Nature&lt;/secondary-title&gt;&lt;/titles&gt;&lt;periodical&gt;&lt;full-title&gt;Nature&lt;/full-title&gt;&lt;/periodical&gt;&lt;pages&gt;32-32&lt;/pages&gt;&lt;volume&gt;138&lt;/volume&gt;&lt;number&gt;3479&lt;/number&gt;&lt;dates&gt;&lt;year&gt;1936&lt;/year&gt;&lt;/dates&gt;&lt;isbn&gt;0028-0836&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[74, 75]</w:t>
      </w:r>
      <w:r>
        <w:rPr>
          <w:rFonts w:ascii="Times New Roman" w:hAnsi="Times New Roman" w:cs="Times New Roman"/>
        </w:rPr>
        <w:fldChar w:fldCharType="end"/>
      </w:r>
      <w:r>
        <w:rPr>
          <w:rFonts w:ascii="Times New Roman" w:hAnsi="Times New Roman" w:cs="Times New Roman"/>
        </w:rPr>
        <w:t xml:space="preserve">. Overtime, the research of Selye was challenged, most notably by psychologists who observed that the theories of Selye and Cannon were based solely on physiological aspects of stress, disregarding the psychological appraisal as a contributor to the stress model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&lt;EndNote&gt;&lt;Cite&gt;&lt;Author&gt;Cooper&lt;/Author&gt;&lt;Year&gt;1983&lt;/Year&gt;&lt;RecNum&gt;159&lt;/RecNum&gt;&lt;DisplayText&gt;[76]&lt;/DisplayText&gt;&lt;record&gt;&lt;rec-number&gt;159&lt;/rec-number&gt;&lt;foreign-keys&gt;&lt;key app="EN" db-id="ravvt9ef3dw52eepv0qp9951txa0p2w059es" timestamp="1681508874"&gt;159&lt;/key&gt;&lt;/foreign-keys&gt;&lt;ref-type name="Book"&gt;6&lt;/ref-type&gt;&lt;contributors&gt;&lt;authors&gt;&lt;author&gt;Cooper, Cary L&lt;/author&gt;&lt;/authors&gt;&lt;/contributors&gt;&lt;titles&gt;&lt;title&gt;Stress research: Issues for the eighties&lt;/title&gt;&lt;/titles&gt;&lt;dates&gt;&lt;year&gt;1983&lt;/year&gt;&lt;/dates&gt;&lt;publisher&gt;John Wiley &amp;amp; Sons Ltd&lt;/publisher&gt;&lt;isbn&gt;0471102466&lt;/isbn&gt;&lt;urls&gt;&lt;/urls&gt;&lt;/record&gt;&lt;/Cite&gt;&lt;/EndNote&gt;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[76]</w:t>
      </w:r>
      <w:r>
        <w:rPr>
          <w:rFonts w:ascii="Times New Roman" w:hAnsi="Times New Roman" w:cs="Times New Roman"/>
        </w:rPr>
        <w:fldChar w:fldCharType="end"/>
      </w:r>
      <w:r>
        <w:rPr>
          <w:rFonts w:ascii="Times New Roman" w:hAnsi="Times New Roman" w:cs="Times New Roman"/>
        </w:rPr>
        <w:t xml:space="preserve">. However, much of the periodized literature was developed around General Adaption Syndrome regardless of its shortcomings </w:t>
      </w:r>
      <w:r>
        <w:rPr>
          <w:rFonts w:ascii="Times New Roman" w:hAnsi="Times New Roman" w:cs="Times New Roman"/>
        </w:rPr>
        <w:fldChar w:fldCharType="begin"/>
      </w:r>
      <w:r>
        <w:rPr>
          <w:rFonts w:ascii="Times New Roman" w:hAnsi="Times New Roman" w:cs="Times New Roman"/>
        </w:rPr>
        <w:instrText xml:space="preserve"> ADDIN EN.CITE &lt;EndNote&gt;&lt;Cite&gt;&lt;Author&gt;Kiely&lt;/Author&gt;&lt;Year&gt;2018&lt;/Year&gt;&lt;RecNum&gt;100&lt;/RecNum&gt;&lt;DisplayText&gt;[10]&lt;/DisplayText&gt;&lt;record&gt;&lt;rec-number&gt;100&lt;/rec-number&gt;&lt;foreign-keys&gt;&lt;key app="EN" db-id="ravvt9ef3dw52eepv0qp9951txa0p2w059es" timestamp="1677685879"&gt;100&lt;/key&gt;&lt;/foreign-keys&gt;&lt;ref-type name="Journal Article"&gt;17&lt;/ref-type&gt;&lt;contributors&gt;&lt;authors&gt;&lt;author&gt;Kiely, J.&lt;/author&gt;&lt;/authors&gt;&lt;/contributors&gt;&lt;auth-address&gt;Institute of Coaching and Performance, School of Sport and Wellbeing, University of Central Lancashire, Preston, PR1 2HE, UK. jkiely@uclan.ac.uk.&lt;/auth-address&gt;&lt;titles&gt;&lt;title&gt;Periodization Theory: Confronting an Inconvenient Truth&lt;/title&gt;&lt;secondary-title&gt;Sports Med&lt;/secondary-title&gt;&lt;/titles&gt;&lt;periodical&gt;&lt;full-title&gt;Sports Med&lt;/full-title&gt;&lt;/periodical&gt;&lt;pages&gt;753-764&lt;/pages&gt;&lt;volume&gt;48&lt;/volume&gt;&lt;number&gt;4&lt;/number&gt;&lt;edition&gt;2017/12/01&lt;/edition&gt;&lt;keywords&gt;&lt;keyword&gt;*Adaptation, Physiological&lt;/keyword&gt;&lt;keyword&gt;*Athletic Performance&lt;/keyword&gt;&lt;keyword&gt;Exercise&lt;/keyword&gt;&lt;keyword&gt;Humans&lt;/keyword&gt;&lt;keyword&gt;Seasons&lt;/keyword&gt;&lt;keyword&gt;*Stress, Physiological&lt;/keyword&gt;&lt;keyword&gt;Time Factors&lt;/keyword&gt;&lt;/keywords&gt;&lt;dates&gt;&lt;year&gt;2018&lt;/year&gt;&lt;pub-dates&gt;&lt;date&gt;Apr&lt;/date&gt;&lt;/pub-dates&gt;&lt;/dates&gt;&lt;isbn&gt;0112-1642 (Print)&amp;#xD;0112-1642&lt;/isbn&gt;&lt;accession-num&gt;29189930&lt;/accession-num&gt;&lt;urls&gt;&lt;/urls&gt;&lt;custom2&gt;PMC5856877 CONFLICT OF INTEREST: John Kiely has no conflicts of interest directly relevant to the content of this article.&lt;/custom2&gt;&lt;electronic-resource-num&gt;10.1007/s40279-017-0823-y&lt;/electronic-resource-num&gt;&lt;remote-database-provider&gt;NLM&lt;/remote-database-provider&gt;&lt;language&gt;eng&lt;/language&gt;&lt;/record&gt;&lt;/Cite&gt;&lt;/EndNote&gt;</w:instrText>
      </w:r>
      <w:r>
        <w:rPr>
          <w:rFonts w:ascii="Times New Roman" w:hAnsi="Times New Roman" w:cs="Times New Roman"/>
        </w:rPr>
        <w:fldChar w:fldCharType="separate"/>
      </w:r>
      <w:r>
        <w:rPr>
          <w:rFonts w:ascii="Times New Roman" w:hAnsi="Times New Roman" w:cs="Times New Roman"/>
          <w:noProof/>
        </w:rPr>
        <w:t>[10]</w:t>
      </w:r>
      <w:r>
        <w:rPr>
          <w:rFonts w:ascii="Times New Roman" w:hAnsi="Times New Roman" w:cs="Times New Roman"/>
        </w:rPr>
        <w:fldChar w:fldCharType="end"/>
      </w:r>
      <w:r>
        <w:rPr>
          <w:rFonts w:ascii="Times New Roman" w:hAnsi="Times New Roman" w:cs="Times New Roman"/>
        </w:rPr>
        <w:t>.</w:t>
      </w:r>
    </w:p>
    <w:p w14:paraId="442765F8" w14:textId="5F650FF2" w:rsidR="00E33F45" w:rsidRDefault="00E33F45" w:rsidP="00E33F45">
      <w:pPr>
        <w:spacing w:line="480" w:lineRule="auto"/>
        <w:rPr>
          <w:rFonts w:ascii="Times New Roman" w:hAnsi="Times New Roman" w:cs="Times New Roman"/>
        </w:rPr>
      </w:pPr>
      <w:r>
        <w:rPr>
          <w:rFonts w:ascii="Times New Roman" w:hAnsi="Times New Roman" w:cs="Times New Roman"/>
        </w:rPr>
        <w:tab/>
        <w:t xml:space="preserve">Furthering the investigation of homeostasis regulation, the concept of allostasis was established by Sterling and Eyer describing the process the body undergoes to reach a new state of balance when deviations are detected. The researchers found that the organs and systems in the body work together to minimize the effects of constantly changing environments by regaining stability through the continual establishment of new baselines </w:t>
      </w:r>
      <w:r>
        <w:rPr>
          <w:rFonts w:ascii="Times New Roman" w:hAnsi="Times New Roman" w:cs="Times New Roman"/>
        </w:rPr>
        <w:fldChar w:fldCharType="begin">
          <w:fldData xml:space="preserve">PEVuZE5vdGU+PENpdGU+PEF1dGhvcj5TdGVybGluZzwvQXV0aG9yPjxZZWFyPjE5ODg8L1llYXI+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</w:fldData>
        </w:fldChar>
      </w:r>
      <w:r w:rsidR="007B2B36">
        <w:rPr>
          <w:rFonts w:ascii="Times New Roman" w:hAnsi="Times New Roman" w:cs="Times New Roman"/>
        </w:rPr>
        <w:instrText xml:space="preserve"> ADDIN EN.CITE </w:instrText>
      </w:r>
      <w:r w:rsidR="007B2B36">
        <w:rPr>
          <w:rFonts w:ascii="Times New Roman" w:hAnsi="Times New Roman" w:cs="Times New Roman"/>
        </w:rPr>
        <w:fldChar w:fldCharType="begin">
          <w:fldData xml:space="preserve">PEVuZE5vdGU+PENpdGU+PEF1dGhvcj5TdGVybGluZzwvQXV0aG9yPjxZZWFyPjE5ODg8L1llYXI+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</w:fldData>
        </w:fldChar>
      </w:r>
      <w:r w:rsidR="007B2B36">
        <w:rPr>
          <w:rFonts w:ascii="Times New Roman" w:hAnsi="Times New Roman" w:cs="Times New Roman"/>
        </w:rPr>
        <w:instrText xml:space="preserve"> ADDIN EN.CITE.DATA </w:instrText>
      </w:r>
      <w:r w:rsidR="007B2B36">
        <w:rPr>
          <w:rFonts w:ascii="Times New Roman" w:hAnsi="Times New Roman" w:cs="Times New Roman"/>
        </w:rPr>
      </w:r>
      <w:r w:rsidR="007B2B36">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7B2B36">
        <w:rPr>
          <w:rFonts w:ascii="Times New Roman" w:hAnsi="Times New Roman" w:cs="Times New Roman"/>
          <w:noProof/>
        </w:rPr>
        <w:t>[77-79]</w:t>
      </w:r>
      <w:r>
        <w:rPr>
          <w:rFonts w:ascii="Times New Roman" w:hAnsi="Times New Roman" w:cs="Times New Roman"/>
        </w:rPr>
        <w:fldChar w:fldCharType="end"/>
      </w:r>
      <w:r>
        <w:rPr>
          <w:rFonts w:ascii="Times New Roman" w:hAnsi="Times New Roman" w:cs="Times New Roman"/>
        </w:rPr>
        <w:t xml:space="preserve">. This concept was then applied to exercise as allostasis was determined to be responsible for regulating the body to allow for sustained stress during physical activity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&lt;EndNote&gt;&lt;Cite&gt;&lt;Author&gt;McEwen&lt;/Author&gt;&lt;Year&gt;1998&lt;/Year&gt;&lt;RecNum&gt;163&lt;/RecNum&gt;&lt;DisplayText&gt;[80]&lt;/DisplayText&gt;&lt;record&gt;&lt;rec-number&gt;163&lt;/rec-number&gt;&lt;foreign-keys&gt;&lt;key app="EN" db-id="ravvt9ef3dw52eepv0qp9951txa0p2w059es" timestamp="1681668690"&gt;163&lt;/key&gt;&lt;/foreign-keys&gt;&lt;ref-type name="Journal Article"&gt;17&lt;/ref-type&gt;&lt;contributors&gt;&lt;authors&gt;&lt;author&gt;McEwen, Bruce S&lt;/author&gt;&lt;/authors&gt;&lt;/contributors&gt;&lt;titles&gt;&lt;title&gt;Stress, adaptation, and disease: Allostasis and allostatic load&lt;/title&gt;&lt;secondary-title&gt;Annals of the New York academy of sciences&lt;/secondary-title&gt;&lt;/titles&gt;&lt;periodical&gt;&lt;full-title&gt;Annals of the New York academy of sciences&lt;/full-title&gt;&lt;/periodical&gt;&lt;pages&gt;33-44&lt;/pages&gt;&lt;volume&gt;840&lt;/volume&gt;&lt;number&gt;1&lt;/number&gt;&lt;dates&gt;&lt;year&gt;1998&lt;/year&gt;&lt;/dates&gt;&lt;isbn&gt;0077-8923&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[80]</w:t>
      </w:r>
      <w:r>
        <w:rPr>
          <w:rFonts w:ascii="Times New Roman" w:hAnsi="Times New Roman" w:cs="Times New Roman"/>
        </w:rPr>
        <w:fldChar w:fldCharType="end"/>
      </w:r>
      <w:r>
        <w:rPr>
          <w:rFonts w:ascii="Times New Roman" w:hAnsi="Times New Roman" w:cs="Times New Roman"/>
        </w:rPr>
        <w:t>.</w:t>
      </w:r>
    </w:p>
    <w:p w14:paraId="367FA679" w14:textId="77777777" w:rsidR="00E33F45" w:rsidRPr="002C4ADD" w:rsidRDefault="00E33F45" w:rsidP="00C76451">
      <w:pPr>
        <w:pStyle w:val="Heading3"/>
      </w:pPr>
      <w:bookmarkStart w:id="97" w:name="_Toc141181837"/>
      <w:bookmarkStart w:id="98" w:name="_Toc141182141"/>
      <w:bookmarkStart w:id="99" w:name="_Toc141184821"/>
      <w:r w:rsidRPr="002C4ADD">
        <w:lastRenderedPageBreak/>
        <w:t>Periodized Training Model</w:t>
      </w:r>
      <w:r>
        <w:t>s</w:t>
      </w:r>
      <w:bookmarkEnd w:id="97"/>
      <w:bookmarkEnd w:id="98"/>
      <w:bookmarkEnd w:id="99"/>
    </w:p>
    <w:p w14:paraId="5A223F74" w14:textId="609824FD" w:rsidR="00E33F45" w:rsidRDefault="00E33F45" w:rsidP="00E33F45">
      <w:pPr>
        <w:spacing w:line="480" w:lineRule="auto"/>
        <w:ind w:firstLine="720"/>
        <w:rPr>
          <w:rFonts w:ascii="Times New Roman" w:hAnsi="Times New Roman" w:cs="Times New Roman"/>
        </w:rPr>
      </w:pPr>
      <w:r>
        <w:rPr>
          <w:rFonts w:ascii="Times New Roman" w:hAnsi="Times New Roman" w:cs="Times New Roman"/>
        </w:rPr>
        <w:t xml:space="preserve">The periodized training model is based on planned systematic changes in exercise load over an extended period of time with the intention of maximizing training adaptions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&lt;EndNote&gt;&lt;Cite&gt;&lt;Author&gt;Fleck&lt;/Author&gt;&lt;Year&gt;2011&lt;/Year&gt;&lt;RecNum&gt;139&lt;/RecNum&gt;&lt;DisplayText&gt;[15]&lt;/DisplayText&gt;&lt;record&gt;&lt;rec-number&gt;139&lt;/rec-number&gt;&lt;foreign-keys&gt;&lt;key app="EN" db-id="ravvt9ef3dw52eepv0qp9951txa0p2w059es" timestamp="1680053765"&gt;139&lt;/key&gt;&lt;/foreign-keys&gt;&lt;ref-type name="Journal Article"&gt;17&lt;/ref-type&gt;&lt;contributors&gt;&lt;authors&gt;&lt;author&gt;Steven Fleck&lt;/author&gt;&lt;/authors&gt;&lt;/contributors&gt;&lt;titles&gt;&lt;title&gt;Non-Linear Periodization for General Fitness &amp;amp; Athletes&lt;/title&gt;&lt;secondary-title&gt;Journal of Human Kinetics&lt;/secondary-title&gt;&lt;/titles&gt;&lt;periodical&gt;&lt;full-title&gt;Journal of Human Kinetics&lt;/full-title&gt;&lt;/periodical&gt;&lt;pages&gt;41-45&lt;/pages&gt;&lt;volume&gt;29A&lt;/volume&gt;&lt;number&gt;Special-Issue&lt;/number&gt;&lt;dates&gt;&lt;year&gt;2011&lt;/year&gt;&lt;/dates&gt;&lt;urls&gt;&lt;related-urls&gt;&lt;url&gt;https://doi.org/10.2478/v10078-011-0057-2&lt;/url&gt;&lt;/related-urls&gt;&lt;/urls&gt;&lt;electronic-resource-num&gt;doi:10.2478/v10078-011-0057-2&lt;/electronic-resource-num&gt;&lt;/record&gt;&lt;/Cite&gt;&lt;/EndNote&gt;</w:instrText>
      </w:r>
      <w:r>
        <w:rPr>
          <w:rFonts w:ascii="Times New Roman" w:hAnsi="Times New Roman" w:cs="Times New Roman"/>
        </w:rPr>
        <w:fldChar w:fldCharType="separate"/>
      </w:r>
      <w:r w:rsidR="007B2B36">
        <w:rPr>
          <w:rFonts w:ascii="Times New Roman" w:hAnsi="Times New Roman" w:cs="Times New Roman"/>
          <w:noProof/>
        </w:rPr>
        <w:t>[15]</w:t>
      </w:r>
      <w:r>
        <w:rPr>
          <w:rFonts w:ascii="Times New Roman" w:hAnsi="Times New Roman" w:cs="Times New Roman"/>
        </w:rPr>
        <w:fldChar w:fldCharType="end"/>
      </w:r>
      <w:r>
        <w:rPr>
          <w:rFonts w:ascii="Times New Roman" w:hAnsi="Times New Roman" w:cs="Times New Roman"/>
        </w:rPr>
        <w:t xml:space="preserve">. Periodized training employs macrocycle training management, developing a multi-yearly plan which training then follows </w:t>
      </w:r>
      <w:r>
        <w:rPr>
          <w:rFonts w:ascii="Times New Roman" w:hAnsi="Times New Roman" w:cs="Times New Roman"/>
        </w:rPr>
        <w:fldChar w:fldCharType="begin"/>
      </w:r>
      <w:r>
        <w:rPr>
          <w:rFonts w:ascii="Times New Roman" w:hAnsi="Times New Roman" w:cs="Times New Roman"/>
        </w:rPr>
        <w:instrText xml:space="preserve"> ADDIN EN.CITE &lt;EndNote&gt;&lt;Cite&gt;&lt;Author&gt;Cunanan&lt;/Author&gt;&lt;Year&gt;2018&lt;/Year&gt;&lt;RecNum&gt;220&lt;/RecNum&gt;&lt;DisplayText&gt;[8]&lt;/DisplayText&gt;&lt;record&gt;&lt;rec-number&gt;220&lt;/rec-number&gt;&lt;foreign-keys&gt;&lt;key app="EN" db-id="ravvt9ef3dw52eepv0qp9951txa0p2w059es" timestamp="1688383392"&gt;220&lt;/key&gt;&lt;/foreign-keys&gt;&lt;ref-type name="Journal Article"&gt;17&lt;/ref-type&gt;&lt;contributors&gt;&lt;authors&gt;&lt;author&gt;Cunanan, Aaron J&lt;/author&gt;&lt;author&gt;DeWeese, Brad H&lt;/author&gt;&lt;author&gt;Wagle, John P&lt;/author&gt;&lt;author&gt;Carroll, Kevin M&lt;/author&gt;&lt;author&gt;Sausaman, Robert&lt;/author&gt;&lt;author&gt;Hornsby, W Guy&lt;/author&gt;&lt;author&gt;Haff, G Gregory&lt;/author&gt;&lt;author&gt;Triplett, N Travis&lt;/author&gt;&lt;author&gt;Pierce, Kyle C&lt;/author&gt;&lt;author&gt;Stone, Michael H&lt;/author&gt;&lt;/authors&gt;&lt;/contributors&gt;&lt;titles&gt;&lt;title&gt;The general adaptation syndrome: a foundation for the concept of periodization&lt;/title&gt;&lt;secondary-title&gt;Sports Medicine&lt;/secondary-title&gt;&lt;/titles&gt;&lt;periodical&gt;&lt;full-title&gt;Sports Medicine&lt;/full-title&gt;&lt;/periodical&gt;&lt;pages&gt;787-797&lt;/pages&gt;&lt;volume&gt;48&lt;/volume&gt;&lt;dates&gt;&lt;year&gt;2018&lt;/year&gt;&lt;/dates&gt;&lt;isbn&gt;0112-1642&lt;/isbn&gt;&lt;urls&gt;&lt;/urls&gt;&lt;/record&gt;&lt;/Cite&gt;&lt;/EndNote&gt;</w:instrText>
      </w:r>
      <w:r>
        <w:rPr>
          <w:rFonts w:ascii="Times New Roman" w:hAnsi="Times New Roman" w:cs="Times New Roman"/>
        </w:rPr>
        <w:fldChar w:fldCharType="separate"/>
      </w:r>
      <w:r>
        <w:rPr>
          <w:rFonts w:ascii="Times New Roman" w:hAnsi="Times New Roman" w:cs="Times New Roman"/>
          <w:noProof/>
        </w:rPr>
        <w:t>[8]</w:t>
      </w:r>
      <w:r>
        <w:rPr>
          <w:rFonts w:ascii="Times New Roman" w:hAnsi="Times New Roman" w:cs="Times New Roman"/>
        </w:rPr>
        <w:fldChar w:fldCharType="end"/>
      </w:r>
      <w:r>
        <w:rPr>
          <w:rFonts w:ascii="Times New Roman" w:hAnsi="Times New Roman" w:cs="Times New Roman"/>
        </w:rPr>
        <w:t xml:space="preserve">. In contrast, mesocycles and micro-cycles manage training on a yearly and weekly basis, respectively </w:t>
      </w:r>
      <w:r>
        <w:rPr>
          <w:rFonts w:ascii="Times New Roman" w:hAnsi="Times New Roman" w:cs="Times New Roman"/>
        </w:rPr>
        <w:fldChar w:fldCharType="begin"/>
      </w:r>
      <w:r>
        <w:rPr>
          <w:rFonts w:ascii="Times New Roman" w:hAnsi="Times New Roman" w:cs="Times New Roman"/>
        </w:rPr>
        <w:instrText xml:space="preserve"> ADDIN EN.CITE &lt;EndNote&gt;&lt;Cite&gt;&lt;Author&gt;Yessis&lt;/Author&gt;&lt;Year&gt;1982&lt;/Year&gt;&lt;RecNum&gt;222&lt;/RecNum&gt;&lt;DisplayText&gt;[7]&lt;/DisplayText&gt;&lt;record&gt;&lt;rec-number&gt;222&lt;/rec-number&gt;&lt;foreign-keys&gt;&lt;key app="EN" db-id="ravvt9ef3dw52eepv0qp9951txa0p2w059es" timestamp="1688384515"&gt;222&lt;/key&gt;&lt;/foreign-keys&gt;&lt;ref-type name="Journal Article"&gt;17&lt;/ref-type&gt;&lt;contributors&gt;&lt;authors&gt;&lt;author&gt;Yessis, Michael&lt;/author&gt;&lt;/authors&gt;&lt;/contributors&gt;&lt;titles&gt;&lt;title&gt;Trends in soviet strength and conditioning: from macro-to meso-to micro-cycles&lt;/title&gt;&lt;secondary-title&gt;Strength &amp;amp; Conditioning Journal&lt;/secondary-title&gt;&lt;/titles&gt;&lt;periodical&gt;&lt;full-title&gt;Strength &amp;amp; Conditioning Journal&lt;/full-title&gt;&lt;/periodical&gt;&lt;pages&gt;45-47&lt;/pages&gt;&lt;volume&gt;4&lt;/volume&gt;&lt;number&gt;4&lt;/number&gt;&lt;dates&gt;&lt;year&gt;1982&lt;/year&gt;&lt;/dates&gt;&lt;isbn&gt;1524-1602&lt;/isbn&gt;&lt;urls&gt;&lt;/urls&gt;&lt;/record&gt;&lt;/Cite&gt;&lt;/EndNote&gt;</w:instrText>
      </w:r>
      <w:r>
        <w:rPr>
          <w:rFonts w:ascii="Times New Roman" w:hAnsi="Times New Roman" w:cs="Times New Roman"/>
        </w:rPr>
        <w:fldChar w:fldCharType="separate"/>
      </w:r>
      <w:r>
        <w:rPr>
          <w:rFonts w:ascii="Times New Roman" w:hAnsi="Times New Roman" w:cs="Times New Roman"/>
          <w:noProof/>
        </w:rPr>
        <w:t>[7]</w:t>
      </w:r>
      <w:r>
        <w:rPr>
          <w:rFonts w:ascii="Times New Roman" w:hAnsi="Times New Roman" w:cs="Times New Roman"/>
        </w:rPr>
        <w:fldChar w:fldCharType="end"/>
      </w:r>
      <w:r>
        <w:rPr>
          <w:rFonts w:ascii="Times New Roman" w:hAnsi="Times New Roman" w:cs="Times New Roman"/>
        </w:rPr>
        <w:t xml:space="preserve">. One of the primary assumptions within the periodized model is that training adaptations are based mainly on stress induced by training load </w:t>
      </w:r>
      <w:r>
        <w:rPr>
          <w:rFonts w:ascii="Times New Roman" w:hAnsi="Times New Roman" w:cs="Times New Roman"/>
        </w:rPr>
        <w:fldChar w:fldCharType="begin"/>
      </w:r>
      <w:r>
        <w:rPr>
          <w:rFonts w:ascii="Times New Roman" w:hAnsi="Times New Roman" w:cs="Times New Roman"/>
        </w:rPr>
        <w:instrText xml:space="preserve"> ADDIN EN.CITE &lt;EndNote&gt;&lt;Cite&gt;&lt;Author&gt;Kiely&lt;/Author&gt;&lt;Year&gt;2018&lt;/Year&gt;&lt;RecNum&gt;100&lt;/RecNum&gt;&lt;DisplayText&gt;[10]&lt;/DisplayText&gt;&lt;record&gt;&lt;rec-number&gt;100&lt;/rec-number&gt;&lt;foreign-keys&gt;&lt;key app="EN" db-id="ravvt9ef3dw52eepv0qp9951txa0p2w059es" timestamp="1677685879"&gt;100&lt;/key&gt;&lt;/foreign-keys&gt;&lt;ref-type name="Journal Article"&gt;17&lt;/ref-type&gt;&lt;contributors&gt;&lt;authors&gt;&lt;author&gt;Kiely, J.&lt;/author&gt;&lt;/authors&gt;&lt;/contributors&gt;&lt;auth-address&gt;Institute of Coaching and Performance, School of Sport and Wellbeing, University of Central Lancashire, Preston, PR1 2HE, UK. jkiely@uclan.ac.uk.&lt;/auth-address&gt;&lt;titles&gt;&lt;title&gt;Periodization Theory: Confronting an Inconvenient Truth&lt;/title&gt;&lt;secondary-title&gt;Sports Med&lt;/secondary-title&gt;&lt;/titles&gt;&lt;periodical&gt;&lt;full-title&gt;Sports Med&lt;/full-title&gt;&lt;/periodical&gt;&lt;pages&gt;753-764&lt;/pages&gt;&lt;volume&gt;48&lt;/volume&gt;&lt;number&gt;4&lt;/number&gt;&lt;edition&gt;2017/12/01&lt;/edition&gt;&lt;keywords&gt;&lt;keyword&gt;*Adaptation, Physiological&lt;/keyword&gt;&lt;keyword&gt;*Athletic Performance&lt;/keyword&gt;&lt;keyword&gt;Exercise&lt;/keyword&gt;&lt;keyword&gt;Humans&lt;/keyword&gt;&lt;keyword&gt;Seasons&lt;/keyword&gt;&lt;keyword&gt;*Stress, Physiological&lt;/keyword&gt;&lt;keyword&gt;Time Factors&lt;/keyword&gt;&lt;/keywords&gt;&lt;dates&gt;&lt;year&gt;2018&lt;/year&gt;&lt;pub-dates&gt;&lt;date&gt;Apr&lt;/date&gt;&lt;/pub-dates&gt;&lt;/dates&gt;&lt;isbn&gt;0112-1642 (Print)&amp;#xD;0112-1642&lt;/isbn&gt;&lt;accession-num&gt;29189930&lt;/accession-num&gt;&lt;urls&gt;&lt;/urls&gt;&lt;custom2&gt;PMC5856877 CONFLICT OF INTEREST: John Kiely has no conflicts of interest directly relevant to the content of this article.&lt;/custom2&gt;&lt;electronic-resource-num&gt;10.1007/s40279-017-0823-y&lt;/electronic-resource-num&gt;&lt;remote-database-provider&gt;NLM&lt;/remote-database-provider&gt;&lt;language&gt;eng&lt;/language&gt;&lt;/record&gt;&lt;/Cite&gt;&lt;/EndNote&gt;</w:instrText>
      </w:r>
      <w:r>
        <w:rPr>
          <w:rFonts w:ascii="Times New Roman" w:hAnsi="Times New Roman" w:cs="Times New Roman"/>
        </w:rPr>
        <w:fldChar w:fldCharType="separate"/>
      </w:r>
      <w:r>
        <w:rPr>
          <w:rFonts w:ascii="Times New Roman" w:hAnsi="Times New Roman" w:cs="Times New Roman"/>
          <w:noProof/>
        </w:rPr>
        <w:t>[10]</w:t>
      </w:r>
      <w:r>
        <w:rPr>
          <w:rFonts w:ascii="Times New Roman" w:hAnsi="Times New Roman" w:cs="Times New Roman"/>
        </w:rPr>
        <w:fldChar w:fldCharType="end"/>
      </w:r>
      <w:r>
        <w:rPr>
          <w:rFonts w:ascii="Times New Roman" w:hAnsi="Times New Roman" w:cs="Times New Roman"/>
        </w:rPr>
        <w:t xml:space="preserve">. Multiple methods of periodized training exist including linear or classic, block, and traditional; however, all have the same goal of optimizing athletic performance by way of a set training plan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&lt;EndNote&gt;&lt;Cite&gt;&lt;Author&gt;Fleck&lt;/Author&gt;&lt;Year&gt;2011&lt;/Year&gt;&lt;RecNum&gt;139&lt;/RecNum&gt;&lt;DisplayText&gt;[15]&lt;/DisplayText&gt;&lt;record&gt;&lt;rec-number&gt;139&lt;/rec-number&gt;&lt;foreign-keys&gt;&lt;key app="EN" db-id="ravvt9ef3dw52eepv0qp9951txa0p2w059es" timestamp="1680053765"&gt;139&lt;/key&gt;&lt;/foreign-keys&gt;&lt;ref-type name="Journal Article"&gt;17&lt;/ref-type&gt;&lt;contributors&gt;&lt;authors&gt;&lt;author&gt;Steven Fleck&lt;/author&gt;&lt;/authors&gt;&lt;/contributors&gt;&lt;titles&gt;&lt;title&gt;Non-Linear Periodization for General Fitness &amp;amp; Athletes&lt;/title&gt;&lt;secondary-title&gt;Journal of Human Kinetics&lt;/secondary-title&gt;&lt;/titles&gt;&lt;periodical&gt;&lt;full-title&gt;Journal of Human Kinetics&lt;/full-title&gt;&lt;/periodical&gt;&lt;pages&gt;41-45&lt;/pages&gt;&lt;volume&gt;29A&lt;/volume&gt;&lt;number&gt;Special-Issue&lt;/number&gt;&lt;dates&gt;&lt;year&gt;2011&lt;/year&gt;&lt;/dates&gt;&lt;urls&gt;&lt;related-urls&gt;&lt;url&gt;https://doi.org/10.2478/v10078-011-0057-2&lt;/url&gt;&lt;/related-urls&gt;&lt;/urls&gt;&lt;electronic-resource-num&gt;doi:10.2478/v10078-011-0057-2&lt;/electronic-resource-num&gt;&lt;/record&gt;&lt;/Cite&gt;&lt;/EndNote&gt;</w:instrText>
      </w:r>
      <w:r>
        <w:rPr>
          <w:rFonts w:ascii="Times New Roman" w:hAnsi="Times New Roman" w:cs="Times New Roman"/>
        </w:rPr>
        <w:fldChar w:fldCharType="separate"/>
      </w:r>
      <w:r w:rsidR="007B2B36">
        <w:rPr>
          <w:rFonts w:ascii="Times New Roman" w:hAnsi="Times New Roman" w:cs="Times New Roman"/>
          <w:noProof/>
        </w:rPr>
        <w:t>[15]</w:t>
      </w:r>
      <w:r>
        <w:rPr>
          <w:rFonts w:ascii="Times New Roman" w:hAnsi="Times New Roman" w:cs="Times New Roman"/>
        </w:rPr>
        <w:fldChar w:fldCharType="end"/>
      </w:r>
      <w:r>
        <w:rPr>
          <w:rFonts w:ascii="Times New Roman" w:hAnsi="Times New Roman" w:cs="Times New Roman"/>
        </w:rPr>
        <w:t xml:space="preserve">. </w:t>
      </w:r>
    </w:p>
    <w:p w14:paraId="6EE93AA0" w14:textId="3B1E6314" w:rsidR="00E33F45" w:rsidRDefault="00E33F45" w:rsidP="00E33F45">
      <w:pPr>
        <w:spacing w:line="480" w:lineRule="auto"/>
        <w:ind w:firstLine="720"/>
        <w:rPr>
          <w:rFonts w:ascii="Times New Roman" w:hAnsi="Times New Roman" w:cs="Times New Roman"/>
        </w:rPr>
      </w:pPr>
      <w:r>
        <w:rPr>
          <w:rFonts w:ascii="Times New Roman" w:hAnsi="Times New Roman" w:cs="Times New Roman"/>
        </w:rPr>
        <w:t xml:space="preserve">Linear periodization begins with a period of high volume and low intensity training gradually shifting to lower volume and higher intensity training throughout the season. The shift from high volume to high intensity is intended to increase strength, speed, and power approaching competition </w:t>
      </w:r>
      <w:r>
        <w:rPr>
          <w:rFonts w:ascii="Times New Roman" w:hAnsi="Times New Roman" w:cs="Times New Roman"/>
        </w:rPr>
        <w:fldChar w:fldCharType="begin"/>
      </w:r>
      <w:r>
        <w:rPr>
          <w:rFonts w:ascii="Times New Roman" w:hAnsi="Times New Roman" w:cs="Times New Roman"/>
        </w:rPr>
        <w:instrText xml:space="preserve"> ADDIN EN.CITE &lt;EndNote&gt;&lt;Cite&gt;&lt;Author&gt;Gamble&lt;/Author&gt;&lt;Year&gt;2006&lt;/Year&gt;&lt;RecNum&gt;181&lt;/RecNum&gt;&lt;DisplayText&gt;[11, 12]&lt;/DisplayText&gt;&lt;record&gt;&lt;rec-number&gt;181&lt;/rec-number&gt;&lt;foreign-keys&gt;&lt;key app="EN" db-id="ravvt9ef3dw52eepv0qp9951txa0p2w059es" timestamp="1682260053"&gt;181&lt;/key&gt;&lt;/foreign-keys&gt;&lt;ref-type name="Journal Article"&gt;17&lt;/ref-type&gt;&lt;contributors&gt;&lt;authors&gt;&lt;author&gt;Gamble, Paul&lt;/author&gt;&lt;/authors&gt;&lt;/contributors&gt;&lt;titles&gt;&lt;title&gt;Periodization of training for team sports athletes&lt;/title&gt;&lt;secondary-title&gt;Strength &amp;amp; Conditioning Journal&lt;/secondary-title&gt;&lt;/titles&gt;&lt;periodical&gt;&lt;full-title&gt;Strength &amp;amp; Conditioning Journal&lt;/full-title&gt;&lt;/periodical&gt;&lt;pages&gt;56-66&lt;/pages&gt;&lt;volume&gt;28&lt;/volume&gt;&lt;number&gt;5&lt;/number&gt;&lt;dates&gt;&lt;year&gt;2006&lt;/year&gt;&lt;/dates&gt;&lt;isbn&gt;1524-1602&lt;/isbn&gt;&lt;urls&gt;&lt;/urls&gt;&lt;/record&gt;&lt;/Cite&gt;&lt;Cite&gt;&lt;Author&gt;Fleck&lt;/Author&gt;&lt;Year&gt;1999&lt;/Year&gt;&lt;RecNum&gt;164&lt;/RecNum&gt;&lt;record&gt;&lt;rec-number&gt;164&lt;/rec-number&gt;&lt;foreign-keys&gt;&lt;key app="EN" db-id="ravvt9ef3dw52eepv0qp9951txa0p2w059es" timestamp="1681671673"&gt;164&lt;/key&gt;&lt;/foreign-keys&gt;&lt;ref-type name="Journal Article"&gt;17&lt;/ref-type&gt;&lt;contributors&gt;&lt;authors&gt;&lt;author&gt;Fleck, Steven J&lt;/author&gt;&lt;/authors&gt;&lt;/contributors&gt;&lt;titles&gt;&lt;title&gt;Periodized strength training: a critical review&lt;/title&gt;&lt;secondary-title&gt;The Journal of Strength &amp;amp; Conditioning Research&lt;/secondary-title&gt;&lt;/titles&gt;&lt;periodical&gt;&lt;full-title&gt;The Journal of Strength &amp;amp; Conditioning Research&lt;/full-title&gt;&lt;/periodical&gt;&lt;pages&gt;82-89&lt;/pages&gt;&lt;volume&gt;13&lt;/volume&gt;&lt;number&gt;1&lt;/number&gt;&lt;dates&gt;&lt;year&gt;1999&lt;/year&gt;&lt;/dates&gt;&lt;isbn&gt;1064-8011&lt;/isbn&gt;&lt;urls&gt;&lt;/urls&gt;&lt;/record&gt;&lt;/Cite&gt;&lt;/EndNote&gt;</w:instrText>
      </w:r>
      <w:r>
        <w:rPr>
          <w:rFonts w:ascii="Times New Roman" w:hAnsi="Times New Roman" w:cs="Times New Roman"/>
        </w:rPr>
        <w:fldChar w:fldCharType="separate"/>
      </w:r>
      <w:r>
        <w:rPr>
          <w:rFonts w:ascii="Times New Roman" w:hAnsi="Times New Roman" w:cs="Times New Roman"/>
          <w:noProof/>
        </w:rPr>
        <w:t>[11, 12]</w:t>
      </w:r>
      <w:r>
        <w:rPr>
          <w:rFonts w:ascii="Times New Roman" w:hAnsi="Times New Roman" w:cs="Times New Roman"/>
        </w:rPr>
        <w:fldChar w:fldCharType="end"/>
      </w:r>
      <w:r>
        <w:rPr>
          <w:rFonts w:ascii="Times New Roman" w:hAnsi="Times New Roman" w:cs="Times New Roman"/>
        </w:rPr>
        <w:t xml:space="preserve">. Traditional Periodization is generally characterized by phase lengths longer in time compared to other methods, alternating periods of heavy training and recovery periods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&lt;EndNote&gt;&lt;Cite&gt;&lt;Author&gt;Kraemer&lt;/Author&gt;&lt;Year&gt;2004&lt;/Year&gt;&lt;RecNum&gt;189&lt;/RecNum&gt;&lt;DisplayText&gt;[81]&lt;/DisplayText&gt;&lt;record&gt;&lt;rec-number&gt;189&lt;/rec-number&gt;&lt;foreign-keys&gt;&lt;key app="EN" db-id="ravvt9ef3dw52eepv0qp9951txa0p2w059es" timestamp="1682261564"&gt;189&lt;/key&gt;&lt;/foreign-keys&gt;&lt;ref-type name="Journal Article"&gt;17&lt;/ref-type&gt;&lt;contributors&gt;&lt;authors&gt;&lt;author&gt;Kraemer, William J&lt;/author&gt;&lt;author&gt;Ratamess, Nicholas A&lt;/author&gt;&lt;/authors&gt;&lt;/contributors&gt;&lt;titles&gt;&lt;title&gt;Fundamentals of resistance training: progression and exercise prescription&lt;/title&gt;&lt;secondary-title&gt;Medicine &amp;amp; science in sports &amp;amp; exercise&lt;/secondary-title&gt;&lt;/titles&gt;&lt;periodical&gt;&lt;full-title&gt;Medicine &amp;amp; science in sports &amp;amp; exercise&lt;/full-title&gt;&lt;/periodical&gt;&lt;pages&gt;674-688&lt;/pages&gt;&lt;volume&gt;36&lt;/volume&gt;&lt;number&gt;4&lt;/number&gt;&lt;dates&gt;&lt;year&gt;2004&lt;/year&gt;&lt;/dates&gt;&lt;isbn&gt;0195-9131&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[81]</w:t>
      </w:r>
      <w:r>
        <w:rPr>
          <w:rFonts w:ascii="Times New Roman" w:hAnsi="Times New Roman" w:cs="Times New Roman"/>
        </w:rPr>
        <w:fldChar w:fldCharType="end"/>
      </w:r>
      <w:r>
        <w:rPr>
          <w:rFonts w:ascii="Times New Roman" w:hAnsi="Times New Roman" w:cs="Times New Roman"/>
        </w:rPr>
        <w:t xml:space="preserve">. Additionally, traditional periodized models attempt to improve multiple motor abilities simultaneously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&lt;EndNote&gt;&lt;Cite&gt;&lt;Author&gt;García-Pallarés&lt;/Author&gt;&lt;Year&gt;2010&lt;/Year&gt;&lt;RecNum&gt;179&lt;/RecNum&gt;&lt;DisplayText&gt;[82, 83]&lt;/DisplayText&gt;&lt;record&gt;&lt;rec-number&gt;179&lt;/rec-number&gt;&lt;foreign-keys&gt;&lt;key app="EN" db-id="ravvt9ef3dw52eepv0qp9951txa0p2w059es" timestamp="1682258857"&gt;179&lt;/key&gt;&lt;/foreign-keys&gt;&lt;ref-type name="Journal Article"&gt;17&lt;/ref-type&gt;&lt;contributors&gt;&lt;authors&gt;&lt;author&gt;García-Pallarés, Jesús&lt;/author&gt;&lt;author&gt;García-Fernández, Miguel&lt;/author&gt;&lt;author&gt;Sánchez-Medina, Luis&lt;/author&gt;&lt;author&gt;Izquierdo, Mikel&lt;/author&gt;&lt;/authors&gt;&lt;/contributors&gt;&lt;titles&gt;&lt;title&gt;Performance changes in world-class kayakers following two different training periodization models&lt;/title&gt;&lt;secondary-title&gt;European Journal of Applied Physiology&lt;/secondary-title&gt;&lt;/titles&gt;&lt;periodical&gt;&lt;full-title&gt;European Journal of Applied Physiology&lt;/full-title&gt;&lt;/periodical&gt;&lt;pages&gt;99-107&lt;/pages&gt;&lt;volume&gt;110&lt;/volume&gt;&lt;number&gt;1&lt;/number&gt;&lt;dates&gt;&lt;year&gt;2010&lt;/year&gt;&lt;pub-dates&gt;&lt;date&gt;2010/09/01&lt;/date&gt;&lt;/pub-dates&gt;&lt;/dates&gt;&lt;isbn&gt;1439-6327&lt;/isbn&gt;&lt;urls&gt;&lt;related-urls&gt;&lt;url&gt;https://doi.org/10.1007/s00421-010-1484-9&lt;/url&gt;&lt;/related-urls&gt;&lt;/urls&gt;&lt;electronic-resource-num&gt;10.1007/s00421-010-1484-9&lt;/electronic-resource-num&gt;&lt;/record&gt;&lt;/Cite&gt;&lt;Cite&gt;&lt;Author&gt;Issurin&lt;/Author&gt;&lt;Year&gt;2008&lt;/Year&gt;&lt;RecNum&gt;180&lt;/RecNum&gt;&lt;record&gt;&lt;rec-number&gt;180&lt;/rec-number&gt;&lt;foreign-keys&gt;&lt;key app="EN" db-id="ravvt9ef3dw52eepv0qp9951txa0p2w059es" timestamp="1682259633"&gt;180&lt;/key&gt;&lt;/foreign-keys&gt;&lt;ref-type name="Journal Article"&gt;17&lt;/ref-type&gt;&lt;contributors&gt;&lt;authors&gt;&lt;author&gt;Issurin, V&lt;/author&gt;&lt;/authors&gt;&lt;/contributors&gt;&lt;titles&gt;&lt;title&gt;Block periodization versus traditional training theory: a review&lt;/title&gt;&lt;secondary-title&gt;Journal of sports medicine and physical fitness&lt;/secondary-title&gt;&lt;/titles&gt;&lt;periodical&gt;&lt;full-title&gt;Journal of sports medicine and physical fitness&lt;/full-title&gt;&lt;/periodical&gt;&lt;pages&gt;65&lt;/pages&gt;&lt;volume&gt;48&lt;/volume&gt;&lt;number&gt;1&lt;/number&gt;&lt;dates&gt;&lt;year&gt;2008&lt;/year&gt;&lt;/dates&gt;&lt;isbn&gt;0022-4707&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[82, 83]</w:t>
      </w:r>
      <w:r>
        <w:rPr>
          <w:rFonts w:ascii="Times New Roman" w:hAnsi="Times New Roman" w:cs="Times New Roman"/>
        </w:rPr>
        <w:fldChar w:fldCharType="end"/>
      </w:r>
      <w:r>
        <w:rPr>
          <w:rFonts w:ascii="Times New Roman" w:hAnsi="Times New Roman" w:cs="Times New Roman"/>
        </w:rPr>
        <w:t xml:space="preserve">. Block periodization, in contrast, involves phases of training that are concentrated and focus on developing </w:t>
      </w:r>
      <w:r w:rsidR="00163C0A">
        <w:rPr>
          <w:rFonts w:ascii="Times New Roman" w:hAnsi="Times New Roman" w:cs="Times New Roman"/>
        </w:rPr>
        <w:t>only one or two</w:t>
      </w:r>
      <w:r>
        <w:rPr>
          <w:rFonts w:ascii="Times New Roman" w:hAnsi="Times New Roman" w:cs="Times New Roman"/>
        </w:rPr>
        <w:t xml:space="preserve"> technical skill</w:t>
      </w:r>
      <w:r w:rsidR="00163C0A">
        <w:rPr>
          <w:rFonts w:ascii="Times New Roman" w:hAnsi="Times New Roman" w:cs="Times New Roman"/>
        </w:rPr>
        <w:t>s at a time</w:t>
      </w:r>
      <w:r>
        <w:rPr>
          <w:rFonts w:ascii="Times New Roman" w:hAnsi="Times New Roman" w:cs="Times New Roman"/>
        </w:rPr>
        <w:t xml:space="preserve">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&lt;EndNote&gt;&lt;Cite&gt;&lt;Author&gt;Issurin&lt;/Author&gt;&lt;Year&gt;2008&lt;/Year&gt;&lt;RecNum&gt;180&lt;/RecNum&gt;&lt;DisplayText&gt;[83]&lt;/DisplayText&gt;&lt;record&gt;&lt;rec-number&gt;180&lt;/rec-number&gt;&lt;foreign-keys&gt;&lt;key app="EN" db-id="ravvt9ef3dw52eepv0qp9951txa0p2w059es" timestamp="1682259633"&gt;180&lt;/key&gt;&lt;/foreign-keys&gt;&lt;ref-type name="Journal Article"&gt;17&lt;/ref-type&gt;&lt;contributors&gt;&lt;authors&gt;&lt;author&gt;Issurin, V&lt;/author&gt;&lt;/authors&gt;&lt;/contributors&gt;&lt;titles&gt;&lt;title&gt;Block periodization versus traditional training theory: a review&lt;/title&gt;&lt;secondary-title&gt;Journal of sports medicine and physical fitness&lt;/secondary-title&gt;&lt;/titles&gt;&lt;periodical&gt;&lt;full-title&gt;Journal of sports medicine and physical fitness&lt;/full-title&gt;&lt;/periodical&gt;&lt;pages&gt;65&lt;/pages&gt;&lt;volume&gt;48&lt;/volume&gt;&lt;number&gt;1&lt;/number&gt;&lt;dates&gt;&lt;year&gt;2008&lt;/year&gt;&lt;/dates&gt;&lt;isbn&gt;0022-4707&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[83]</w:t>
      </w:r>
      <w:r>
        <w:rPr>
          <w:rFonts w:ascii="Times New Roman" w:hAnsi="Times New Roman" w:cs="Times New Roman"/>
        </w:rPr>
        <w:fldChar w:fldCharType="end"/>
      </w:r>
      <w:r>
        <w:rPr>
          <w:rFonts w:ascii="Times New Roman" w:hAnsi="Times New Roman" w:cs="Times New Roman"/>
        </w:rPr>
        <w:t xml:space="preserve">. Coaches often use periodized models to plan seasonal training loads with a goal of maximizing performance at a particular time point. While the models were originally implemented in the field of resistance training, many other sports including swimming, cross-country skiing, soccer, Australian football, American football, tennis, running, and dance have adopted versions of the original periodized model to map training for athletes </w:t>
      </w:r>
      <w:r>
        <w:rPr>
          <w:rFonts w:ascii="Times New Roman" w:hAnsi="Times New Roman" w:cs="Times New Roman"/>
        </w:rPr>
        <w:fldChar w:fldCharType="begin">
          <w:fldData xml:space="preserve">PEVuZE5vdGU+PENpdGU+PEF1dGhvcj5XeW9uPC9BdXRob3I+PFllYXI+MjAxMDwvWWVhcj48UmVj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</w:fldData>
        </w:fldChar>
      </w:r>
      <w:r w:rsidR="007B2B36">
        <w:rPr>
          <w:rFonts w:ascii="Times New Roman" w:hAnsi="Times New Roman" w:cs="Times New Roman"/>
        </w:rPr>
        <w:instrText xml:space="preserve"> ADDIN EN.CITE </w:instrText>
      </w:r>
      <w:r w:rsidR="007B2B36">
        <w:rPr>
          <w:rFonts w:ascii="Times New Roman" w:hAnsi="Times New Roman" w:cs="Times New Roman"/>
        </w:rPr>
        <w:fldChar w:fldCharType="begin">
          <w:fldData xml:space="preserve">PEVuZE5vdGU+PENpdGU+PEF1dGhvcj5XeW9uPC9BdXRob3I+PFllYXI+MjAxMDwvWWVhcj48UmVj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</w:fldData>
        </w:fldChar>
      </w:r>
      <w:r w:rsidR="007B2B36">
        <w:rPr>
          <w:rFonts w:ascii="Times New Roman" w:hAnsi="Times New Roman" w:cs="Times New Roman"/>
        </w:rPr>
        <w:instrText xml:space="preserve"> ADDIN EN.CITE.DATA </w:instrText>
      </w:r>
      <w:r w:rsidR="007B2B36">
        <w:rPr>
          <w:rFonts w:ascii="Times New Roman" w:hAnsi="Times New Roman" w:cs="Times New Roman"/>
        </w:rPr>
      </w:r>
      <w:r w:rsidR="007B2B36">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7B2B36">
        <w:rPr>
          <w:rFonts w:ascii="Times New Roman" w:hAnsi="Times New Roman" w:cs="Times New Roman"/>
          <w:noProof/>
        </w:rPr>
        <w:t>[9, 84-89]</w:t>
      </w:r>
      <w:r>
        <w:rPr>
          <w:rFonts w:ascii="Times New Roman" w:hAnsi="Times New Roman" w:cs="Times New Roman"/>
        </w:rPr>
        <w:fldChar w:fldCharType="end"/>
      </w:r>
      <w:r>
        <w:rPr>
          <w:rFonts w:ascii="Times New Roman" w:hAnsi="Times New Roman" w:cs="Times New Roman"/>
        </w:rPr>
        <w:t xml:space="preserve">. </w:t>
      </w:r>
    </w:p>
    <w:p w14:paraId="047B0523" w14:textId="68F72C6D" w:rsidR="00E33F45" w:rsidRDefault="00E33F45" w:rsidP="00E33F45">
      <w:pPr>
        <w:spacing w:line="480" w:lineRule="auto"/>
        <w:ind w:firstLine="720"/>
        <w:rPr>
          <w:rFonts w:ascii="Times New Roman" w:hAnsi="Times New Roman" w:cs="Times New Roman"/>
        </w:rPr>
      </w:pPr>
      <w:r>
        <w:rPr>
          <w:rFonts w:ascii="Times New Roman" w:hAnsi="Times New Roman" w:cs="Times New Roman"/>
        </w:rPr>
        <w:lastRenderedPageBreak/>
        <w:t xml:space="preserve">The previously discussed systematic review conducted </w:t>
      </w:r>
      <w:r w:rsidRPr="00A44594">
        <w:rPr>
          <w:rFonts w:ascii="Times New Roman" w:hAnsi="Times New Roman" w:cs="Times New Roman"/>
        </w:rPr>
        <w:t>by González-</w:t>
      </w:r>
      <w:proofErr w:type="spellStart"/>
      <w:r w:rsidRPr="00A44594">
        <w:rPr>
          <w:rFonts w:ascii="Times New Roman" w:hAnsi="Times New Roman" w:cs="Times New Roman"/>
        </w:rPr>
        <w:t>Ravé</w:t>
      </w:r>
      <w:proofErr w:type="spellEnd"/>
      <w:r w:rsidRPr="00A44594">
        <w:rPr>
          <w:rFonts w:ascii="Times New Roman" w:hAnsi="Times New Roman" w:cs="Times New Roman"/>
        </w:rPr>
        <w:t xml:space="preserve"> et al.</w:t>
      </w:r>
      <w:r>
        <w:rPr>
          <w:rFonts w:ascii="Times New Roman" w:hAnsi="Times New Roman" w:cs="Times New Roman"/>
        </w:rPr>
        <w:t xml:space="preserve"> (2021) found that the most commonly followed training plans for elite swimmers were linearly periodized. The models within swimming most frequently divided the seasonal training into cycles, each with a specific aim based on the relative time until championship competition. Between each cycle, volume and intensity were seen to shift in order to reach pre-specified goals </w:t>
      </w:r>
      <w:r>
        <w:rPr>
          <w:rFonts w:ascii="Times New Roman" w:hAnsi="Times New Roman" w:cs="Times New Roman"/>
        </w:rPr>
        <w:fldChar w:fldCharType="begin">
          <w:fldData xml:space="preserve">PEVuZE5vdGU+PENpdGU+PEF1dGhvcj5SaGVhPC9BdXRob3I+PFllYXI+MjAwMjwvWWVhcj48UmVj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</w:fldData>
        </w:fldChar>
      </w:r>
      <w:r w:rsidR="007B2B36">
        <w:rPr>
          <w:rFonts w:ascii="Times New Roman" w:hAnsi="Times New Roman" w:cs="Times New Roman"/>
        </w:rPr>
        <w:instrText xml:space="preserve"> ADDIN EN.CITE </w:instrText>
      </w:r>
      <w:r w:rsidR="007B2B36">
        <w:rPr>
          <w:rFonts w:ascii="Times New Roman" w:hAnsi="Times New Roman" w:cs="Times New Roman"/>
        </w:rPr>
        <w:fldChar w:fldCharType="begin">
          <w:fldData xml:space="preserve">PEVuZE5vdGU+PENpdGU+PEF1dGhvcj5SaGVhPC9BdXRob3I+PFllYXI+MjAwMjwvWWVhcj48UmVj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</w:fldData>
        </w:fldChar>
      </w:r>
      <w:r w:rsidR="007B2B36">
        <w:rPr>
          <w:rFonts w:ascii="Times New Roman" w:hAnsi="Times New Roman" w:cs="Times New Roman"/>
        </w:rPr>
        <w:instrText xml:space="preserve"> ADDIN EN.CITE.DATA </w:instrText>
      </w:r>
      <w:r w:rsidR="007B2B36">
        <w:rPr>
          <w:rFonts w:ascii="Times New Roman" w:hAnsi="Times New Roman" w:cs="Times New Roman"/>
        </w:rPr>
      </w:r>
      <w:r w:rsidR="007B2B36">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7B2B36">
        <w:rPr>
          <w:rFonts w:ascii="Times New Roman" w:hAnsi="Times New Roman" w:cs="Times New Roman"/>
          <w:noProof/>
        </w:rPr>
        <w:t>[9, 90]</w:t>
      </w:r>
      <w:r>
        <w:rPr>
          <w:rFonts w:ascii="Times New Roman" w:hAnsi="Times New Roman" w:cs="Times New Roman"/>
        </w:rPr>
        <w:fldChar w:fldCharType="end"/>
      </w:r>
      <w:r>
        <w:rPr>
          <w:rFonts w:ascii="Times New Roman" w:hAnsi="Times New Roman" w:cs="Times New Roman"/>
        </w:rPr>
        <w:t>.</w:t>
      </w:r>
    </w:p>
    <w:p w14:paraId="7E80D0AD" w14:textId="28C4FCB9" w:rsidR="00E33F45" w:rsidRDefault="00E33F45" w:rsidP="00E33F45">
      <w:pPr>
        <w:spacing w:line="480" w:lineRule="auto"/>
        <w:ind w:firstLine="720"/>
        <w:rPr>
          <w:rFonts w:ascii="Times New Roman" w:hAnsi="Times New Roman" w:cs="Times New Roman"/>
        </w:rPr>
      </w:pPr>
      <w:r>
        <w:rPr>
          <w:rFonts w:ascii="Times New Roman" w:hAnsi="Times New Roman" w:cs="Times New Roman"/>
        </w:rPr>
        <w:t xml:space="preserve">Research across various sports has further illustrated the positive impacts of periodized models on athletic performance. A study conducted within collegiate tennis players found that when implementing a sport specific linearly periodized model, compared to non-periodized training models, players experienced significant increases in strength and power output while decreasing percent body fat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&lt;EndNote&gt;&lt;Cite&gt;&lt;Author&gt;Kraemer&lt;/Author&gt;&lt;Year&gt;2000&lt;/Year&gt;&lt;RecNum&gt;146&lt;/RecNum&gt;&lt;DisplayText&gt;[91]&lt;/DisplayText&gt;&lt;record&gt;&lt;rec-number&gt;146&lt;/rec-number&gt;&lt;foreign-keys&gt;&lt;key app="EN" db-id="ravvt9ef3dw52eepv0qp9951txa0p2w059es" timestamp="1681134959"&gt;146&lt;/key&gt;&lt;/foreign-keys&gt;&lt;ref-type name="Journal Article"&gt;17&lt;/ref-type&gt;&lt;contributors&gt;&lt;authors&gt;&lt;author&gt;Kraemer, W. J.&lt;/author&gt;&lt;author&gt;Ratamess, N.&lt;/author&gt;&lt;author&gt;Fry, A. C.&lt;/author&gt;&lt;author&gt;Triplett-McBride, T.&lt;/author&gt;&lt;author&gt;Koziris, L. P.&lt;/author&gt;&lt;author&gt;Bauer, J. A.&lt;/author&gt;&lt;author&gt;Lynch, J. M.&lt;/author&gt;&lt;author&gt;Fleck, S. J.&lt;/author&gt;&lt;/authors&gt;&lt;/contributors&gt;&lt;auth-address&gt;The Human Performance Laboratory, Ball State University, Muncie, Indiana 47306, USA.&lt;/auth-address&gt;&lt;titles&gt;&lt;title&gt;Influence of resistance training volume and periodization on physiological and performance adaptations in collegiate women tennis players&lt;/title&gt;&lt;secondary-title&gt;Am J Sports Med&lt;/secondary-title&gt;&lt;/titles&gt;&lt;periodical&gt;&lt;full-title&gt;Am J Sports Med&lt;/full-title&gt;&lt;/periodical&gt;&lt;pages&gt;626-33&lt;/pages&gt;&lt;volume&gt;28&lt;/volume&gt;&lt;number&gt;5&lt;/number&gt;&lt;edition&gt;2000/10/14&lt;/edition&gt;&lt;keywords&gt;&lt;keyword&gt;Adolescent&lt;/keyword&gt;&lt;keyword&gt;Adult&lt;/keyword&gt;&lt;keyword&gt;Body Composition&lt;/keyword&gt;&lt;keyword&gt;Exercise Therapy&lt;/keyword&gt;&lt;keyword&gt;Female&lt;/keyword&gt;&lt;keyword&gt;Humans&lt;/keyword&gt;&lt;keyword&gt;Longitudinal Studies&lt;/keyword&gt;&lt;keyword&gt;*Physical Fitness&lt;/keyword&gt;&lt;keyword&gt;*Tennis&lt;/keyword&gt;&lt;keyword&gt;*Weight Lifting&lt;/keyword&gt;&lt;/keywords&gt;&lt;dates&gt;&lt;year&gt;2000&lt;/year&gt;&lt;pub-dates&gt;&lt;date&gt;Sep-Oct&lt;/date&gt;&lt;/pub-dates&gt;&lt;/dates&gt;&lt;isbn&gt;0363-5465 (Print)&amp;#xD;0363-5465&lt;/isbn&gt;&lt;accession-num&gt;11032216&lt;/accession-num&gt;&lt;urls&gt;&lt;/urls&gt;&lt;electronic-resource-num&gt;10.1177/03635465000280050201&lt;/electronic-resource-num&gt;&lt;remote-database-provider&gt;NLM&lt;/remote-database-provider&gt;&lt;language&gt;eng&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[91]</w:t>
      </w:r>
      <w:r>
        <w:rPr>
          <w:rFonts w:ascii="Times New Roman" w:hAnsi="Times New Roman" w:cs="Times New Roman"/>
        </w:rPr>
        <w:fldChar w:fldCharType="end"/>
      </w:r>
      <w:r>
        <w:rPr>
          <w:rFonts w:ascii="Times New Roman" w:hAnsi="Times New Roman" w:cs="Times New Roman"/>
        </w:rPr>
        <w:t xml:space="preserve">. Another study found that when compared to non-periodized models, periodized models significantly increased the cross-section area of muscles within a female subject pool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&lt;EndNote&gt;&lt;Cite&gt;&lt;Author&gt;Kraemer&lt;/Author&gt;&lt;Year&gt;2004&lt;/Year&gt;&lt;RecNum&gt;148&lt;/RecNum&gt;&lt;DisplayText&gt;[92]&lt;/DisplayText&gt;&lt;record&gt;&lt;rec-number&gt;148&lt;/rec-number&gt;&lt;foreign-keys&gt;&lt;key app="EN" db-id="ravvt9ef3dw52eepv0qp9951txa0p2w059es" timestamp="1681135276"&gt;148&lt;/key&gt;&lt;/foreign-keys&gt;&lt;ref-type name="Journal Article"&gt;17&lt;/ref-type&gt;&lt;contributors&gt;&lt;authors&gt;&lt;author&gt;Kraemer, W. J.&lt;/author&gt;&lt;author&gt;Nindl, B. C.&lt;/author&gt;&lt;author&gt;Ratamess, N. A.&lt;/author&gt;&lt;author&gt;Gotshalk, L. A.&lt;/author&gt;&lt;author&gt;Volek, J. S.&lt;/author&gt;&lt;author&gt;Fleck, S. J.&lt;/author&gt;&lt;author&gt;Newton, R. U.&lt;/author&gt;&lt;author&gt;Häkkinen, K.&lt;/author&gt;&lt;/authors&gt;&lt;/contributors&gt;&lt;auth-address&gt;Human Performance Laboratory Department of Kinesiology, University of Connecticut, Storrs, CT 06269-1110, USA. William.Kraemer@uconn.edu&lt;/auth-address&gt;&lt;titles&gt;&lt;title&gt;Changes in muscle hypertrophy in women with periodized resistance training&lt;/title&gt;&lt;secondary-title&gt;Med Sci Sports Exerc&lt;/secondary-title&gt;&lt;/titles&gt;&lt;periodical&gt;&lt;full-title&gt;Med Sci Sports Exerc&lt;/full-title&gt;&lt;/periodical&gt;&lt;pages&gt;697-708&lt;/pages&gt;&lt;volume&gt;36&lt;/volume&gt;&lt;number&gt;4&lt;/number&gt;&lt;edition&gt;2004/04/06&lt;/edition&gt;&lt;keywords&gt;&lt;keyword&gt;Adaptation, Physiological&lt;/keyword&gt;&lt;keyword&gt;Adult&lt;/keyword&gt;&lt;keyword&gt;Arm/physiology&lt;/keyword&gt;&lt;keyword&gt;Body Composition&lt;/keyword&gt;&lt;keyword&gt;Female&lt;/keyword&gt;&lt;keyword&gt;Humans&lt;/keyword&gt;&lt;keyword&gt;*Hypertrophy&lt;/keyword&gt;&lt;keyword&gt;Magnetic Resonance Imaging&lt;/keyword&gt;&lt;keyword&gt;Muscle, Skeletal/anatomy &amp;amp; histology/*physiology&lt;/keyword&gt;&lt;keyword&gt;Periodicity&lt;/keyword&gt;&lt;keyword&gt;Physical Education and Training&lt;/keyword&gt;&lt;keyword&gt;Thigh/physiology&lt;/keyword&gt;&lt;keyword&gt;Weight Lifting/*physiology&lt;/keyword&gt;&lt;/keywords&gt;&lt;dates&gt;&lt;year&gt;2004&lt;/year&gt;&lt;pub-dates&gt;&lt;date&gt;Apr&lt;/date&gt;&lt;/pub-dates&gt;&lt;/dates&gt;&lt;isbn&gt;0195-9131 (Print)&amp;#xD;0195-9131&lt;/isbn&gt;&lt;accession-num&gt;15064598&lt;/accession-num&gt;&lt;urls&gt;&lt;/urls&gt;&lt;electronic-resource-num&gt;10.1249/01.mss.0000122734.25411.cf&lt;/electronic-resource-num&gt;&lt;remote-database-provider&gt;NLM&lt;/remote-database-provider&gt;&lt;language&gt;eng&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[92]</w:t>
      </w:r>
      <w:r>
        <w:rPr>
          <w:rFonts w:ascii="Times New Roman" w:hAnsi="Times New Roman" w:cs="Times New Roman"/>
        </w:rPr>
        <w:fldChar w:fldCharType="end"/>
      </w:r>
      <w:r>
        <w:rPr>
          <w:rFonts w:ascii="Times New Roman" w:hAnsi="Times New Roman" w:cs="Times New Roman"/>
        </w:rPr>
        <w:t xml:space="preserve">. </w:t>
      </w:r>
    </w:p>
    <w:p w14:paraId="2ED26932" w14:textId="5385644C" w:rsidR="00E33F45" w:rsidRDefault="00E33F45" w:rsidP="00E33F45">
      <w:pPr>
        <w:spacing w:line="480" w:lineRule="auto"/>
        <w:ind w:firstLine="720"/>
        <w:rPr>
          <w:rFonts w:ascii="Times New Roman" w:hAnsi="Times New Roman" w:cs="Times New Roman"/>
        </w:rPr>
      </w:pPr>
      <w:r>
        <w:rPr>
          <w:rFonts w:ascii="Times New Roman" w:hAnsi="Times New Roman" w:cs="Times New Roman"/>
        </w:rPr>
        <w:t xml:space="preserve"> While periodized models demonstrate significant performance gains, incorporation of recovery into the periodized training model is an essential component to success. Following exercise, recovery is necessary to facilitate substrate restoration and provide adequate time for muscular and neuromuscular recovery. Within periodized models, recovery sessions are planned around training loads to allow coaches control over load to recovery ratios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&lt;EndNote&gt;&lt;Cite&gt;&lt;Author&gt;Kraemer&lt;/Author&gt;&lt;Year&gt;2007&lt;/Year&gt;&lt;RecNum&gt;72&lt;/RecNum&gt;&lt;DisplayText&gt;[18]&lt;/DisplayText&gt;&lt;record&gt;&lt;rec-number&gt;72&lt;/rec-number&gt;&lt;foreign-keys&gt;&lt;key app="EN" db-id="ravvt9ef3dw52eepv0qp9951txa0p2w059es" timestamp="1672923193"&gt;72&lt;/key&gt;&lt;/foreign-keys&gt;&lt;ref-type name="Book"&gt;6&lt;/ref-type&gt;&lt;contributors&gt;&lt;authors&gt;&lt;author&gt;Kraemer, William J&lt;/author&gt;&lt;author&gt;Fleck, Steven J&lt;/author&gt;&lt;/authors&gt;&lt;/contributors&gt;&lt;titles&gt;&lt;title&gt;Optimizing strength training: designing nonlinear periodization workouts&lt;/title&gt;&lt;/titles&gt;&lt;dates&gt;&lt;year&gt;2007&lt;/year&gt;&lt;/dates&gt;&lt;publisher&gt;Human Kinetics&lt;/publisher&gt;&lt;isbn&gt;0736060685&lt;/isbn&gt;&lt;urls&gt;&lt;/urls&gt;&lt;/record&gt;&lt;/Cite&gt;&lt;/EndNote&gt;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[18]</w:t>
      </w:r>
      <w:r>
        <w:rPr>
          <w:rFonts w:ascii="Times New Roman" w:hAnsi="Times New Roman" w:cs="Times New Roman"/>
        </w:rPr>
        <w:fldChar w:fldCharType="end"/>
      </w:r>
      <w:r>
        <w:rPr>
          <w:rFonts w:ascii="Times New Roman" w:hAnsi="Times New Roman" w:cs="Times New Roman"/>
        </w:rPr>
        <w:t xml:space="preserve">. Without proper rest, the periodized model is unable to produce intended peak performance and can instead lead to the development of overtraining syndrome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&lt;EndNote&gt;&lt;Cite&gt;&lt;Author&gt;Bradley-Popovich&lt;/Author&gt;&lt;Year&gt;2001&lt;/Year&gt;&lt;RecNum&gt;149&lt;/RecNum&gt;&lt;DisplayText&gt;[93]&lt;/DisplayText&gt;&lt;record&gt;&lt;rec-number&gt;149&lt;/rec-number&gt;&lt;foreign-keys&gt;&lt;key app="EN" db-id="ravvt9ef3dw52eepv0qp9951txa0p2w059es" timestamp="1681152103"&gt;149&lt;/key&gt;&lt;/foreign-keys&gt;&lt;ref-type name="Journal Article"&gt;17&lt;/ref-type&gt;&lt;contributors&gt;&lt;authors&gt;&lt;author&gt;Bradley-Popovich, Greg E.&lt;/author&gt;&lt;author&gt;Haff, G. Gregory&lt;/author&gt;&lt;/authors&gt;&lt;/contributors&gt;&lt;titles&gt;&lt;title&gt;Nonlinear Versus Linear Periodization Models&lt;/title&gt;&lt;secondary-title&gt;Strength &amp;amp; Conditioning Journal&lt;/secondary-title&gt;&lt;/titles&gt;&lt;periodical&gt;&lt;full-title&gt;Strength &amp;amp; Conditioning Journal&lt;/full-title&gt;&lt;/periodical&gt;&lt;pages&gt;42&lt;/pages&gt;&lt;volume&gt;23&lt;/volume&gt;&lt;number&gt;1&lt;/number&gt;&lt;dates&gt;&lt;year&gt;2001&lt;/year&gt;&lt;/dates&gt;&lt;isbn&gt;1524-1602&lt;/isbn&gt;&lt;accession-num&gt;00126548-200102000-00009&lt;/accession-num&gt;&lt;urls&gt;&lt;related-urls&gt;&lt;url&gt;https://journals.lww.com/nsca-scj/Fulltext/2001/02000/Nonlinear_Versus_Linear_Periodization_Models.9.aspx&lt;/url&gt;&lt;/related-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[93]</w:t>
      </w:r>
      <w:r>
        <w:rPr>
          <w:rFonts w:ascii="Times New Roman" w:hAnsi="Times New Roman" w:cs="Times New Roman"/>
        </w:rPr>
        <w:fldChar w:fldCharType="end"/>
      </w:r>
      <w:r>
        <w:rPr>
          <w:rFonts w:ascii="Times New Roman" w:hAnsi="Times New Roman" w:cs="Times New Roman"/>
        </w:rPr>
        <w:t xml:space="preserve">. As previously discussed, linear periodization model begin with a high-volume period; resultantly, slow twitch muscle fibers may be subject to excessive fatigue while fast twitch muscle fibers receive adequate rest. When inadequate rest is </w:t>
      </w:r>
      <w:r>
        <w:rPr>
          <w:rFonts w:ascii="Times New Roman" w:hAnsi="Times New Roman" w:cs="Times New Roman"/>
        </w:rPr>
        <w:lastRenderedPageBreak/>
        <w:t xml:space="preserve">allowed, specifically during the high-volume phase of periodization, athletes are at higher risk for overtraining due to excess slow-twitch muscle fiber fatigue and breakdown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&lt;EndNote&gt;&lt;Cite&gt;&lt;Author&gt;Bradley-Popovich&lt;/Author&gt;&lt;Year&gt;2001&lt;/Year&gt;&lt;RecNum&gt;149&lt;/RecNum&gt;&lt;DisplayText&gt;[93]&lt;/DisplayText&gt;&lt;record&gt;&lt;rec-number&gt;149&lt;/rec-number&gt;&lt;foreign-keys&gt;&lt;key app="EN" db-id="ravvt9ef3dw52eepv0qp9951txa0p2w059es" timestamp="1681152103"&gt;149&lt;/key&gt;&lt;/foreign-keys&gt;&lt;ref-type name="Journal Article"&gt;17&lt;/ref-type&gt;&lt;contributors&gt;&lt;authors&gt;&lt;author&gt;Bradley-Popovich, Greg E.&lt;/author&gt;&lt;author&gt;Haff, G. Gregory&lt;/author&gt;&lt;/authors&gt;&lt;/contributors&gt;&lt;titles&gt;&lt;title&gt;Nonlinear Versus Linear Periodization Models&lt;/title&gt;&lt;secondary-title&gt;Strength &amp;amp; Conditioning Journal&lt;/secondary-title&gt;&lt;/titles&gt;&lt;periodical&gt;&lt;full-title&gt;Strength &amp;amp; Conditioning Journal&lt;/full-title&gt;&lt;/periodical&gt;&lt;pages&gt;42&lt;/pages&gt;&lt;volume&gt;23&lt;/volume&gt;&lt;number&gt;1&lt;/number&gt;&lt;dates&gt;&lt;year&gt;2001&lt;/year&gt;&lt;/dates&gt;&lt;isbn&gt;1524-1602&lt;/isbn&gt;&lt;accession-num&gt;00126548-200102000-00009&lt;/accession-num&gt;&lt;urls&gt;&lt;related-urls&gt;&lt;url&gt;https://journals.lww.com/nsca-scj/Fulltext/2001/02000/Nonlinear_Versus_Linear_Periodization_Models.9.aspx&lt;/url&gt;&lt;/related-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[93]</w:t>
      </w:r>
      <w:r>
        <w:rPr>
          <w:rFonts w:ascii="Times New Roman" w:hAnsi="Times New Roman" w:cs="Times New Roman"/>
        </w:rPr>
        <w:fldChar w:fldCharType="end"/>
      </w:r>
      <w:r>
        <w:rPr>
          <w:rFonts w:ascii="Times New Roman" w:hAnsi="Times New Roman" w:cs="Times New Roman"/>
        </w:rPr>
        <w:t>.</w:t>
      </w:r>
    </w:p>
    <w:p w14:paraId="664077CB" w14:textId="3B6E3817" w:rsidR="00E33F45" w:rsidRDefault="00E33F45" w:rsidP="00B12C94">
      <w:pPr>
        <w:spacing w:line="480" w:lineRule="auto"/>
        <w:ind w:firstLine="720"/>
        <w:rPr>
          <w:rFonts w:ascii="Times New Roman" w:hAnsi="Times New Roman" w:cs="Times New Roman"/>
        </w:rPr>
      </w:pPr>
      <w:r>
        <w:rPr>
          <w:rFonts w:ascii="Times New Roman" w:hAnsi="Times New Roman" w:cs="Times New Roman"/>
        </w:rPr>
        <w:t xml:space="preserve">While the linearly periodized models incorporate recovery sessions into training plans, team sports offer additional challenges to planned training models. The goal, within team training, is to meet the needs of each athlete within the team without compromising performance </w:t>
      </w:r>
      <w:r>
        <w:rPr>
          <w:rFonts w:ascii="Times New Roman" w:hAnsi="Times New Roman" w:cs="Times New Roman"/>
        </w:rPr>
        <w:fldChar w:fldCharType="begin"/>
      </w:r>
      <w:r>
        <w:rPr>
          <w:rFonts w:ascii="Times New Roman" w:hAnsi="Times New Roman" w:cs="Times New Roman"/>
        </w:rPr>
        <w:instrText xml:space="preserve"> ADDIN EN.CITE &lt;EndNote&gt;&lt;Cite&gt;&lt;Author&gt;Gamble&lt;/Author&gt;&lt;Year&gt;2006&lt;/Year&gt;&lt;RecNum&gt;165&lt;/RecNum&gt;&lt;DisplayText&gt;[11]&lt;/DisplayText&gt;&lt;record&gt;&lt;rec-number&gt;165&lt;/rec-number&gt;&lt;foreign-keys&gt;&lt;key app="EN" db-id="ravvt9ef3dw52eepv0qp9951txa0p2w059es" timestamp="1681673170"&gt;165&lt;/key&gt;&lt;/foreign-keys&gt;&lt;ref-type name="Journal Article"&gt;17&lt;/ref-type&gt;&lt;contributors&gt;&lt;authors&gt;&lt;author&gt;Gamble, Paul&lt;/author&gt;&lt;/authors&gt;&lt;/contributors&gt;&lt;titles&gt;&lt;title&gt;Periodization of training for team sports athletes&lt;/title&gt;&lt;secondary-title&gt;Strength &amp;amp; Conditioning Journal&lt;/secondary-title&gt;&lt;/titles&gt;&lt;periodical&gt;&lt;full-title&gt;Strength &amp;amp; Conditioning Journal&lt;/full-title&gt;&lt;/periodical&gt;&lt;pages&gt;56-66&lt;/pages&gt;&lt;volume&gt;28&lt;/volume&gt;&lt;number&gt;5&lt;/number&gt;&lt;dates&gt;&lt;year&gt;2006&lt;/year&gt;&lt;/dates&gt;&lt;isbn&gt;1524-1602&lt;/isbn&gt;&lt;urls&gt;&lt;/urls&gt;&lt;/record&gt;&lt;/Cite&gt;&lt;/EndNote&gt;</w:instrText>
      </w:r>
      <w:r>
        <w:rPr>
          <w:rFonts w:ascii="Times New Roman" w:hAnsi="Times New Roman" w:cs="Times New Roman"/>
        </w:rPr>
        <w:fldChar w:fldCharType="separate"/>
      </w:r>
      <w:r>
        <w:rPr>
          <w:rFonts w:ascii="Times New Roman" w:hAnsi="Times New Roman" w:cs="Times New Roman"/>
          <w:noProof/>
        </w:rPr>
        <w:t>[11]</w:t>
      </w:r>
      <w:r>
        <w:rPr>
          <w:rFonts w:ascii="Times New Roman" w:hAnsi="Times New Roman" w:cs="Times New Roman"/>
        </w:rPr>
        <w:fldChar w:fldCharType="end"/>
      </w:r>
      <w:r>
        <w:rPr>
          <w:rFonts w:ascii="Times New Roman" w:hAnsi="Times New Roman" w:cs="Times New Roman"/>
        </w:rPr>
        <w:t xml:space="preserve">. Periodized training model success relies on balance between training loads and recovery; however, individuals within teams do not all recover or fatigue at the same rate. When out of sync within the load/ recovery ratio of the team training plan, athletes may be subject to overtraining or undertraining </w:t>
      </w:r>
      <w:r>
        <w:rPr>
          <w:rFonts w:ascii="Times New Roman" w:hAnsi="Times New Roman" w:cs="Times New Roman"/>
        </w:rPr>
        <w:fldChar w:fldCharType="begin"/>
      </w:r>
      <w:r>
        <w:rPr>
          <w:rFonts w:ascii="Times New Roman" w:hAnsi="Times New Roman" w:cs="Times New Roman"/>
        </w:rPr>
        <w:instrText xml:space="preserve"> ADDIN EN.CITE &lt;EndNote&gt;&lt;Cite&gt;&lt;Author&gt;Gamble&lt;/Author&gt;&lt;Year&gt;2006&lt;/Year&gt;&lt;RecNum&gt;165&lt;/RecNum&gt;&lt;DisplayText&gt;[11]&lt;/DisplayText&gt;&lt;record&gt;&lt;rec-number&gt;165&lt;/rec-number&gt;&lt;foreign-keys&gt;&lt;key app="EN" db-id="ravvt9ef3dw52eepv0qp9951txa0p2w059es" timestamp="1681673170"&gt;165&lt;/key&gt;&lt;/foreign-keys&gt;&lt;ref-type name="Journal Article"&gt;17&lt;/ref-type&gt;&lt;contributors&gt;&lt;authors&gt;&lt;author&gt;Gamble, Paul&lt;/author&gt;&lt;/authors&gt;&lt;/contributors&gt;&lt;titles&gt;&lt;title&gt;Periodization of training for team sports athletes&lt;/title&gt;&lt;secondary-title&gt;Strength &amp;amp; Conditioning Journal&lt;/secondary-title&gt;&lt;/titles&gt;&lt;periodical&gt;&lt;full-title&gt;Strength &amp;amp; Conditioning Journal&lt;/full-title&gt;&lt;/periodical&gt;&lt;pages&gt;56-66&lt;/pages&gt;&lt;volume&gt;28&lt;/volume&gt;&lt;number&gt;5&lt;/number&gt;&lt;dates&gt;&lt;year&gt;2006&lt;/year&gt;&lt;/dates&gt;&lt;isbn&gt;1524-1602&lt;/isbn&gt;&lt;urls&gt;&lt;/urls&gt;&lt;/record&gt;&lt;/Cite&gt;&lt;/EndNote&gt;</w:instrText>
      </w:r>
      <w:r>
        <w:rPr>
          <w:rFonts w:ascii="Times New Roman" w:hAnsi="Times New Roman" w:cs="Times New Roman"/>
        </w:rPr>
        <w:fldChar w:fldCharType="separate"/>
      </w:r>
      <w:r>
        <w:rPr>
          <w:rFonts w:ascii="Times New Roman" w:hAnsi="Times New Roman" w:cs="Times New Roman"/>
          <w:noProof/>
        </w:rPr>
        <w:t>[11]</w:t>
      </w:r>
      <w:r>
        <w:rPr>
          <w:rFonts w:ascii="Times New Roman" w:hAnsi="Times New Roman" w:cs="Times New Roman"/>
        </w:rPr>
        <w:fldChar w:fldCharType="end"/>
      </w:r>
      <w:r>
        <w:rPr>
          <w:rFonts w:ascii="Times New Roman" w:hAnsi="Times New Roman" w:cs="Times New Roman"/>
        </w:rPr>
        <w:t xml:space="preserve">. </w:t>
      </w:r>
    </w:p>
    <w:p w14:paraId="5240A2E7" w14:textId="77777777" w:rsidR="00E33F45" w:rsidRPr="002C4ADD" w:rsidRDefault="00E33F45" w:rsidP="00C76451">
      <w:pPr>
        <w:pStyle w:val="Heading3"/>
      </w:pPr>
      <w:bookmarkStart w:id="100" w:name="_Toc141181838"/>
      <w:bookmarkStart w:id="101" w:name="_Toc141182142"/>
      <w:bookmarkStart w:id="102" w:name="_Toc141184822"/>
      <w:r w:rsidRPr="002C4ADD">
        <w:t>Periodized Training Summary</w:t>
      </w:r>
      <w:bookmarkEnd w:id="100"/>
      <w:bookmarkEnd w:id="101"/>
      <w:bookmarkEnd w:id="102"/>
    </w:p>
    <w:p w14:paraId="314BB292" w14:textId="5D4FCD8B" w:rsidR="00E33F45" w:rsidRDefault="00E33F45" w:rsidP="00E33F45">
      <w:pPr>
        <w:spacing w:line="480" w:lineRule="auto"/>
        <w:rPr>
          <w:rFonts w:ascii="Times New Roman" w:hAnsi="Times New Roman" w:cs="Times New Roman"/>
        </w:rPr>
      </w:pPr>
      <w:r>
        <w:rPr>
          <w:rFonts w:ascii="Times New Roman" w:hAnsi="Times New Roman" w:cs="Times New Roman"/>
        </w:rPr>
        <w:tab/>
        <w:t xml:space="preserve">Based on foundational models of human stress-response, periodized training models aim to capitalize on the benefits of exercise induced stress coupled with recovery to maximize positive physiological adaptions. Utilizing organized cycles of work to recovery ratios, coaches across a variety of sports have adopted periodized models. While multiple modes of periodized training are used in various contexts including linear or classic, block, and traditional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&lt;EndNote&gt;&lt;Cite&gt;&lt;Author&gt;Fleck&lt;/Author&gt;&lt;Year&gt;2011&lt;/Year&gt;&lt;RecNum&gt;139&lt;/RecNum&gt;&lt;DisplayText&gt;[15]&lt;/DisplayText&gt;&lt;record&gt;&lt;rec-number&gt;139&lt;/rec-number&gt;&lt;foreign-keys&gt;&lt;key app="EN" db-id="ravvt9ef3dw52eepv0qp9951txa0p2w059es" timestamp="1680053765"&gt;139&lt;/key&gt;&lt;/foreign-keys&gt;&lt;ref-type name="Journal Article"&gt;17&lt;/ref-type&gt;&lt;contributors&gt;&lt;authors&gt;&lt;author&gt;Steven Fleck&lt;/author&gt;&lt;/authors&gt;&lt;/contributors&gt;&lt;titles&gt;&lt;title&gt;Non-Linear Periodization for General Fitness &amp;amp; Athletes&lt;/title&gt;&lt;secondary-title&gt;Journal of Human Kinetics&lt;/secondary-title&gt;&lt;/titles&gt;&lt;periodical&gt;&lt;full-title&gt;Journal of Human Kinetics&lt;/full-title&gt;&lt;/periodical&gt;&lt;pages&gt;41-45&lt;/pages&gt;&lt;volume&gt;29A&lt;/volume&gt;&lt;number&gt;Special-Issue&lt;/number&gt;&lt;dates&gt;&lt;year&gt;2011&lt;/year&gt;&lt;/dates&gt;&lt;urls&gt;&lt;related-urls&gt;&lt;url&gt;https://doi.org/10.2478/v10078-011-0057-2&lt;/url&gt;&lt;/related-urls&gt;&lt;/urls&gt;&lt;electronic-resource-num&gt;doi:10.2478/v10078-011-0057-2&lt;/electronic-resource-num&gt;&lt;/record&gt;&lt;/Cite&gt;&lt;/EndNote&gt;</w:instrText>
      </w:r>
      <w:r>
        <w:rPr>
          <w:rFonts w:ascii="Times New Roman" w:hAnsi="Times New Roman" w:cs="Times New Roman"/>
        </w:rPr>
        <w:fldChar w:fldCharType="separate"/>
      </w:r>
      <w:r w:rsidR="007B2B36">
        <w:rPr>
          <w:rFonts w:ascii="Times New Roman" w:hAnsi="Times New Roman" w:cs="Times New Roman"/>
          <w:noProof/>
        </w:rPr>
        <w:t>[15]</w:t>
      </w:r>
      <w:r>
        <w:rPr>
          <w:rFonts w:ascii="Times New Roman" w:hAnsi="Times New Roman" w:cs="Times New Roman"/>
        </w:rPr>
        <w:fldChar w:fldCharType="end"/>
      </w:r>
      <w:r>
        <w:rPr>
          <w:rFonts w:ascii="Times New Roman" w:hAnsi="Times New Roman" w:cs="Times New Roman"/>
        </w:rPr>
        <w:t xml:space="preserve">; elite swim training most commonly implements linear periodization models. Multiple studies show that linearly periodized models increase power, strength and cross-sectional muscle area compared to non-periodized models </w:t>
      </w:r>
      <w:r>
        <w:rPr>
          <w:rFonts w:ascii="Times New Roman" w:hAnsi="Times New Roman" w:cs="Times New Roman"/>
        </w:rPr>
        <w:fldChar w:fldCharType="begin">
          <w:fldData xml:space="preserve">PEVuZE5vdGU+PENpdGU+PEF1dGhvcj5LcmFlbWVyPC9BdXRob3I+PFllYXI+MjAwMDwvWWVhcj48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</w:fldData>
        </w:fldChar>
      </w:r>
      <w:r w:rsidR="007B2B36">
        <w:rPr>
          <w:rFonts w:ascii="Times New Roman" w:hAnsi="Times New Roman" w:cs="Times New Roman"/>
        </w:rPr>
        <w:instrText xml:space="preserve"> ADDIN EN.CITE </w:instrText>
      </w:r>
      <w:r w:rsidR="007B2B36">
        <w:rPr>
          <w:rFonts w:ascii="Times New Roman" w:hAnsi="Times New Roman" w:cs="Times New Roman"/>
        </w:rPr>
        <w:fldChar w:fldCharType="begin">
          <w:fldData xml:space="preserve">PEVuZE5vdGU+PENpdGU+PEF1dGhvcj5LcmFlbWVyPC9BdXRob3I+PFllYXI+MjAwMDwvWWVhcj48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</w:fldData>
        </w:fldChar>
      </w:r>
      <w:r w:rsidR="007B2B36">
        <w:rPr>
          <w:rFonts w:ascii="Times New Roman" w:hAnsi="Times New Roman" w:cs="Times New Roman"/>
        </w:rPr>
        <w:instrText xml:space="preserve"> ADDIN EN.CITE.DATA </w:instrText>
      </w:r>
      <w:r w:rsidR="007B2B36">
        <w:rPr>
          <w:rFonts w:ascii="Times New Roman" w:hAnsi="Times New Roman" w:cs="Times New Roman"/>
        </w:rPr>
      </w:r>
      <w:r w:rsidR="007B2B36">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7B2B36">
        <w:rPr>
          <w:rFonts w:ascii="Times New Roman" w:hAnsi="Times New Roman" w:cs="Times New Roman"/>
          <w:noProof/>
        </w:rPr>
        <w:t>[91, 92]</w:t>
      </w:r>
      <w:r>
        <w:rPr>
          <w:rFonts w:ascii="Times New Roman" w:hAnsi="Times New Roman" w:cs="Times New Roman"/>
        </w:rPr>
        <w:fldChar w:fldCharType="end"/>
      </w:r>
      <w:r>
        <w:rPr>
          <w:rFonts w:ascii="Times New Roman" w:hAnsi="Times New Roman" w:cs="Times New Roman"/>
        </w:rPr>
        <w:t xml:space="preserve">. Linear periodization in swimming shifts volume to intensity training ratios throughout the season to capitalize on desired responses </w:t>
      </w:r>
      <w:r>
        <w:rPr>
          <w:rFonts w:ascii="Times New Roman" w:hAnsi="Times New Roman" w:cs="Times New Roman"/>
        </w:rPr>
        <w:fldChar w:fldCharType="begin"/>
      </w:r>
      <w:r>
        <w:rPr>
          <w:rFonts w:ascii="Times New Roman" w:hAnsi="Times New Roman" w:cs="Times New Roman"/>
        </w:rPr>
        <w:instrText xml:space="preserve"> ADDIN EN.CITE &lt;EndNote&gt;&lt;Cite&gt;&lt;Author&gt;González-Ravé&lt;/Author&gt;&lt;Year&gt;2021&lt;/Year&gt;&lt;RecNum&gt;98&lt;/RecNum&gt;&lt;DisplayText&gt;[9]&lt;/DisplayText&gt;&lt;record&gt;&lt;rec-number&gt;98&lt;/rec-number&gt;&lt;foreign-keys&gt;&lt;key app="EN" db-id="ravvt9ef3dw52eepv0qp9951txa0p2w059es" timestamp="1677612858"&gt;98&lt;/key&gt;&lt;/foreign-keys&gt;&lt;ref-type name="Journal Article"&gt;17&lt;/ref-type&gt;&lt;contributors&gt;&lt;authors&gt;&lt;author&gt;González-Ravé, José María&lt;/author&gt;&lt;author&gt;Hermosilla, Francisco&lt;/author&gt;&lt;author&gt;González-Mohíno, Fernando&lt;/author&gt;&lt;author&gt;Casado, Arturo&lt;/author&gt;&lt;author&gt;Pyne, David B.&lt;/author&gt;&lt;/authors&gt;&lt;/contributors&gt;&lt;titles&gt;&lt;title&gt;Training Intensity Distribution, Training Volume, and Periodization Models in Elite Swimmers: A Systematic Review&lt;/title&gt;&lt;secondary-title&gt;International Journal of Sports Physiology and Performance&lt;/secondary-title&gt;&lt;/titles&gt;&lt;periodical&gt;&lt;full-title&gt;International Journal of Sports Physiology and Performance&lt;/full-title&gt;&lt;/periodical&gt;&lt;pages&gt;913-926&lt;/pages&gt;&lt;volume&gt;16&lt;/volume&gt;&lt;number&gt;7&lt;/number&gt;&lt;dates&gt;&lt;year&gt;2021&lt;/year&gt;&lt;pub-dates&gt;&lt;date&gt;01 Jul. 2021&lt;/date&gt;&lt;/pub-dates&gt;&lt;/dates&gt;&lt;isbn&gt;1555-0265&lt;/isbn&gt;&lt;urls&gt;&lt;related-urls&gt;&lt;url&gt;https://journals.humankinetics.com/view/journals/ijspp/16/7/article-p913.xml&lt;/url&gt;&lt;/related-urls&gt;&lt;/urls&gt;&lt;electronic-resource-num&gt;10.1123/ijspp.2020-0906&lt;/electronic-resource-num&gt;&lt;language&gt;English&lt;/language&gt;&lt;/record&gt;&lt;/Cite&gt;&lt;/EndNote&gt;</w:instrText>
      </w:r>
      <w:r>
        <w:rPr>
          <w:rFonts w:ascii="Times New Roman" w:hAnsi="Times New Roman" w:cs="Times New Roman"/>
        </w:rPr>
        <w:fldChar w:fldCharType="separate"/>
      </w:r>
      <w:r>
        <w:rPr>
          <w:rFonts w:ascii="Times New Roman" w:hAnsi="Times New Roman" w:cs="Times New Roman"/>
          <w:noProof/>
        </w:rPr>
        <w:t>[9]</w:t>
      </w:r>
      <w:r>
        <w:rPr>
          <w:rFonts w:ascii="Times New Roman" w:hAnsi="Times New Roman" w:cs="Times New Roman"/>
        </w:rPr>
        <w:fldChar w:fldCharType="end"/>
      </w:r>
      <w:r>
        <w:rPr>
          <w:rFonts w:ascii="Times New Roman" w:hAnsi="Times New Roman" w:cs="Times New Roman"/>
        </w:rPr>
        <w:t xml:space="preserve">. The models take into account the necessity of recovery to avoid overtraining, but when recovery is improperly implemented, periodized models do not consistently produce intended performance outcomes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&lt;EndNote&gt;&lt;Cite&gt;&lt;Author&gt;Bradley-Popovich&lt;/Author&gt;&lt;Year&gt;2001&lt;/Year&gt;&lt;RecNum&gt;149&lt;/RecNum&gt;&lt;DisplayText&gt;[93]&lt;/DisplayText&gt;&lt;record&gt;&lt;rec-number&gt;149&lt;/rec-number&gt;&lt;foreign-keys&gt;&lt;key app="EN" db-id="ravvt9ef3dw52eepv0qp9951txa0p2w059es" timestamp="1681152103"&gt;149&lt;/key&gt;&lt;/foreign-keys&gt;&lt;ref-type name="Journal Article"&gt;17&lt;/ref-type&gt;&lt;contributors&gt;&lt;authors&gt;&lt;author&gt;Bradley-Popovich, Greg E.&lt;/author&gt;&lt;author&gt;Haff, G. Gregory&lt;/author&gt;&lt;/authors&gt;&lt;/contributors&gt;&lt;titles&gt;&lt;title&gt;Nonlinear Versus Linear Periodization Models&lt;/title&gt;&lt;secondary-title&gt;Strength &amp;amp; Conditioning Journal&lt;/secondary-title&gt;&lt;/titles&gt;&lt;periodical&gt;&lt;full-title&gt;Strength &amp;amp; Conditioning Journal&lt;/full-title&gt;&lt;/periodical&gt;&lt;pages&gt;42&lt;/pages&gt;&lt;volume&gt;23&lt;/volume&gt;&lt;number&gt;1&lt;/number&gt;&lt;dates&gt;&lt;year&gt;2001&lt;/year&gt;&lt;/dates&gt;&lt;isbn&gt;1524-1602&lt;/isbn&gt;&lt;accession-num&gt;00126548-200102000-00009&lt;/accession-num&gt;&lt;urls&gt;&lt;related-urls&gt;&lt;url&gt;https://journals.lww.com/nsca-scj/Fulltext/2001/02000/Nonlinear_Versus_Linear_Periodization_Models.9.aspx&lt;/url&gt;&lt;/related-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[93]</w:t>
      </w:r>
      <w:r>
        <w:rPr>
          <w:rFonts w:ascii="Times New Roman" w:hAnsi="Times New Roman" w:cs="Times New Roman"/>
        </w:rPr>
        <w:fldChar w:fldCharType="end"/>
      </w:r>
      <w:r w:rsidR="00B12C94">
        <w:rPr>
          <w:rFonts w:ascii="Times New Roman" w:hAnsi="Times New Roman" w:cs="Times New Roman"/>
        </w:rPr>
        <w:t>.</w:t>
      </w:r>
    </w:p>
    <w:p w14:paraId="72D62B5E" w14:textId="77777777" w:rsidR="00B12C94" w:rsidRPr="00A44594" w:rsidRDefault="00B12C94" w:rsidP="00E33F45">
      <w:pPr>
        <w:spacing w:line="480" w:lineRule="auto"/>
        <w:rPr>
          <w:rFonts w:ascii="Times New Roman" w:hAnsi="Times New Roman" w:cs="Times New Roman"/>
        </w:rPr>
      </w:pPr>
    </w:p>
    <w:p w14:paraId="400E6B66" w14:textId="77777777" w:rsidR="00E33F45" w:rsidRPr="00C76451" w:rsidRDefault="00E33F45" w:rsidP="00C76451">
      <w:pPr>
        <w:pStyle w:val="Heading2"/>
      </w:pPr>
      <w:bookmarkStart w:id="103" w:name="_Toc141181431"/>
      <w:bookmarkStart w:id="104" w:name="_Toc141181839"/>
      <w:bookmarkStart w:id="105" w:name="_Toc141182143"/>
      <w:bookmarkStart w:id="106" w:name="_Toc141184823"/>
      <w:bookmarkStart w:id="107" w:name="_Toc141688553"/>
      <w:r w:rsidRPr="00C76451">
        <w:lastRenderedPageBreak/>
        <w:t>Consequences of Overtraining</w:t>
      </w:r>
      <w:bookmarkEnd w:id="103"/>
      <w:bookmarkEnd w:id="104"/>
      <w:bookmarkEnd w:id="105"/>
      <w:bookmarkEnd w:id="106"/>
      <w:bookmarkEnd w:id="107"/>
    </w:p>
    <w:p w14:paraId="043AF22A" w14:textId="77777777" w:rsidR="00E33F45" w:rsidRPr="002C4ADD" w:rsidRDefault="00E33F45" w:rsidP="00C76451">
      <w:pPr>
        <w:pStyle w:val="Heading3"/>
      </w:pPr>
      <w:bookmarkStart w:id="108" w:name="_Toc141181840"/>
      <w:bookmarkStart w:id="109" w:name="_Toc141182144"/>
      <w:bookmarkStart w:id="110" w:name="_Toc141184824"/>
      <w:r w:rsidRPr="002C4ADD">
        <w:t>Overtraining Syndrome</w:t>
      </w:r>
      <w:bookmarkEnd w:id="108"/>
      <w:bookmarkEnd w:id="109"/>
      <w:bookmarkEnd w:id="110"/>
    </w:p>
    <w:p w14:paraId="6468DB05" w14:textId="1A9678BF" w:rsidR="00E33F45" w:rsidRDefault="00E33F45" w:rsidP="00E33F45">
      <w:pPr>
        <w:spacing w:line="480" w:lineRule="auto"/>
        <w:rPr>
          <w:rFonts w:ascii="Times New Roman" w:hAnsi="Times New Roman" w:cs="Times New Roman"/>
        </w:rPr>
      </w:pPr>
      <w:r>
        <w:rPr>
          <w:rFonts w:ascii="Times New Roman" w:hAnsi="Times New Roman" w:cs="Times New Roman"/>
        </w:rPr>
        <w:tab/>
        <w:t xml:space="preserve">One primary concern of overloading athletes is the potential for an athlete to develop overtraining syndrome. Overtraining syndrome is a state of long term fatigue that typically occurs when an individual’s energy expenditure outweighs necessary recovery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&lt;EndNote&gt;&lt;Cite&gt;&lt;Author&gt;Cardoos&lt;/Author&gt;&lt;Year&gt;2015&lt;/Year&gt;&lt;RecNum&gt;89&lt;/RecNum&gt;&lt;DisplayText&gt;[94]&lt;/DisplayText&gt;&lt;record&gt;&lt;rec-number&gt;89&lt;/rec-number&gt;&lt;foreign-keys&gt;&lt;key app="EN" db-id="ravvt9ef3dw52eepv0qp9951txa0p2w059es" timestamp="1675879151"&gt;89&lt;/key&gt;&lt;/foreign-keys&gt;&lt;ref-type name="Journal Article"&gt;17&lt;/ref-type&gt;&lt;contributors&gt;&lt;authors&gt;&lt;author&gt;Cardoos, N.&lt;/author&gt;&lt;/authors&gt;&lt;/contributors&gt;&lt;titles&gt;&lt;title&gt;Overtraining syndrome&lt;/title&gt;&lt;secondary-title&gt;Curr Sports Med Rep&lt;/secondary-title&gt;&lt;/titles&gt;&lt;periodical&gt;&lt;full-title&gt;Curr Sports Med Rep&lt;/full-title&gt;&lt;/periodical&gt;&lt;pages&gt;157-8&lt;/pages&gt;&lt;volume&gt;14&lt;/volume&gt;&lt;number&gt;3&lt;/number&gt;&lt;edition&gt;2015/05/15&lt;/edition&gt;&lt;keywords&gt;&lt;keyword&gt;Adaptation, Physiological&lt;/keyword&gt;&lt;keyword&gt;Adaptation, Psychological&lt;/keyword&gt;&lt;keyword&gt;*Athletic Performance&lt;/keyword&gt;&lt;keyword&gt;Bicycling&lt;/keyword&gt;&lt;keyword&gt;*Exercise&lt;/keyword&gt;&lt;keyword&gt;Humans&lt;/keyword&gt;&lt;keyword&gt;*Physical Endurance&lt;/keyword&gt;&lt;keyword&gt;Running&lt;/keyword&gt;&lt;keyword&gt;Swimming&lt;/keyword&gt;&lt;keyword&gt;Syndrome&lt;/keyword&gt;&lt;/keywords&gt;&lt;dates&gt;&lt;year&gt;2015&lt;/year&gt;&lt;pub-dates&gt;&lt;date&gt;May-Jun&lt;/date&gt;&lt;/pub-dates&gt;&lt;/dates&gt;&lt;isbn&gt;1537-890x&lt;/isbn&gt;&lt;accession-num&gt;25968844&lt;/accession-num&gt;&lt;urls&gt;&lt;/urls&gt;&lt;electronic-resource-num&gt;10.1249/jsr.0000000000000145&lt;/electronic-resource-num&gt;&lt;remote-database-provider&gt;NLM&lt;/remote-database-provider&gt;&lt;language&gt;eng&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[94]</w:t>
      </w:r>
      <w:r>
        <w:rPr>
          <w:rFonts w:ascii="Times New Roman" w:hAnsi="Times New Roman" w:cs="Times New Roman"/>
        </w:rPr>
        <w:fldChar w:fldCharType="end"/>
      </w:r>
      <w:r>
        <w:rPr>
          <w:rFonts w:ascii="Times New Roman" w:hAnsi="Times New Roman" w:cs="Times New Roman"/>
        </w:rPr>
        <w:t xml:space="preserve">. While the causes of overtraining syndrome are considered unknown, the widely accepted hypothesis involves biochemical and hormonal responses of the body. The theory focuses on the role of excessive exercise resulting in a </w:t>
      </w:r>
      <w:r w:rsidRPr="00A44594">
        <w:rPr>
          <w:rFonts w:ascii="Times New Roman" w:hAnsi="Times New Roman" w:cs="Times New Roman"/>
        </w:rPr>
        <w:t>combination of long-term glycogen depletion</w:t>
      </w:r>
      <w:r>
        <w:rPr>
          <w:rFonts w:ascii="Times New Roman" w:hAnsi="Times New Roman" w:cs="Times New Roman"/>
        </w:rPr>
        <w:t>,</w:t>
      </w:r>
      <w:r w:rsidRPr="00A44594">
        <w:rPr>
          <w:rFonts w:ascii="Times New Roman" w:hAnsi="Times New Roman" w:cs="Times New Roman"/>
        </w:rPr>
        <w:t xml:space="preserve"> autonomic imbalances</w:t>
      </w:r>
      <w:r>
        <w:rPr>
          <w:rFonts w:ascii="Times New Roman" w:hAnsi="Times New Roman" w:cs="Times New Roman"/>
        </w:rPr>
        <w:t>,</w:t>
      </w:r>
      <w:r w:rsidRPr="00A44594">
        <w:rPr>
          <w:rFonts w:ascii="Times New Roman" w:hAnsi="Times New Roman" w:cs="Times New Roman"/>
        </w:rPr>
        <w:t xml:space="preserve"> central fatigue, and improper hypothalamic regulation leading to endocrine disruptions</w:t>
      </w:r>
      <w:r>
        <w:rPr>
          <w:rFonts w:ascii="Times New Roman" w:hAnsi="Times New Roman" w:cs="Times New Roman"/>
        </w:rPr>
        <w:t xml:space="preserve">. These physiological effects can </w:t>
      </w:r>
      <w:r w:rsidRPr="00A44594">
        <w:rPr>
          <w:rFonts w:ascii="Times New Roman" w:hAnsi="Times New Roman" w:cs="Times New Roman"/>
        </w:rPr>
        <w:t xml:space="preserve">take months to fully recover </w:t>
      </w:r>
      <w:r w:rsidRPr="00A44594">
        <w:rPr>
          <w:rFonts w:ascii="Times New Roman" w:hAnsi="Times New Roman" w:cs="Times New Roman"/>
        </w:rPr>
        <w:fldChar w:fldCharType="begin">
          <w:fldData xml:space="preserve">PEVuZE5vdGU+PENpdGU+PEF1dGhvcj5DYXJkb29zPC9BdXRob3I+PFllYXI+MjAxNTwvWWVhcj48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=
</w:fldData>
        </w:fldChar>
      </w:r>
      <w:r w:rsidR="007B2B36">
        <w:rPr>
          <w:rFonts w:ascii="Times New Roman" w:hAnsi="Times New Roman" w:cs="Times New Roman"/>
        </w:rPr>
        <w:instrText xml:space="preserve"> ADDIN EN.CITE </w:instrText>
      </w:r>
      <w:r w:rsidR="007B2B36">
        <w:rPr>
          <w:rFonts w:ascii="Times New Roman" w:hAnsi="Times New Roman" w:cs="Times New Roman"/>
        </w:rPr>
        <w:fldChar w:fldCharType="begin">
          <w:fldData xml:space="preserve">PEVuZE5vdGU+PENpdGU+PEF1dGhvcj5DYXJkb29zPC9BdXRob3I+PFllYXI+MjAxNTwvWWVhcj48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=
</w:fldData>
        </w:fldChar>
      </w:r>
      <w:r w:rsidR="007B2B36">
        <w:rPr>
          <w:rFonts w:ascii="Times New Roman" w:hAnsi="Times New Roman" w:cs="Times New Roman"/>
        </w:rPr>
        <w:instrText xml:space="preserve"> ADDIN EN.CITE.DATA </w:instrText>
      </w:r>
      <w:r w:rsidR="007B2B36">
        <w:rPr>
          <w:rFonts w:ascii="Times New Roman" w:hAnsi="Times New Roman" w:cs="Times New Roman"/>
        </w:rPr>
      </w:r>
      <w:r w:rsidR="007B2B36">
        <w:rPr>
          <w:rFonts w:ascii="Times New Roman" w:hAnsi="Times New Roman" w:cs="Times New Roman"/>
        </w:rPr>
        <w:fldChar w:fldCharType="end"/>
      </w:r>
      <w:r w:rsidRPr="00A44594">
        <w:rPr>
          <w:rFonts w:ascii="Times New Roman" w:hAnsi="Times New Roman" w:cs="Times New Roman"/>
        </w:rPr>
      </w:r>
      <w:r w:rsidRPr="00A44594">
        <w:rPr>
          <w:rFonts w:ascii="Times New Roman" w:hAnsi="Times New Roman" w:cs="Times New Roman"/>
        </w:rPr>
        <w:fldChar w:fldCharType="separate"/>
      </w:r>
      <w:r w:rsidR="007B2B36">
        <w:rPr>
          <w:rFonts w:ascii="Times New Roman" w:hAnsi="Times New Roman" w:cs="Times New Roman"/>
          <w:noProof/>
        </w:rPr>
        <w:t>[94, 95]</w:t>
      </w:r>
      <w:r w:rsidRPr="00A44594">
        <w:rPr>
          <w:rFonts w:ascii="Times New Roman" w:hAnsi="Times New Roman" w:cs="Times New Roman"/>
        </w:rPr>
        <w:fldChar w:fldCharType="end"/>
      </w:r>
      <w:r w:rsidRPr="00A44594">
        <w:rPr>
          <w:rFonts w:ascii="Times New Roman" w:hAnsi="Times New Roman" w:cs="Times New Roman"/>
        </w:rPr>
        <w:t>.</w:t>
      </w:r>
      <w:r>
        <w:rPr>
          <w:rFonts w:ascii="Times New Roman" w:hAnsi="Times New Roman" w:cs="Times New Roman"/>
        </w:rPr>
        <w:t xml:space="preserve"> While training with inadequate rest is the primary cause of overtraining syndrome, both psychological and environmental factors have been identified as common cofactors influencing the onset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&lt;EndNote&gt;&lt;Cite&gt;&lt;Author&gt;Cardoos&lt;/Author&gt;&lt;Year&gt;2015&lt;/Year&gt;&lt;RecNum&gt;89&lt;/RecNum&gt;&lt;DisplayText&gt;[94]&lt;/DisplayText&gt;&lt;record&gt;&lt;rec-number&gt;89&lt;/rec-number&gt;&lt;foreign-keys&gt;&lt;key app="EN" db-id="ravvt9ef3dw52eepv0qp9951txa0p2w059es" timestamp="1675879151"&gt;89&lt;/key&gt;&lt;/foreign-keys&gt;&lt;ref-type name="Journal Article"&gt;17&lt;/ref-type&gt;&lt;contributors&gt;&lt;authors&gt;&lt;author&gt;Cardoos, N.&lt;/author&gt;&lt;/authors&gt;&lt;/contributors&gt;&lt;titles&gt;&lt;title&gt;Overtraining syndrome&lt;/title&gt;&lt;secondary-title&gt;Curr Sports Med Rep&lt;/secondary-title&gt;&lt;/titles&gt;&lt;periodical&gt;&lt;full-title&gt;Curr Sports Med Rep&lt;/full-title&gt;&lt;/periodical&gt;&lt;pages&gt;157-8&lt;/pages&gt;&lt;volume&gt;14&lt;/volume&gt;&lt;number&gt;3&lt;/number&gt;&lt;edition&gt;2015/05/15&lt;/edition&gt;&lt;keywords&gt;&lt;keyword&gt;Adaptation, Physiological&lt;/keyword&gt;&lt;keyword&gt;Adaptation, Psychological&lt;/keyword&gt;&lt;keyword&gt;*Athletic Performance&lt;/keyword&gt;&lt;keyword&gt;Bicycling&lt;/keyword&gt;&lt;keyword&gt;*Exercise&lt;/keyword&gt;&lt;keyword&gt;Humans&lt;/keyword&gt;&lt;keyword&gt;*Physical Endurance&lt;/keyword&gt;&lt;keyword&gt;Running&lt;/keyword&gt;&lt;keyword&gt;Swimming&lt;/keyword&gt;&lt;keyword&gt;Syndrome&lt;/keyword&gt;&lt;/keywords&gt;&lt;dates&gt;&lt;year&gt;2015&lt;/year&gt;&lt;pub-dates&gt;&lt;date&gt;May-Jun&lt;/date&gt;&lt;/pub-dates&gt;&lt;/dates&gt;&lt;isbn&gt;1537-890x&lt;/isbn&gt;&lt;accession-num&gt;25968844&lt;/accession-num&gt;&lt;urls&gt;&lt;/urls&gt;&lt;electronic-resource-num&gt;10.1249/jsr.0000000000000145&lt;/electronic-resource-num&gt;&lt;remote-database-provider&gt;NLM&lt;/remote-database-provider&gt;&lt;language&gt;eng&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[94]</w:t>
      </w:r>
      <w:r>
        <w:rPr>
          <w:rFonts w:ascii="Times New Roman" w:hAnsi="Times New Roman" w:cs="Times New Roman"/>
        </w:rPr>
        <w:fldChar w:fldCharType="end"/>
      </w:r>
      <w:r>
        <w:rPr>
          <w:rFonts w:ascii="Times New Roman" w:hAnsi="Times New Roman" w:cs="Times New Roman"/>
        </w:rPr>
        <w:t xml:space="preserve">. </w:t>
      </w:r>
    </w:p>
    <w:p w14:paraId="25A73DA3" w14:textId="3A789405" w:rsidR="00E33F45" w:rsidRDefault="00E33F45" w:rsidP="00E33F45">
      <w:pPr>
        <w:spacing w:line="480" w:lineRule="auto"/>
        <w:rPr>
          <w:rFonts w:ascii="Times New Roman" w:hAnsi="Times New Roman" w:cs="Times New Roman"/>
        </w:rPr>
      </w:pPr>
      <w:r>
        <w:rPr>
          <w:rFonts w:ascii="Times New Roman" w:hAnsi="Times New Roman" w:cs="Times New Roman"/>
        </w:rPr>
        <w:tab/>
        <w:t xml:space="preserve">Most commonly, overtraining syndrome is seen to impact athletes of endurance sports including running, swimming, rowing, and cycling </w:t>
      </w:r>
      <w:r>
        <w:rPr>
          <w:rFonts w:ascii="Times New Roman" w:hAnsi="Times New Roman" w:cs="Times New Roman"/>
        </w:rPr>
        <w:fldChar w:fldCharType="begin"/>
      </w:r>
      <w:r>
        <w:rPr>
          <w:rFonts w:ascii="Times New Roman" w:hAnsi="Times New Roman" w:cs="Times New Roman"/>
        </w:rPr>
        <w:instrText xml:space="preserve"> ADDIN EN.CITE &lt;EndNote&gt;&lt;Cite&gt;&lt;Author&gt;Kreher&lt;/Author&gt;&lt;Year&gt;2012&lt;/Year&gt;&lt;RecNum&gt;125&lt;/RecNum&gt;&lt;DisplayText&gt;[2]&lt;/DisplayText&gt;&lt;record&gt;&lt;rec-number&gt;125&lt;/rec-number&gt;&lt;foreign-keys&gt;&lt;key app="EN" db-id="ravvt9ef3dw52eepv0qp9951txa0p2w059es" timestamp="1678898674"&gt;125&lt;/key&gt;&lt;/foreign-keys&gt;&lt;ref-type name="Journal Article"&gt;17&lt;/ref-type&gt;&lt;contributors&gt;&lt;authors&gt;&lt;author&gt;Kreher, J. B.&lt;/author&gt;&lt;author&gt;Schwartz, J. B.&lt;/author&gt;&lt;/authors&gt;&lt;/contributors&gt;&lt;auth-address&gt;Department of Orthopaedic Surgery-Pediatric Orthopaedics, Massachusetts General Hospital for Children, Boston, Massachusetts.&lt;/auth-address&gt;&lt;titles&gt;&lt;title&gt;Overtraining syndrome: a practical guide&lt;/title&gt;&lt;secondary-title&gt;Sports Health&lt;/secondary-title&gt;&lt;/titles&gt;&lt;periodical&gt;&lt;full-title&gt;Sports Health&lt;/full-title&gt;&lt;/periodical&gt;&lt;pages&gt;128-38&lt;/pages&gt;&lt;volume&gt;4&lt;/volume&gt;&lt;number&gt;2&lt;/number&gt;&lt;edition&gt;2012/09/28&lt;/edition&gt;&lt;keywords&gt;&lt;keyword&gt;evaluation&lt;/keyword&gt;&lt;keyword&gt;management&lt;/keyword&gt;&lt;keyword&gt;overreaching&lt;/keyword&gt;&lt;keyword&gt;overtraining&lt;/keyword&gt;&lt;keyword&gt;overtraining syndrome&lt;/keyword&gt;&lt;keyword&gt;pathophysiology&lt;/keyword&gt;&lt;keyword&gt;staleness&lt;/keyword&gt;&lt;keyword&gt;treatment&lt;/keyword&gt;&lt;keyword&gt;unexplained underperformance&lt;/keyword&gt;&lt;/keywords&gt;&lt;dates&gt;&lt;year&gt;2012&lt;/year&gt;&lt;pub-dates&gt;&lt;date&gt;Mar&lt;/date&gt;&lt;/pub-dates&gt;&lt;/dates&gt;&lt;isbn&gt;1941-7381 (Print)&amp;#xD;1941-0921&lt;/isbn&gt;&lt;accession-num&gt;23016079&lt;/accession-num&gt;&lt;urls&gt;&lt;/urls&gt;&lt;custom2&gt;PMC3435910&lt;/custom2&gt;&lt;electronic-resource-num&gt;10.1177/1941738111434406&lt;/electronic-resource-num&gt;&lt;remote-database-provider&gt;NLM&lt;/remote-database-provider&gt;&lt;language&gt;eng&lt;/language&gt;&lt;/record&gt;&lt;/Cite&gt;&lt;/EndNote&gt;</w:instrText>
      </w:r>
      <w:r>
        <w:rPr>
          <w:rFonts w:ascii="Times New Roman" w:hAnsi="Times New Roman" w:cs="Times New Roman"/>
        </w:rPr>
        <w:fldChar w:fldCharType="separate"/>
      </w:r>
      <w:r>
        <w:rPr>
          <w:rFonts w:ascii="Times New Roman" w:hAnsi="Times New Roman" w:cs="Times New Roman"/>
          <w:noProof/>
        </w:rPr>
        <w:t>[2]</w:t>
      </w:r>
      <w:r>
        <w:rPr>
          <w:rFonts w:ascii="Times New Roman" w:hAnsi="Times New Roman" w:cs="Times New Roman"/>
        </w:rPr>
        <w:fldChar w:fldCharType="end"/>
      </w:r>
      <w:r>
        <w:rPr>
          <w:rFonts w:ascii="Times New Roman" w:hAnsi="Times New Roman" w:cs="Times New Roman"/>
        </w:rPr>
        <w:t xml:space="preserve">. While exact incidence numbers are lacking within the literature, studies have identified prevalence of overtraining; one study found that 60% of elite and 33% of non-elite female runners have been overtrained at some point during their careers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&lt;EndNote&gt;&lt;Cite&gt;&lt;Author&gt;Morgan&lt;/Author&gt;&lt;Year&gt;1987&lt;/Year&gt;&lt;RecNum&gt;124&lt;/RecNum&gt;&lt;DisplayText&gt;[96]&lt;/DisplayText&gt;&lt;record&gt;&lt;rec-number&gt;124&lt;/rec-number&gt;&lt;foreign-keys&gt;&lt;key app="EN" db-id="ravvt9ef3dw52eepv0qp9951txa0p2w059es" timestamp="1678898471"&gt;124&lt;/key&gt;&lt;/foreign-keys&gt;&lt;ref-type name="Journal Article"&gt;17&lt;/ref-type&gt;&lt;contributors&gt;&lt;authors&gt;&lt;author&gt;Morgan, W. P.&lt;/author&gt;&lt;author&gt;O&amp;apos;Connor, P. J.&lt;/author&gt;&lt;author&gt;Sparling, P. B.&lt;/author&gt;&lt;author&gt;Pate, R. R.&lt;/author&gt;&lt;/authors&gt;&lt;/contributors&gt;&lt;auth-address&gt;Sport Psychology Laboratory, University of Wisconsin, Madison.&lt;/auth-address&gt;&lt;titles&gt;&lt;title&gt;Psychological characterization of the elite female distance runner&lt;/title&gt;&lt;secondary-title&gt;Int J Sports Med&lt;/secondary-title&gt;&lt;/titles&gt;&lt;periodical&gt;&lt;full-title&gt;Int J Sports Med&lt;/full-title&gt;&lt;/periodical&gt;&lt;pages&gt;124-31&lt;/pages&gt;&lt;volume&gt;8 Suppl 2&lt;/volume&gt;&lt;edition&gt;1987/11/01&lt;/edition&gt;&lt;keywords&gt;&lt;keyword&gt;Body Image&lt;/keyword&gt;&lt;keyword&gt;*Cognition&lt;/keyword&gt;&lt;keyword&gt;*Emotions&lt;/keyword&gt;&lt;keyword&gt;Female&lt;/keyword&gt;&lt;keyword&gt;Humans&lt;/keyword&gt;&lt;keyword&gt;Motivation&lt;/keyword&gt;&lt;keyword&gt;Perception&lt;/keyword&gt;&lt;keyword&gt;Physical Endurance&lt;/keyword&gt;&lt;keyword&gt;Physical Exertion&lt;/keyword&gt;&lt;keyword&gt;Psychological Tests&lt;/keyword&gt;&lt;keyword&gt;Psychometrics&lt;/keyword&gt;&lt;keyword&gt;*Running&lt;/keyword&gt;&lt;keyword&gt;Self Concept&lt;/keyword&gt;&lt;/keywords&gt;&lt;dates&gt;&lt;year&gt;1987&lt;/year&gt;&lt;pub-dates&gt;&lt;date&gt;Nov&lt;/date&gt;&lt;/pub-dates&gt;&lt;/dates&gt;&lt;isbn&gt;0172-4622 (Print)&amp;#xD;0172-4622&lt;/isbn&gt;&lt;accession-num&gt;3692653&lt;/accession-num&gt;&lt;urls&gt;&lt;/urls&gt;&lt;electronic-resource-num&gt;10.1055/s-2008-1025717&lt;/electronic-resource-num&gt;&lt;remote-database-provider&gt;NLM&lt;/remote-database-provider&gt;&lt;language&gt;eng&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[96]</w:t>
      </w:r>
      <w:r>
        <w:rPr>
          <w:rFonts w:ascii="Times New Roman" w:hAnsi="Times New Roman" w:cs="Times New Roman"/>
        </w:rPr>
        <w:fldChar w:fldCharType="end"/>
      </w:r>
      <w:r>
        <w:rPr>
          <w:rFonts w:ascii="Times New Roman" w:hAnsi="Times New Roman" w:cs="Times New Roman"/>
        </w:rPr>
        <w:t xml:space="preserve">. Further, a study involving adolescent swimmers found prevalence of overtraining to average 34%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&lt;EndNote&gt;&lt;Cite&gt;&lt;Author&gt;Raglin&lt;/Author&gt;&lt;Year&gt;2000&lt;/Year&gt;&lt;RecNum&gt;126&lt;/RecNum&gt;&lt;DisplayText&gt;[97]&lt;/DisplayText&gt;&lt;record&gt;&lt;rec-number&gt;126&lt;/rec-number&gt;&lt;foreign-keys&gt;&lt;key app="EN" db-id="ravvt9ef3dw52eepv0qp9951txa0p2w059es" timestamp="1678899169"&gt;126&lt;/key&gt;&lt;/foreign-keys&gt;&lt;ref-type name="Journal Article"&gt;17&lt;/ref-type&gt;&lt;contributors&gt;&lt;authors&gt;&lt;author&gt;Raglin, John&lt;/author&gt;&lt;author&gt;Sawamura, Sachi&lt;/author&gt;&lt;author&gt;Alexiou, Serafim&lt;/author&gt;&lt;author&gt;Hassmen, Peter&lt;/author&gt;&lt;author&gt;Kenttä, Goran&lt;/author&gt;&lt;/authors&gt;&lt;/contributors&gt;&lt;titles&gt;&lt;title&gt;Training practices and staleness in 13–18-year-old swimmers: A cross-cultural study&lt;/title&gt;&lt;secondary-title&gt;Pediatric Exercise Science&lt;/secondary-title&gt;&lt;/titles&gt;&lt;periodical&gt;&lt;full-title&gt;Pediatric Exercise Science&lt;/full-title&gt;&lt;/periodical&gt;&lt;pages&gt;61-70&lt;/pages&gt;&lt;volume&gt;12&lt;/volume&gt;&lt;number&gt;1&lt;/number&gt;&lt;dates&gt;&lt;year&gt;2000&lt;/year&gt;&lt;/dates&gt;&lt;isbn&gt;0899-8493&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[97]</w:t>
      </w:r>
      <w:r>
        <w:rPr>
          <w:rFonts w:ascii="Times New Roman" w:hAnsi="Times New Roman" w:cs="Times New Roman"/>
        </w:rPr>
        <w:fldChar w:fldCharType="end"/>
      </w:r>
      <w:r>
        <w:rPr>
          <w:rFonts w:ascii="Times New Roman" w:hAnsi="Times New Roman" w:cs="Times New Roman"/>
        </w:rPr>
        <w:t xml:space="preserve">. With inconsistences of overtraining syndrome diagnosis, </w:t>
      </w:r>
      <w:r w:rsidR="000021F1">
        <w:rPr>
          <w:rFonts w:ascii="Times New Roman" w:hAnsi="Times New Roman" w:cs="Times New Roman"/>
        </w:rPr>
        <w:t>prevalence</w:t>
      </w:r>
      <w:r>
        <w:rPr>
          <w:rFonts w:ascii="Times New Roman" w:hAnsi="Times New Roman" w:cs="Times New Roman"/>
        </w:rPr>
        <w:t xml:space="preserve"> is typically reported as a large range effecting 30 to 60% of elite athletes during their lifetime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&lt;EndNote&gt;&lt;Cite&gt;&lt;Author&gt;Weakley&lt;/Author&gt;&lt;Year&gt;2022&lt;/Year&gt;&lt;RecNum&gt;94&lt;/RecNum&gt;&lt;DisplayText&gt;[98]&lt;/DisplayText&gt;&lt;record&gt;&lt;rec-number&gt;94&lt;/rec-number&gt;&lt;foreign-keys&gt;&lt;key app="EN" db-id="ravvt9ef3dw52eepv0qp9951txa0p2w059es" timestamp="1676401049"&gt;94&lt;/key&gt;&lt;/foreign-keys&gt;&lt;ref-type name="Journal Article"&gt;17&lt;/ref-type&gt;&lt;contributors&gt;&lt;authors&gt;&lt;author&gt;Weakley, Jonathon&lt;/author&gt;&lt;author&gt;Halson, Shona L.&lt;/author&gt;&lt;author&gt;Mujika, Iñigo&lt;/author&gt;&lt;/authors&gt;&lt;/contributors&gt;&lt;titles&gt;&lt;title&gt;Overtraining Syndrome Symptoms and Diagnosis in Athletes: Where Is the Research? A Systematic Review&lt;/title&gt;&lt;secondary-title&gt;International Journal of Sports Physiology and Performance&lt;/secondary-title&gt;&lt;/titles&gt;&lt;periodical&gt;&lt;full-title&gt;International Journal of Sports Physiology and Performance&lt;/full-title&gt;&lt;/periodical&gt;&lt;pages&gt;675-681&lt;/pages&gt;&lt;volume&gt;17&lt;/volume&gt;&lt;number&gt;5&lt;/number&gt;&lt;dates&gt;&lt;year&gt;2022&lt;/year&gt;&lt;pub-dates&gt;&lt;date&gt;01 May. 2022&lt;/date&gt;&lt;/pub-dates&gt;&lt;/dates&gt;&lt;isbn&gt;1555-0265&lt;/isbn&gt;&lt;urls&gt;&lt;related-urls&gt;&lt;url&gt;https://journals.humankinetics.com/view/journals/ijspp/17/5/article-p675.xml&lt;/url&gt;&lt;/related-urls&gt;&lt;/urls&gt;&lt;electronic-resource-num&gt;10.1123/ijspp.2021-0448&lt;/electronic-resource-num&gt;&lt;language&gt;English&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[98]</w:t>
      </w:r>
      <w:r>
        <w:rPr>
          <w:rFonts w:ascii="Times New Roman" w:hAnsi="Times New Roman" w:cs="Times New Roman"/>
        </w:rPr>
        <w:fldChar w:fldCharType="end"/>
      </w:r>
      <w:r>
        <w:rPr>
          <w:rFonts w:ascii="Times New Roman" w:hAnsi="Times New Roman" w:cs="Times New Roman"/>
        </w:rPr>
        <w:t xml:space="preserve">; regardless, this problem is widely acknowledged within elite endurance athletics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&lt;EndNote&gt;&lt;Cite&gt;&lt;Author&gt;Carfagno&lt;/Author&gt;&lt;Year&gt;2014&lt;/Year&gt;&lt;RecNum&gt;113&lt;/RecNum&gt;&lt;DisplayText&gt;[99]&lt;/DisplayText&gt;&lt;record&gt;&lt;rec-number&gt;113&lt;/rec-number&gt;&lt;foreign-keys&gt;&lt;key app="EN" db-id="ravvt9ef3dw52eepv0qp9951txa0p2w059es" timestamp="1678031903"&gt;113&lt;/key&gt;&lt;/foreign-keys&gt;&lt;ref-type name="Journal Article"&gt;17&lt;/ref-type&gt;&lt;contributors&gt;&lt;authors&gt;&lt;author&gt;Carfagno, D. G.&lt;/author&gt;&lt;author&gt;Hendrix, J. C., 3rd&lt;/author&gt;&lt;/authors&gt;&lt;/contributors&gt;&lt;auth-address&gt;1Scottsdale Sports Medicine Institute, Scottsdale, AZ; and 2Arizona College of Osteopathic Medicine, Midwestern University.&lt;/auth-address&gt;&lt;titles&gt;&lt;title&gt;Overtraining syndrome in the athlete: current clinical practice&lt;/title&gt;&lt;secondary-title&gt;Curr Sports Med Rep&lt;/secondary-title&gt;&lt;/titles&gt;&lt;periodical&gt;&lt;full-title&gt;Curr Sports Med Rep&lt;/full-title&gt;&lt;/periodical&gt;&lt;pages&gt;45-51&lt;/pages&gt;&lt;volume&gt;13&lt;/volume&gt;&lt;number&gt;1&lt;/number&gt;&lt;edition&gt;2014/01/15&lt;/edition&gt;&lt;keywords&gt;&lt;keyword&gt;Athletic Injuries/diagnosis/*etiology/*prevention &amp;amp; control&lt;/keyword&gt;&lt;keyword&gt;Cumulative Trauma Disorders/diagnosis/*etiology/*prevention &amp;amp; control&lt;/keyword&gt;&lt;keyword&gt;Humans&lt;/keyword&gt;&lt;keyword&gt;Mass Screening/*methods&lt;/keyword&gt;&lt;keyword&gt;Physical Conditioning, Human/*adverse effects&lt;/keyword&gt;&lt;/keywords&gt;&lt;dates&gt;&lt;year&gt;2014&lt;/year&gt;&lt;pub-dates&gt;&lt;date&gt;Jan-Feb&lt;/date&gt;&lt;/pub-dates&gt;&lt;/dates&gt;&lt;isbn&gt;1537-890x&lt;/isbn&gt;&lt;accession-num&gt;24412891&lt;/accession-num&gt;&lt;urls&gt;&lt;/urls&gt;&lt;electronic-resource-num&gt;10.1249/jsr.0000000000000027&lt;/electronic-resource-num&gt;&lt;remote-database-provider&gt;NLM&lt;/remote-database-provider&gt;&lt;language&gt;eng&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[99]</w:t>
      </w:r>
      <w:r>
        <w:rPr>
          <w:rFonts w:ascii="Times New Roman" w:hAnsi="Times New Roman" w:cs="Times New Roman"/>
        </w:rPr>
        <w:fldChar w:fldCharType="end"/>
      </w:r>
      <w:r>
        <w:rPr>
          <w:rFonts w:ascii="Times New Roman" w:hAnsi="Times New Roman" w:cs="Times New Roman"/>
        </w:rPr>
        <w:t>.</w:t>
      </w:r>
    </w:p>
    <w:p w14:paraId="1BF4627F" w14:textId="27607994" w:rsidR="00E33F45" w:rsidRDefault="00E33F45" w:rsidP="00E33F45">
      <w:pPr>
        <w:spacing w:line="480" w:lineRule="auto"/>
        <w:rPr>
          <w:rFonts w:ascii="Times New Roman" w:hAnsi="Times New Roman" w:cs="Times New Roman"/>
        </w:rPr>
      </w:pPr>
      <w:r>
        <w:rPr>
          <w:rFonts w:ascii="Times New Roman" w:hAnsi="Times New Roman" w:cs="Times New Roman"/>
        </w:rPr>
        <w:tab/>
        <w:t xml:space="preserve">While overtraining syndrome is a result of physiological maladaptation, functional overreach is a form of overtraining. Functional overreach is often considered a method of inducing positive physiological adaptations and even super compensation; however, these </w:t>
      </w:r>
      <w:r>
        <w:rPr>
          <w:rFonts w:ascii="Times New Roman" w:hAnsi="Times New Roman" w:cs="Times New Roman"/>
        </w:rPr>
        <w:lastRenderedPageBreak/>
        <w:t xml:space="preserve">beneficial effects are only observed when the period of overreach is followed by adequate recovery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&lt;EndNote&gt;&lt;Cite&gt;&lt;Author&gt;Cardoos&lt;/Author&gt;&lt;Year&gt;2015&lt;/Year&gt;&lt;RecNum&gt;89&lt;/RecNum&gt;&lt;DisplayText&gt;[94]&lt;/DisplayText&gt;&lt;record&gt;&lt;rec-number&gt;89&lt;/rec-number&gt;&lt;foreign-keys&gt;&lt;key app="EN" db-id="ravvt9ef3dw52eepv0qp9951txa0p2w059es" timestamp="1675879151"&gt;89&lt;/key&gt;&lt;/foreign-keys&gt;&lt;ref-type name="Journal Article"&gt;17&lt;/ref-type&gt;&lt;contributors&gt;&lt;authors&gt;&lt;author&gt;Cardoos, N.&lt;/author&gt;&lt;/authors&gt;&lt;/contributors&gt;&lt;titles&gt;&lt;title&gt;Overtraining syndrome&lt;/title&gt;&lt;secondary-title&gt;Curr Sports Med Rep&lt;/secondary-title&gt;&lt;/titles&gt;&lt;periodical&gt;&lt;full-title&gt;Curr Sports Med Rep&lt;/full-title&gt;&lt;/periodical&gt;&lt;pages&gt;157-8&lt;/pages&gt;&lt;volume&gt;14&lt;/volume&gt;&lt;number&gt;3&lt;/number&gt;&lt;edition&gt;2015/05/15&lt;/edition&gt;&lt;keywords&gt;&lt;keyword&gt;Adaptation, Physiological&lt;/keyword&gt;&lt;keyword&gt;Adaptation, Psychological&lt;/keyword&gt;&lt;keyword&gt;*Athletic Performance&lt;/keyword&gt;&lt;keyword&gt;Bicycling&lt;/keyword&gt;&lt;keyword&gt;*Exercise&lt;/keyword&gt;&lt;keyword&gt;Humans&lt;/keyword&gt;&lt;keyword&gt;*Physical Endurance&lt;/keyword&gt;&lt;keyword&gt;Running&lt;/keyword&gt;&lt;keyword&gt;Swimming&lt;/keyword&gt;&lt;keyword&gt;Syndrome&lt;/keyword&gt;&lt;/keywords&gt;&lt;dates&gt;&lt;year&gt;2015&lt;/year&gt;&lt;pub-dates&gt;&lt;date&gt;May-Jun&lt;/date&gt;&lt;/pub-dates&gt;&lt;/dates&gt;&lt;isbn&gt;1537-890x&lt;/isbn&gt;&lt;accession-num&gt;25968844&lt;/accession-num&gt;&lt;urls&gt;&lt;/urls&gt;&lt;electronic-resource-num&gt;10.1249/jsr.0000000000000145&lt;/electronic-resource-num&gt;&lt;remote-database-provider&gt;NLM&lt;/remote-database-provider&gt;&lt;language&gt;eng&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[94]</w:t>
      </w:r>
      <w:r>
        <w:rPr>
          <w:rFonts w:ascii="Times New Roman" w:hAnsi="Times New Roman" w:cs="Times New Roman"/>
        </w:rPr>
        <w:fldChar w:fldCharType="end"/>
      </w:r>
      <w:r>
        <w:rPr>
          <w:rFonts w:ascii="Times New Roman" w:hAnsi="Times New Roman" w:cs="Times New Roman"/>
        </w:rPr>
        <w:t xml:space="preserve">. Functional overreach is the result of an intense training period that results in short term negative performance. The key to functional overreach is that the period of negative performance lasts no more than a few days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&lt;EndNote&gt;&lt;Cite&gt;&lt;Author&gt;Halson&lt;/Author&gt;&lt;Year&gt;2004&lt;/Year&gt;&lt;RecNum&gt;95&lt;/RecNum&gt;&lt;DisplayText&gt;[100]&lt;/DisplayText&gt;&lt;record&gt;&lt;rec-number&gt;95&lt;/rec-number&gt;&lt;foreign-keys&gt;&lt;key app="EN" db-id="ravvt9ef3dw52eepv0qp9951txa0p2w059es" timestamp="1677164583"&gt;95&lt;/key&gt;&lt;/foreign-keys&gt;&lt;ref-type name="Journal Article"&gt;17&lt;/ref-type&gt;&lt;contributors&gt;&lt;authors&gt;&lt;author&gt;Halson, S. L.&lt;/author&gt;&lt;author&gt;Jeukendrup, A. E.&lt;/author&gt;&lt;/authors&gt;&lt;/contributors&gt;&lt;auth-address&gt;Human Performance Laboratory, School of Sport and Exercise Sciences, University of Birmingham, Edgbaston, UKDepartment of Physiology, Australian Institute of Sport, Belconnen, ACT, Australia.&lt;/auth-address&gt;&lt;titles&gt;&lt;title&gt;Does overtraining exist? An analysis of overreaching and overtraining research&lt;/title&gt;&lt;secondary-title&gt;Sports Med&lt;/secondary-title&gt;&lt;/titles&gt;&lt;periodical&gt;&lt;full-title&gt;Sports Med&lt;/full-title&gt;&lt;/periodical&gt;&lt;pages&gt;967-81&lt;/pages&gt;&lt;volume&gt;34&lt;/volume&gt;&lt;number&gt;14&lt;/number&gt;&lt;edition&gt;2004/12/02&lt;/edition&gt;&lt;keywords&gt;&lt;keyword&gt;Catecholamines/urine&lt;/keyword&gt;&lt;keyword&gt;Exercise/*physiology&lt;/keyword&gt;&lt;keyword&gt;Glutamine/blood&lt;/keyword&gt;&lt;keyword&gt;Glycogen/metabolism&lt;/keyword&gt;&lt;keyword&gt;Heart Rate&lt;/keyword&gt;&lt;keyword&gt;Humans&lt;/keyword&gt;&lt;keyword&gt;Hydrocortisone/blood&lt;/keyword&gt;&lt;keyword&gt;Research&lt;/keyword&gt;&lt;keyword&gt;Sports/*physiology&lt;/keyword&gt;&lt;keyword&gt;Testosterone/blood&lt;/keyword&gt;&lt;/keywords&gt;&lt;dates&gt;&lt;year&gt;2004&lt;/year&gt;&lt;/dates&gt;&lt;isbn&gt;0112-1642 (Print)&amp;#xD;0112-1642&lt;/isbn&gt;&lt;accession-num&gt;15571428&lt;/accession-num&gt;&lt;urls&gt;&lt;/urls&gt;&lt;electronic-resource-num&gt;10.2165/00007256-200434140-00003&lt;/electronic-resource-num&gt;&lt;remote-database-provider&gt;NLM&lt;/remote-database-provider&gt;&lt;language&gt;eng&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[100]</w:t>
      </w:r>
      <w:r>
        <w:rPr>
          <w:rFonts w:ascii="Times New Roman" w:hAnsi="Times New Roman" w:cs="Times New Roman"/>
        </w:rPr>
        <w:fldChar w:fldCharType="end"/>
      </w:r>
      <w:r>
        <w:rPr>
          <w:rFonts w:ascii="Times New Roman" w:hAnsi="Times New Roman" w:cs="Times New Roman"/>
        </w:rPr>
        <w:t xml:space="preserve">. When fatigue lasts more than a few days, the overreach becomes non-functional and results in extended time necessary to recover. Further, when non-functional overreach is undetected or recovery is neglected, overtraining syndrome can occur. Overtraining syndrome can require weeks to months for athletes to fully recover and return to their prefatigued performance status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&lt;EndNote&gt;&lt;Cite&gt;&lt;Author&gt;Halson&lt;/Author&gt;&lt;Year&gt;2014&lt;/Year&gt;&lt;RecNum&gt;91&lt;/RecNum&gt;&lt;DisplayText&gt;[101]&lt;/DisplayText&gt;&lt;record&gt;&lt;rec-number&gt;91&lt;/rec-number&gt;&lt;foreign-keys&gt;&lt;key app="EN" db-id="ravvt9ef3dw52eepv0qp9951txa0p2w059es" timestamp="1675879777"&gt;91&lt;/key&gt;&lt;/foreign-keys&gt;&lt;ref-type name="Journal Article"&gt;17&lt;/ref-type&gt;&lt;contributors&gt;&lt;authors&gt;&lt;author&gt;Halson, S. L.&lt;/author&gt;&lt;/authors&gt;&lt;/contributors&gt;&lt;auth-address&gt;AIS Physiology, Australian Institute of Sport, PO Box 176, Belconnen, ACT, 2616, Australia, Shona.halson@ausport.gov.au.&lt;/auth-address&gt;&lt;titles&gt;&lt;title&gt;Monitoring training load to understand fatigue in athletes&lt;/title&gt;&lt;secondary-title&gt;Sports Med&lt;/secondary-title&gt;&lt;/titles&gt;&lt;periodical&gt;&lt;full-title&gt;Sports Med&lt;/full-title&gt;&lt;/periodical&gt;&lt;pages&gt;S139-47&lt;/pages&gt;&lt;volume&gt;44 Suppl 2&lt;/volume&gt;&lt;number&gt;Suppl 2&lt;/number&gt;&lt;edition&gt;2014/09/10&lt;/edition&gt;&lt;keywords&gt;&lt;keyword&gt;Humans&lt;/keyword&gt;&lt;keyword&gt;Muscle Fatigue/*physiology&lt;/keyword&gt;&lt;keyword&gt;Physical Education and Training/*methods&lt;/keyword&gt;&lt;keyword&gt;Sports/*physiology&lt;/keyword&gt;&lt;keyword&gt;*Task Performance and Analysis&lt;/keyword&gt;&lt;/keywords&gt;&lt;dates&gt;&lt;year&gt;2014&lt;/year&gt;&lt;pub-dates&gt;&lt;date&gt;Nov&lt;/date&gt;&lt;/pub-dates&gt;&lt;/dates&gt;&lt;isbn&gt;0112-1642 (Print)&amp;#xD;0112-1642&lt;/isbn&gt;&lt;accession-num&gt;25200666&lt;/accession-num&gt;&lt;urls&gt;&lt;/urls&gt;&lt;custom2&gt;PMC4213373&lt;/custom2&gt;&lt;electronic-resource-num&gt;10.1007/s40279-014-0253-z&lt;/electronic-resource-num&gt;&lt;remote-database-provider&gt;NLM&lt;/remote-database-provider&gt;&lt;language&gt;eng&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[101]</w:t>
      </w:r>
      <w:r>
        <w:rPr>
          <w:rFonts w:ascii="Times New Roman" w:hAnsi="Times New Roman" w:cs="Times New Roman"/>
        </w:rPr>
        <w:fldChar w:fldCharType="end"/>
      </w:r>
      <w:r>
        <w:rPr>
          <w:rFonts w:ascii="Times New Roman" w:hAnsi="Times New Roman" w:cs="Times New Roman"/>
        </w:rPr>
        <w:t>.</w:t>
      </w:r>
    </w:p>
    <w:p w14:paraId="09A78EA3" w14:textId="4DB09333" w:rsidR="00945625" w:rsidRDefault="00E33F45" w:rsidP="00B12C94">
      <w:pPr>
        <w:spacing w:line="480" w:lineRule="auto"/>
        <w:ind w:firstLine="720"/>
        <w:rPr>
          <w:rFonts w:ascii="Times New Roman" w:hAnsi="Times New Roman" w:cs="Times New Roman"/>
        </w:rPr>
      </w:pPr>
      <w:r>
        <w:rPr>
          <w:rFonts w:ascii="Times New Roman" w:hAnsi="Times New Roman" w:cs="Times New Roman"/>
        </w:rPr>
        <w:t>During peak training season, swimming training at the elite Division I level involves heavy training loads, often totaling more than 20 hours per week of exercise. T</w:t>
      </w:r>
      <w:r w:rsidRPr="00A44594">
        <w:rPr>
          <w:rFonts w:ascii="Times New Roman" w:hAnsi="Times New Roman" w:cs="Times New Roman"/>
        </w:rPr>
        <w:t>he extensive hours and intensity of training required to become elite in the sport of swimming</w:t>
      </w:r>
      <w:r>
        <w:rPr>
          <w:rFonts w:ascii="Times New Roman" w:hAnsi="Times New Roman" w:cs="Times New Roman"/>
        </w:rPr>
        <w:t xml:space="preserve"> can</w:t>
      </w:r>
      <w:r w:rsidRPr="00A44594">
        <w:rPr>
          <w:rFonts w:ascii="Times New Roman" w:hAnsi="Times New Roman" w:cs="Times New Roman"/>
        </w:rPr>
        <w:t xml:space="preserve"> leave swimmers</w:t>
      </w:r>
      <w:r>
        <w:rPr>
          <w:rFonts w:ascii="Times New Roman" w:hAnsi="Times New Roman" w:cs="Times New Roman"/>
        </w:rPr>
        <w:t xml:space="preserve"> </w:t>
      </w:r>
      <w:r w:rsidRPr="00A44594">
        <w:rPr>
          <w:rFonts w:ascii="Times New Roman" w:hAnsi="Times New Roman" w:cs="Times New Roman"/>
        </w:rPr>
        <w:t>susceptible to the development of overtraining syndrome</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PEVuZE5vdGU+PENpdGU+PEF1dGhvcj5TdGVsbGluZ3dlcmZmPC9BdXRob3I+PFllYXI+MjAyMTwv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</w:fldData>
        </w:fldChar>
      </w:r>
      <w:r w:rsidR="007B2B36">
        <w:rPr>
          <w:rFonts w:ascii="Times New Roman" w:hAnsi="Times New Roman" w:cs="Times New Roman"/>
        </w:rPr>
        <w:instrText xml:space="preserve"> ADDIN EN.CITE </w:instrText>
      </w:r>
      <w:r w:rsidR="007B2B36">
        <w:rPr>
          <w:rFonts w:ascii="Times New Roman" w:hAnsi="Times New Roman" w:cs="Times New Roman"/>
        </w:rPr>
        <w:fldChar w:fldCharType="begin">
          <w:fldData xml:space="preserve">PEVuZE5vdGU+PENpdGU+PEF1dGhvcj5TdGVsbGluZ3dlcmZmPC9BdXRob3I+PFllYXI+MjAyMTwv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</w:fldData>
        </w:fldChar>
      </w:r>
      <w:r w:rsidR="007B2B36">
        <w:rPr>
          <w:rFonts w:ascii="Times New Roman" w:hAnsi="Times New Roman" w:cs="Times New Roman"/>
        </w:rPr>
        <w:instrText xml:space="preserve"> ADDIN EN.CITE.DATA </w:instrText>
      </w:r>
      <w:r w:rsidR="007B2B36">
        <w:rPr>
          <w:rFonts w:ascii="Times New Roman" w:hAnsi="Times New Roman" w:cs="Times New Roman"/>
        </w:rPr>
      </w:r>
      <w:r w:rsidR="007B2B36">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7B2B36">
        <w:rPr>
          <w:rFonts w:ascii="Times New Roman" w:hAnsi="Times New Roman" w:cs="Times New Roman"/>
          <w:noProof/>
        </w:rPr>
        <w:t>[70]</w:t>
      </w:r>
      <w:r>
        <w:rPr>
          <w:rFonts w:ascii="Times New Roman" w:hAnsi="Times New Roman" w:cs="Times New Roman"/>
        </w:rPr>
        <w:fldChar w:fldCharType="end"/>
      </w:r>
      <w:r w:rsidRPr="00A44594">
        <w:rPr>
          <w:rFonts w:ascii="Times New Roman" w:hAnsi="Times New Roman" w:cs="Times New Roman"/>
        </w:rPr>
        <w:t xml:space="preserve">. </w:t>
      </w:r>
      <w:r>
        <w:rPr>
          <w:rFonts w:ascii="Times New Roman" w:hAnsi="Times New Roman" w:cs="Times New Roman"/>
        </w:rPr>
        <w:t xml:space="preserve">Literature has found the most effective method of preventing overtraining syndrome is through the implementation of individual athlete monitoring </w:t>
      </w:r>
      <w:r>
        <w:rPr>
          <w:rFonts w:ascii="Times New Roman" w:hAnsi="Times New Roman" w:cs="Times New Roman"/>
        </w:rPr>
        <w:fldChar w:fldCharType="begin">
          <w:fldData xml:space="preserve">PEVuZE5vdGU+PENpdGU+PEF1dGhvcj5IYWxzb248L0F1dGhvcj48WWVhcj4yMDE0PC9ZZWFyPjxS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</w:fldData>
        </w:fldChar>
      </w:r>
      <w:r w:rsidR="007B2B36">
        <w:rPr>
          <w:rFonts w:ascii="Times New Roman" w:hAnsi="Times New Roman" w:cs="Times New Roman"/>
        </w:rPr>
        <w:instrText xml:space="preserve"> ADDIN EN.CITE </w:instrText>
      </w:r>
      <w:r w:rsidR="007B2B36">
        <w:rPr>
          <w:rFonts w:ascii="Times New Roman" w:hAnsi="Times New Roman" w:cs="Times New Roman"/>
        </w:rPr>
        <w:fldChar w:fldCharType="begin">
          <w:fldData xml:space="preserve">PEVuZE5vdGU+PENpdGU+PEF1dGhvcj5IYWxzb248L0F1dGhvcj48WWVhcj4yMDE0PC9ZZWFyPjxS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</w:fldData>
        </w:fldChar>
      </w:r>
      <w:r w:rsidR="007B2B36">
        <w:rPr>
          <w:rFonts w:ascii="Times New Roman" w:hAnsi="Times New Roman" w:cs="Times New Roman"/>
        </w:rPr>
        <w:instrText xml:space="preserve"> ADDIN EN.CITE.DATA </w:instrText>
      </w:r>
      <w:r w:rsidR="007B2B36">
        <w:rPr>
          <w:rFonts w:ascii="Times New Roman" w:hAnsi="Times New Roman" w:cs="Times New Roman"/>
        </w:rPr>
      </w:r>
      <w:r w:rsidR="007B2B36">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7B2B36">
        <w:rPr>
          <w:rFonts w:ascii="Times New Roman" w:hAnsi="Times New Roman" w:cs="Times New Roman"/>
          <w:noProof/>
        </w:rPr>
        <w:t>[101, 102]</w:t>
      </w:r>
      <w:r>
        <w:rPr>
          <w:rFonts w:ascii="Times New Roman" w:hAnsi="Times New Roman" w:cs="Times New Roman"/>
        </w:rPr>
        <w:fldChar w:fldCharType="end"/>
      </w:r>
      <w:r>
        <w:rPr>
          <w:rFonts w:ascii="Times New Roman" w:hAnsi="Times New Roman" w:cs="Times New Roman"/>
        </w:rPr>
        <w:t xml:space="preserve">. </w:t>
      </w:r>
    </w:p>
    <w:p w14:paraId="0813A72D" w14:textId="77777777" w:rsidR="00E33F45" w:rsidRPr="002C4ADD" w:rsidRDefault="00E33F45" w:rsidP="00C76451">
      <w:pPr>
        <w:pStyle w:val="Heading3"/>
      </w:pPr>
      <w:bookmarkStart w:id="111" w:name="_Toc141181841"/>
      <w:bookmarkStart w:id="112" w:name="_Toc141182145"/>
      <w:bookmarkStart w:id="113" w:name="_Toc141184825"/>
      <w:r w:rsidRPr="002C4ADD">
        <w:t xml:space="preserve">Additional </w:t>
      </w:r>
      <w:r>
        <w:t xml:space="preserve">Overtraining </w:t>
      </w:r>
      <w:r w:rsidRPr="002C4ADD">
        <w:t>Consequences</w:t>
      </w:r>
      <w:bookmarkEnd w:id="111"/>
      <w:bookmarkEnd w:id="112"/>
      <w:bookmarkEnd w:id="113"/>
    </w:p>
    <w:p w14:paraId="75012656" w14:textId="0130C971" w:rsidR="00E33F45" w:rsidRDefault="00E33F45" w:rsidP="00E33F45">
      <w:pPr>
        <w:spacing w:line="480" w:lineRule="auto"/>
        <w:rPr>
          <w:rFonts w:ascii="Times New Roman" w:hAnsi="Times New Roman" w:cs="Times New Roman"/>
        </w:rPr>
      </w:pPr>
      <w:r>
        <w:rPr>
          <w:rFonts w:ascii="Times New Roman" w:hAnsi="Times New Roman" w:cs="Times New Roman"/>
        </w:rPr>
        <w:tab/>
        <w:t xml:space="preserve">Overtraining is one of the leading causes of injury within the sport of swimming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&lt;EndNote&gt;&lt;Cite&gt;&lt;Author&gt;McMaster&lt;/Author&gt;&lt;Year&gt;1996&lt;/Year&gt;&lt;RecNum&gt;167&lt;/RecNum&gt;&lt;DisplayText&gt;[103]&lt;/DisplayText&gt;&lt;record&gt;&lt;rec-number&gt;167&lt;/rec-number&gt;&lt;foreign-keys&gt;&lt;key app="EN" db-id="ravvt9ef3dw52eepv0qp9951txa0p2w059es" timestamp="1681674179"&gt;167&lt;/key&gt;&lt;/foreign-keys&gt;&lt;ref-type name="Journal Article"&gt;17&lt;/ref-type&gt;&lt;contributors&gt;&lt;authors&gt;&lt;author&gt;McMaster, William C.&lt;/author&gt;&lt;/authors&gt;&lt;/contributors&gt;&lt;titles&gt;&lt;title&gt;Swimming Injuries&lt;/title&gt;&lt;secondary-title&gt;Sports Medicine&lt;/secondary-title&gt;&lt;/titles&gt;&lt;periodical&gt;&lt;full-title&gt;Sports Medicine&lt;/full-title&gt;&lt;/periodical&gt;&lt;pages&gt;332-336&lt;/pages&gt;&lt;volume&gt;22&lt;/volume&gt;&lt;number&gt;5&lt;/number&gt;&lt;dates&gt;&lt;year&gt;1996&lt;/year&gt;&lt;pub-dates&gt;&lt;date&gt;1996/11/01&lt;/date&gt;&lt;/pub-dates&gt;&lt;/dates&gt;&lt;isbn&gt;1179-2035&lt;/isbn&gt;&lt;urls&gt;&lt;related-urls&gt;&lt;url&gt;https://doi.org/10.2165/00007256-199622050-00006&lt;/url&gt;&lt;/related-urls&gt;&lt;/urls&gt;&lt;electronic-resource-num&gt;10.2165/00007256-199622050-00006&lt;/electronic-resource-num&gt;&lt;/record&gt;&lt;/Cite&gt;&lt;/EndNote&gt;</w:instrText>
      </w:r>
      <w:r>
        <w:rPr>
          <w:rFonts w:ascii="Times New Roman" w:hAnsi="Times New Roman" w:cs="Times New Roman"/>
        </w:rPr>
        <w:fldChar w:fldCharType="separate"/>
      </w:r>
      <w:r w:rsidR="007B2B36">
        <w:rPr>
          <w:rFonts w:ascii="Times New Roman" w:hAnsi="Times New Roman" w:cs="Times New Roman"/>
          <w:noProof/>
        </w:rPr>
        <w:t>[103]</w:t>
      </w:r>
      <w:r>
        <w:rPr>
          <w:rFonts w:ascii="Times New Roman" w:hAnsi="Times New Roman" w:cs="Times New Roman"/>
        </w:rPr>
        <w:fldChar w:fldCharType="end"/>
      </w:r>
      <w:r>
        <w:rPr>
          <w:rFonts w:ascii="Times New Roman" w:hAnsi="Times New Roman" w:cs="Times New Roman"/>
        </w:rPr>
        <w:t xml:space="preserve">. The most common injury within competitive swimming is overuse injuries of the shoulder. Research surveys have found that within a given year, 51% of competitive swimmers report shoulder pain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&lt;EndNote&gt;&lt;Cite&gt;&lt;Author&gt;Tessaro&lt;/Author&gt;&lt;Year&gt;2017&lt;/Year&gt;&lt;RecNum&gt;169&lt;/RecNum&gt;&lt;DisplayText&gt;[104]&lt;/DisplayText&gt;&lt;record&gt;&lt;rec-number&gt;169&lt;/rec-number&gt;&lt;foreign-keys&gt;&lt;key app="EN" db-id="ravvt9ef3dw52eepv0qp9951txa0p2w059es" timestamp="1681736780"&gt;169&lt;/key&gt;&lt;/foreign-keys&gt;&lt;ref-type name="Journal Article"&gt;17&lt;/ref-type&gt;&lt;contributors&gt;&lt;authors&gt;&lt;author&gt;Tessaro, M.&lt;/author&gt;&lt;author&gt;Granzotto, G.&lt;/author&gt;&lt;author&gt;Poser, A.&lt;/author&gt;&lt;author&gt;Plebani, G.&lt;/author&gt;&lt;author&gt;Rossi, A.&lt;/author&gt;&lt;/authors&gt;&lt;/contributors&gt;&lt;auth-address&gt;Valdobbiadene, Treviso, Italy.&amp;#xD;ULSS 2 Marca Tevigiana, Treviso, Italy.&amp;#xD;University of Padua, Padua, Italy.&amp;#xD;University of Siena, Siena, Italy.&amp;#xD;University of Rome &amp;quot;Tor Vergata&amp;quot;, Rome, Italy.&lt;/auth-address&gt;&lt;titles&gt;&lt;title&gt;SHOULDER PAIN IN COMPETITIVE TEENAGE SWIMMERS AND IT&amp;apos;S PREVENTION: A RETROSPECTIVE EPIDEMIOLOGICAL CROSS SECTIONAL STUDY OF PREVALENCE&lt;/title&gt;&lt;secondary-title&gt;Int J Sports Phys Ther&lt;/secondary-title&gt;&lt;/titles&gt;&lt;periodical&gt;&lt;full-title&gt;Int J Sports Phys Ther&lt;/full-title&gt;&lt;/periodical&gt;&lt;pages&gt;798-811&lt;/pages&gt;&lt;volume&gt;12&lt;/volume&gt;&lt;number&gt;5&lt;/number&gt;&lt;edition&gt;2017/11/29&lt;/edition&gt;&lt;keywords&gt;&lt;keyword&gt;Dry land warm-up&lt;/keyword&gt;&lt;keyword&gt;prevention&lt;/keyword&gt;&lt;keyword&gt;shoulder pain&lt;/keyword&gt;&lt;keyword&gt;swimmer&amp;apos;s shoulder&lt;/keyword&gt;&lt;/keywords&gt;&lt;dates&gt;&lt;year&gt;2017&lt;/year&gt;&lt;pub-dates&gt;&lt;date&gt;Oct&lt;/date&gt;&lt;/pub-dates&gt;&lt;/dates&gt;&lt;isbn&gt;2159-2896 (Print)&amp;#xD;2159-2896&lt;/isbn&gt;&lt;accession-num&gt;29181257&lt;/accession-num&gt;&lt;urls&gt;&lt;/urls&gt;&lt;custom2&gt;PMC5685406&lt;/custom2&gt;&lt;remote-database-provider&gt;NLM&lt;/remote-database-provider&gt;&lt;language&gt;eng&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[104]</w:t>
      </w:r>
      <w:r>
        <w:rPr>
          <w:rFonts w:ascii="Times New Roman" w:hAnsi="Times New Roman" w:cs="Times New Roman"/>
        </w:rPr>
        <w:fldChar w:fldCharType="end"/>
      </w:r>
      <w:r>
        <w:rPr>
          <w:rFonts w:ascii="Times New Roman" w:hAnsi="Times New Roman" w:cs="Times New Roman"/>
        </w:rPr>
        <w:t xml:space="preserve">. Other studies report that swimmers also have high prevalence of overuse injury in the knees and lower back in addition to the shoulders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&lt;EndNote&gt;&lt;Cite&gt;&lt;Author&gt;Trinidad&lt;/Author&gt;&lt;Year&gt;2021&lt;/Year&gt;&lt;RecNum&gt;170&lt;/RecNum&gt;&lt;DisplayText&gt;[105, 106]&lt;/DisplayText&gt;&lt;record&gt;&lt;rec-number&gt;170&lt;/rec-number&gt;&lt;foreign-keys&gt;&lt;key app="EN" db-id="ravvt9ef3dw52eepv0qp9951txa0p2w059es" timestamp="1681737066"&gt;170&lt;/key&gt;&lt;/foreign-keys&gt;&lt;ref-type name="Journal Article"&gt;17&lt;/ref-type&gt;&lt;contributors&gt;&lt;authors&gt;&lt;author&gt;Trinidad, Alfonso&lt;/author&gt;&lt;author&gt;González-Garcia, Higinio&lt;/author&gt;&lt;author&gt;López-Valenciano, Alejandro&lt;/author&gt;&lt;/authors&gt;&lt;/contributors&gt;&lt;titles&gt;&lt;title&gt;An Updated Review of the Epidemiology of Swimming Injuries&lt;/title&gt;&lt;secondary-title&gt;PM&amp;amp;R&lt;/secondary-title&gt;&lt;/titles&gt;&lt;periodical&gt;&lt;full-title&gt;PM&amp;amp;R&lt;/full-title&gt;&lt;/periodical&gt;&lt;pages&gt;1005-1020&lt;/pages&gt;&lt;volume&gt;13&lt;/volume&gt;&lt;number&gt;9&lt;/number&gt;&lt;dates&gt;&lt;year&gt;2021&lt;/year&gt;&lt;/dates&gt;&lt;isbn&gt;1934-1482&lt;/isbn&gt;&lt;urls&gt;&lt;related-urls&gt;&lt;url&gt;https://onlinelibrary.wiley.com/doi/abs/10.1002/pmrj.12503&lt;/url&gt;&lt;/related-urls&gt;&lt;/urls&gt;&lt;electronic-resource-num&gt;https://doi.org/10.1002/pmrj.12503&lt;/electronic-resource-num&gt;&lt;/record&gt;&lt;/Cite&gt;&lt;Cite&gt;&lt;Author&gt;Wolf&lt;/Author&gt;&lt;Year&gt;2009&lt;/Year&gt;&lt;RecNum&gt;171&lt;/RecNum&gt;&lt;record&gt;&lt;rec-number&gt;171&lt;/rec-number&gt;&lt;foreign-keys&gt;&lt;key app="EN" db-id="ravvt9ef3dw52eepv0qp9951txa0p2w059es" timestamp="1681737993"&gt;171&lt;/key&gt;&lt;/foreign-keys&gt;&lt;ref-type name="Journal Article"&gt;17&lt;/ref-type&gt;&lt;contributors&gt;&lt;authors&gt;&lt;author&gt;Wolf, Brian R&lt;/author&gt;&lt;author&gt;Ebinger, Alexander E&lt;/author&gt;&lt;author&gt;Lawler, Michael P&lt;/author&gt;&lt;author&gt;Britton, Carla L&lt;/author&gt;&lt;/authors&gt;&lt;/contributors&gt;&lt;titles&gt;&lt;title&gt;Injury patterns in Division I collegiate swimming&lt;/title&gt;&lt;secondary-title&gt;The American journal of sports medicine&lt;/secondary-title&gt;&lt;/titles&gt;&lt;periodical&gt;&lt;full-title&gt;The American Journal of Sports Medicine&lt;/full-title&gt;&lt;/periodical&gt;&lt;pages&gt;2037-2042&lt;/pages&gt;&lt;volume&gt;37&lt;/volume&gt;&lt;number&gt;10&lt;/number&gt;&lt;dates&gt;&lt;year&gt;2009&lt;/year&gt;&lt;/dates&gt;&lt;isbn&gt;0363-5465&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[105, 106]</w:t>
      </w:r>
      <w:r>
        <w:rPr>
          <w:rFonts w:ascii="Times New Roman" w:hAnsi="Times New Roman" w:cs="Times New Roman"/>
        </w:rPr>
        <w:fldChar w:fldCharType="end"/>
      </w:r>
      <w:r>
        <w:rPr>
          <w:rFonts w:ascii="Times New Roman" w:hAnsi="Times New Roman" w:cs="Times New Roman"/>
        </w:rPr>
        <w:t xml:space="preserve">. Within elite swimming, each individual athlete takes over one million strokes per arm in a given year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&lt;EndNote&gt;&lt;Cite&gt;&lt;Author&gt;Richardson&lt;/Author&gt;&lt;Year&gt;1980&lt;/Year&gt;&lt;RecNum&gt;168&lt;/RecNum&gt;&lt;DisplayText&gt;[107]&lt;/DisplayText&gt;&lt;record&gt;&lt;rec-number&gt;168&lt;/rec-number&gt;&lt;foreign-keys&gt;&lt;key app="EN" db-id="ravvt9ef3dw52eepv0qp9951txa0p2w059es" timestamp="1681675018"&gt;168&lt;/key&gt;&lt;/foreign-keys&gt;&lt;ref-type name="Journal Article"&gt;17&lt;/ref-type&gt;&lt;contributors&gt;&lt;authors&gt;&lt;author&gt;Richardson, Allen B&lt;/author&gt;&lt;author&gt;Jobe, Frank W&lt;/author&gt;&lt;author&gt;Collins, H Royer&lt;/author&gt;&lt;/authors&gt;&lt;/contributors&gt;&lt;titles&gt;&lt;title&gt;The shoulder in competitive swimming&lt;/title&gt;&lt;secondary-title&gt;The American Journal of Sports Medicine&lt;/secondary-title&gt;&lt;/titles&gt;&lt;periodical&gt;&lt;full-title&gt;The American Journal of Sports Medicine&lt;/full-title&gt;&lt;/periodical&gt;&lt;pages&gt;159-163&lt;/pages&gt;&lt;volume&gt;8&lt;/volume&gt;&lt;number&gt;3&lt;/number&gt;&lt;dates&gt;&lt;year&gt;1980&lt;/year&gt;&lt;/dates&gt;&lt;isbn&gt;0363-5465&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[107]</w:t>
      </w:r>
      <w:r>
        <w:rPr>
          <w:rFonts w:ascii="Times New Roman" w:hAnsi="Times New Roman" w:cs="Times New Roman"/>
        </w:rPr>
        <w:fldChar w:fldCharType="end"/>
      </w:r>
      <w:r>
        <w:rPr>
          <w:rFonts w:ascii="Times New Roman" w:hAnsi="Times New Roman" w:cs="Times New Roman"/>
        </w:rPr>
        <w:t xml:space="preserve">. Overtime, the additive effect of repetitive motions can lead to the degradation of joint ligaments, tendons, and muscles. When inadequate rest and recovery are given, athletes experience muscle </w:t>
      </w:r>
      <w:r>
        <w:rPr>
          <w:rFonts w:ascii="Times New Roman" w:hAnsi="Times New Roman" w:cs="Times New Roman"/>
        </w:rPr>
        <w:lastRenderedPageBreak/>
        <w:t xml:space="preserve">fatigue, often causing the breakdown of stroke technique. Inadequate technique can then cause athletes to compromise their joints, often leading to the development of an overtraining injury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&lt;EndNote&gt;&lt;Cite&gt;&lt;Author&gt;Weldon&lt;/Author&gt;&lt;Year&gt;2001&lt;/Year&gt;&lt;RecNum&gt;166&lt;/RecNum&gt;&lt;DisplayText&gt;[108]&lt;/DisplayText&gt;&lt;record&gt;&lt;rec-number&gt;166&lt;/rec-number&gt;&lt;foreign-keys&gt;&lt;key app="EN" db-id="ravvt9ef3dw52eepv0qp9951txa0p2w059es" timestamp="1681674154"&gt;166&lt;/key&gt;&lt;/foreign-keys&gt;&lt;ref-type name="Journal Article"&gt;17&lt;/ref-type&gt;&lt;contributors&gt;&lt;authors&gt;&lt;author&gt;Weldon, Edward J.&lt;/author&gt;&lt;author&gt;Richardson, Allen B.&lt;/author&gt;&lt;/authors&gt;&lt;/contributors&gt;&lt;titles&gt;&lt;title&gt;UPPER EXTREMITY OVERUSE INJURIES IN SWIMMING: A Discussion of Swimmer&amp;apos;s Shoulder&lt;/title&gt;&lt;secondary-title&gt;Clinics in Sports Medicine&lt;/secondary-title&gt;&lt;/titles&gt;&lt;periodical&gt;&lt;full-title&gt;Clinics in Sports Medicine&lt;/full-title&gt;&lt;/periodical&gt;&lt;pages&gt;423-438&lt;/pages&gt;&lt;volume&gt;20&lt;/volume&gt;&lt;number&gt;3&lt;/number&gt;&lt;dates&gt;&lt;year&gt;2001&lt;/year&gt;&lt;pub-dates&gt;&lt;date&gt;2001/07/01/&lt;/date&gt;&lt;/pub-dates&gt;&lt;/dates&gt;&lt;isbn&gt;0278-5919&lt;/isbn&gt;&lt;urls&gt;&lt;related-urls&gt;&lt;url&gt;https://www.sciencedirect.com/science/article/pii/S027859190570260X&lt;/url&gt;&lt;/related-urls&gt;&lt;/urls&gt;&lt;electronic-resource-num&gt;https://doi.org/10.1016/S0278-5919(05)70260-X&lt;/electronic-resource-num&gt;&lt;/record&gt;&lt;/Cite&gt;&lt;/EndNote&gt;</w:instrText>
      </w:r>
      <w:r>
        <w:rPr>
          <w:rFonts w:ascii="Times New Roman" w:hAnsi="Times New Roman" w:cs="Times New Roman"/>
        </w:rPr>
        <w:fldChar w:fldCharType="separate"/>
      </w:r>
      <w:r w:rsidR="007B2B36">
        <w:rPr>
          <w:rFonts w:ascii="Times New Roman" w:hAnsi="Times New Roman" w:cs="Times New Roman"/>
          <w:noProof/>
        </w:rPr>
        <w:t>[108]</w:t>
      </w:r>
      <w:r>
        <w:rPr>
          <w:rFonts w:ascii="Times New Roman" w:hAnsi="Times New Roman" w:cs="Times New Roman"/>
        </w:rPr>
        <w:fldChar w:fldCharType="end"/>
      </w:r>
      <w:r>
        <w:rPr>
          <w:rFonts w:ascii="Times New Roman" w:hAnsi="Times New Roman" w:cs="Times New Roman"/>
        </w:rPr>
        <w:t xml:space="preserve">. </w:t>
      </w:r>
    </w:p>
    <w:p w14:paraId="4828ABE6" w14:textId="3372986A" w:rsidR="00E33F45" w:rsidRPr="0082290E" w:rsidRDefault="00E33F45" w:rsidP="00E33F45">
      <w:pPr>
        <w:spacing w:line="480" w:lineRule="auto"/>
        <w:rPr>
          <w:rFonts w:ascii="Times New Roman" w:hAnsi="Times New Roman" w:cs="Times New Roman"/>
        </w:rPr>
      </w:pPr>
      <w:r>
        <w:rPr>
          <w:rFonts w:ascii="Times New Roman" w:hAnsi="Times New Roman" w:cs="Times New Roman"/>
        </w:rPr>
        <w:tab/>
        <w:t xml:space="preserve">Research has found that periods of excessive intense training can cause the generally healthy high-performance athlete to experience immune system suppression, increasing the risk of illness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&lt;EndNote&gt;&lt;Cite&gt;&lt;Author&gt;MacKinnon&lt;/Author&gt;&lt;Year&gt;2000&lt;/Year&gt;&lt;RecNum&gt;172&lt;/RecNum&gt;&lt;DisplayText&gt;[109]&lt;/DisplayText&gt;&lt;record&gt;&lt;rec-number&gt;172&lt;/rec-number&gt;&lt;foreign-keys&gt;&lt;key app="EN" db-id="ravvt9ef3dw52eepv0qp9951txa0p2w059es" timestamp="1681738272"&gt;172&lt;/key&gt;&lt;/foreign-keys&gt;&lt;ref-type name="Journal Article"&gt;17&lt;/ref-type&gt;&lt;contributors&gt;&lt;authors&gt;&lt;author&gt;MacKinnon, Laurel T&lt;/author&gt;&lt;/authors&gt;&lt;/contributors&gt;&lt;titles&gt;&lt;title&gt;Overtraining effects on immunity and performance in athletes&lt;/title&gt;&lt;secondary-title&gt;Immunology &amp;amp; Cell Biology&lt;/secondary-title&gt;&lt;/titles&gt;&lt;periodical&gt;&lt;full-title&gt;Immunology &amp;amp; Cell Biology&lt;/full-title&gt;&lt;/periodical&gt;&lt;pages&gt;502-509&lt;/pages&gt;&lt;volume&gt;78&lt;/volume&gt;&lt;number&gt;5&lt;/number&gt;&lt;dates&gt;&lt;year&gt;2000&lt;/year&gt;&lt;/dates&gt;&lt;isbn&gt;0818-9641&lt;/isbn&gt;&lt;urls&gt;&lt;related-urls&gt;&lt;url&gt;https://onlinelibrary.wiley.com/doi/abs/10.1111/j.1440-1711.2000.t01-7-.x&lt;/url&gt;&lt;/related-urls&gt;&lt;/urls&gt;&lt;electronic-resource-num&gt;https://doi.org/10.1111/j.1440-1711.2000.t01-7-.x&lt;/electronic-resource-num&gt;&lt;/record&gt;&lt;/Cite&gt;&lt;/EndNote&gt;</w:instrText>
      </w:r>
      <w:r>
        <w:rPr>
          <w:rFonts w:ascii="Times New Roman" w:hAnsi="Times New Roman" w:cs="Times New Roman"/>
        </w:rPr>
        <w:fldChar w:fldCharType="separate"/>
      </w:r>
      <w:r w:rsidR="007B2B36">
        <w:rPr>
          <w:rFonts w:ascii="Times New Roman" w:hAnsi="Times New Roman" w:cs="Times New Roman"/>
          <w:noProof/>
        </w:rPr>
        <w:t>[109]</w:t>
      </w:r>
      <w:r>
        <w:rPr>
          <w:rFonts w:ascii="Times New Roman" w:hAnsi="Times New Roman" w:cs="Times New Roman"/>
        </w:rPr>
        <w:fldChar w:fldCharType="end"/>
      </w:r>
      <w:r>
        <w:rPr>
          <w:rFonts w:ascii="Times New Roman" w:hAnsi="Times New Roman" w:cs="Times New Roman"/>
        </w:rPr>
        <w:t xml:space="preserve">. During periods of high endurance training, athletes show increased prevalence of respiratory infection. It has been hypothesized that the excessive physical stress resulting from high training with inadequate recovery causes increased cytokine production causing depressed immune function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&lt;EndNote&gt;&lt;Cite&gt;&lt;Author&gt;MacKinnon&lt;/Author&gt;&lt;Year&gt;2000&lt;/Year&gt;&lt;RecNum&gt;172&lt;/RecNum&gt;&lt;DisplayText&gt;[109]&lt;/DisplayText&gt;&lt;record&gt;&lt;rec-number&gt;172&lt;/rec-number&gt;&lt;foreign-keys&gt;&lt;key app="EN" db-id="ravvt9ef3dw52eepv0qp9951txa0p2w059es" timestamp="1681738272"&gt;172&lt;/key&gt;&lt;/foreign-keys&gt;&lt;ref-type name="Journal Article"&gt;17&lt;/ref-type&gt;&lt;contributors&gt;&lt;authors&gt;&lt;author&gt;MacKinnon, Laurel T&lt;/author&gt;&lt;/authors&gt;&lt;/contributors&gt;&lt;titles&gt;&lt;title&gt;Overtraining effects on immunity and performance in athletes&lt;/title&gt;&lt;secondary-title&gt;Immunology &amp;amp; Cell Biology&lt;/secondary-title&gt;&lt;/titles&gt;&lt;periodical&gt;&lt;full-title&gt;Immunology &amp;amp; Cell Biology&lt;/full-title&gt;&lt;/periodical&gt;&lt;pages&gt;502-509&lt;/pages&gt;&lt;volume&gt;78&lt;/volume&gt;&lt;number&gt;5&lt;/number&gt;&lt;dates&gt;&lt;year&gt;2000&lt;/year&gt;&lt;/dates&gt;&lt;isbn&gt;0818-9641&lt;/isbn&gt;&lt;urls&gt;&lt;related-urls&gt;&lt;url&gt;https://onlinelibrary.wiley.com/doi/abs/10.1111/j.1440-1711.2000.t01-7-.x&lt;/url&gt;&lt;/related-urls&gt;&lt;/urls&gt;&lt;electronic-resource-num&gt;https://doi.org/10.1111/j.1440-1711.2000.t01-7-.x&lt;/electronic-resource-num&gt;&lt;/record&gt;&lt;/Cite&gt;&lt;/EndNote&gt;</w:instrText>
      </w:r>
      <w:r>
        <w:rPr>
          <w:rFonts w:ascii="Times New Roman" w:hAnsi="Times New Roman" w:cs="Times New Roman"/>
        </w:rPr>
        <w:fldChar w:fldCharType="separate"/>
      </w:r>
      <w:r w:rsidR="007B2B36">
        <w:rPr>
          <w:rFonts w:ascii="Times New Roman" w:hAnsi="Times New Roman" w:cs="Times New Roman"/>
          <w:noProof/>
        </w:rPr>
        <w:t>[109]</w:t>
      </w:r>
      <w:r>
        <w:rPr>
          <w:rFonts w:ascii="Times New Roman" w:hAnsi="Times New Roman" w:cs="Times New Roman"/>
        </w:rPr>
        <w:fldChar w:fldCharType="end"/>
      </w:r>
      <w:r>
        <w:rPr>
          <w:rFonts w:ascii="Times New Roman" w:hAnsi="Times New Roman" w:cs="Times New Roman"/>
        </w:rPr>
        <w:t xml:space="preserve">. Another study found that following exhaustive training sessions, athletes showed changes in lymphocyte count resulting in decreased immune function. While exercise has many positive benefits, overtraining seems to weaken the immune system leaving individuals at higher susceptibility to infection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&lt;EndNote&gt;&lt;Cite&gt;&lt;Author&gt;Fitzgerald&lt;/Author&gt;&lt;Year&gt;1991&lt;/Year&gt;&lt;RecNum&gt;173&lt;/RecNum&gt;&lt;DisplayText&gt;[110]&lt;/DisplayText&gt;&lt;record&gt;&lt;rec-number&gt;173&lt;/rec-number&gt;&lt;foreign-keys&gt;&lt;key app="EN" db-id="ravvt9ef3dw52eepv0qp9951txa0p2w059es" timestamp="1681738800"&gt;173&lt;/key&gt;&lt;/foreign-keys&gt;&lt;ref-type name="Journal Article"&gt;17&lt;/ref-type&gt;&lt;contributors&gt;&lt;authors&gt;&lt;author&gt;Fitzgerald, L.&lt;/author&gt;&lt;/authors&gt;&lt;/contributors&gt;&lt;titles&gt;&lt;title&gt;Overtraining Increases the Susceptibility to Infection&lt;/title&gt;&lt;secondary-title&gt;Int J Sports Med&lt;/secondary-title&gt;&lt;/titles&gt;&lt;periodical&gt;&lt;full-title&gt;Int J Sports Med&lt;/full-title&gt;&lt;/periodical&gt;&lt;pages&gt;S5-S8&lt;/pages&gt;&lt;volume&gt;12&lt;/volume&gt;&lt;number&gt;S 1&lt;/number&gt;&lt;dates&gt;&lt;year&gt;1991&lt;/year&gt;&lt;pub-dates&gt;&lt;date&gt;2008/03/14&lt;/date&gt;&lt;/pub-dates&gt;&lt;/dates&gt;&lt;isbn&gt;0172-4622&amp;#xD;1439-3964&lt;/isbn&gt;&lt;urls&gt;&lt;related-urls&gt;&lt;url&gt;http://www.thieme-connect.com/products/ejournals/abstract/10.1055/s-2007-1024742&lt;/url&gt;&lt;/related-urls&gt;&lt;/urls&gt;&lt;electronic-resource-num&gt;10.1055/s-2007-1024742&lt;/electronic-resource-num&gt;&lt;language&gt;En&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[110]</w:t>
      </w:r>
      <w:r>
        <w:rPr>
          <w:rFonts w:ascii="Times New Roman" w:hAnsi="Times New Roman" w:cs="Times New Roman"/>
        </w:rPr>
        <w:fldChar w:fldCharType="end"/>
      </w:r>
      <w:r>
        <w:rPr>
          <w:rFonts w:ascii="Times New Roman" w:hAnsi="Times New Roman" w:cs="Times New Roman"/>
        </w:rPr>
        <w:t xml:space="preserve">. </w:t>
      </w:r>
    </w:p>
    <w:p w14:paraId="467F4D58" w14:textId="10D84FA6" w:rsidR="00E33F45" w:rsidRDefault="00E33F45" w:rsidP="00E33F45">
      <w:pPr>
        <w:spacing w:line="480" w:lineRule="auto"/>
        <w:rPr>
          <w:rFonts w:ascii="Times New Roman" w:hAnsi="Times New Roman" w:cs="Times New Roman"/>
        </w:rPr>
      </w:pPr>
      <w:r>
        <w:rPr>
          <w:rFonts w:ascii="Times New Roman" w:hAnsi="Times New Roman" w:cs="Times New Roman"/>
        </w:rPr>
        <w:tab/>
        <w:t xml:space="preserve">In the context of swimming, a group of three researchers defined burnout as, “A withdrawal from swimming noted by a reduced sense of accomplishment, devaluation/ resentment of sport, and physical/ psychological exhaustion”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&lt;EndNote&gt;&lt;Cite&gt;&lt;Author&gt;Raedeke&lt;/Author&gt;&lt;Year&gt;2002&lt;/Year&gt;&lt;RecNum&gt;175&lt;/RecNum&gt;&lt;DisplayText&gt;[111]&lt;/DisplayText&gt;&lt;record&gt;&lt;rec-number&gt;175&lt;/rec-number&gt;&lt;foreign-keys&gt;&lt;key app="EN" db-id="ravvt9ef3dw52eepv0qp9951txa0p2w059es" timestamp="1681739800"&gt;175&lt;/key&gt;&lt;/foreign-keys&gt;&lt;ref-type name="Journal Article"&gt;17&lt;/ref-type&gt;&lt;contributors&gt;&lt;authors&gt;&lt;author&gt;Raedeke, Thomas D&lt;/author&gt;&lt;author&gt;Lunney, Kevin&lt;/author&gt;&lt;author&gt;Venables, Kirk&lt;/author&gt;&lt;/authors&gt;&lt;/contributors&gt;&lt;titles&gt;&lt;title&gt;Understanding athletes burnout: Coach perspectives&lt;/title&gt;&lt;secondary-title&gt;Journal of Sport Behavior&lt;/secondary-title&gt;&lt;/titles&gt;&lt;periodical&gt;&lt;full-title&gt;Journal of Sport Behavior&lt;/full-title&gt;&lt;/periodical&gt;&lt;pages&gt;181&lt;/pages&gt;&lt;volume&gt;25&lt;/volume&gt;&lt;number&gt;2&lt;/number&gt;&lt;dates&gt;&lt;year&gt;2002&lt;/year&gt;&lt;/dates&gt;&lt;isbn&gt;0162-7341&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[111]</w:t>
      </w:r>
      <w:r>
        <w:rPr>
          <w:rFonts w:ascii="Times New Roman" w:hAnsi="Times New Roman" w:cs="Times New Roman"/>
        </w:rPr>
        <w:fldChar w:fldCharType="end"/>
      </w:r>
      <w:r>
        <w:rPr>
          <w:rFonts w:ascii="Times New Roman" w:hAnsi="Times New Roman" w:cs="Times New Roman"/>
        </w:rPr>
        <w:t xml:space="preserve">. A study conducted by </w:t>
      </w:r>
      <w:proofErr w:type="spellStart"/>
      <w:r>
        <w:rPr>
          <w:rFonts w:ascii="Times New Roman" w:hAnsi="Times New Roman" w:cs="Times New Roman"/>
        </w:rPr>
        <w:t>Lemyre</w:t>
      </w:r>
      <w:proofErr w:type="spellEnd"/>
      <w:r>
        <w:rPr>
          <w:rFonts w:ascii="Times New Roman" w:hAnsi="Times New Roman" w:cs="Times New Roman"/>
        </w:rPr>
        <w:t xml:space="preserve"> et al. (2007) was interested in understanding how self-determined motivation and overtraining each correlated to development of burnout within elite athletes. The 141 athletes within the study completed surveys and were evaluated for signs of overtraining. The results found that self-determined motivation was negatively associated with the development of burnout while overtraining was positively correlated with development of burnout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&lt;EndNote&gt;&lt;Cite&gt;&lt;Author&gt;Lemyre&lt;/Author&gt;&lt;Year&gt;2007&lt;/Year&gt;&lt;RecNum&gt;174&lt;/RecNum&gt;&lt;DisplayText&gt;[112]&lt;/DisplayText&gt;&lt;record&gt;&lt;rec-number&gt;174&lt;/rec-number&gt;&lt;foreign-keys&gt;&lt;key app="EN" db-id="ravvt9ef3dw52eepv0qp9951txa0p2w059es" timestamp="1681739211"&gt;174&lt;/key&gt;&lt;/foreign-keys&gt;&lt;ref-type name="Journal Article"&gt;17&lt;/ref-type&gt;&lt;contributors&gt;&lt;authors&gt;&lt;author&gt;Lemyre, Pierre-Nicolas&lt;/author&gt;&lt;author&gt;Roberts, Glyn C.&lt;/author&gt;&lt;author&gt;Stray-Gundersen, Jim&lt;/author&gt;&lt;/authors&gt;&lt;/contributors&gt;&lt;titles&gt;&lt;title&gt;Motivation, overtraining, and burnout: Can self-determined motivation predict overtraining and burnout in elite athletes?&lt;/title&gt;&lt;secondary-title&gt;European Journal of Sport Science&lt;/secondary-title&gt;&lt;/titles&gt;&lt;periodical&gt;&lt;full-title&gt;European Journal of Sport Science&lt;/full-title&gt;&lt;/periodical&gt;&lt;pages&gt;115-126&lt;/pages&gt;&lt;volume&gt;7&lt;/volume&gt;&lt;number&gt;2&lt;/number&gt;&lt;dates&gt;&lt;year&gt;2007&lt;/year&gt;&lt;pub-dates&gt;&lt;date&gt;2007/06/01&lt;/date&gt;&lt;/pub-dates&gt;&lt;/dates&gt;&lt;publisher&gt;Routledge&lt;/publisher&gt;&lt;isbn&gt;1746-1391&lt;/isbn&gt;&lt;urls&gt;&lt;related-urls&gt;&lt;url&gt;https://doi.org/10.1080/17461390701302607&lt;/url&gt;&lt;/related-urls&gt;&lt;/urls&gt;&lt;electronic-resource-num&gt;10.1080/17461390701302607&lt;/electronic-resource-num&gt;&lt;/record&gt;&lt;/Cite&gt;&lt;/EndNote&gt;</w:instrText>
      </w:r>
      <w:r>
        <w:rPr>
          <w:rFonts w:ascii="Times New Roman" w:hAnsi="Times New Roman" w:cs="Times New Roman"/>
        </w:rPr>
        <w:fldChar w:fldCharType="separate"/>
      </w:r>
      <w:r w:rsidR="007B2B36">
        <w:rPr>
          <w:rFonts w:ascii="Times New Roman" w:hAnsi="Times New Roman" w:cs="Times New Roman"/>
          <w:noProof/>
        </w:rPr>
        <w:t>[112]</w:t>
      </w:r>
      <w:r>
        <w:rPr>
          <w:rFonts w:ascii="Times New Roman" w:hAnsi="Times New Roman" w:cs="Times New Roman"/>
        </w:rPr>
        <w:fldChar w:fldCharType="end"/>
      </w:r>
      <w:r>
        <w:rPr>
          <w:rFonts w:ascii="Times New Roman" w:hAnsi="Times New Roman" w:cs="Times New Roman"/>
        </w:rPr>
        <w:t xml:space="preserve">. Burnout is a common consequence of overtraining due to the excessive stress placed on the body with inadequate recovery causing physiological and psychological fatigue leading to dissatisfaction and exhaustion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&lt;EndNote&gt;&lt;Cite&gt;&lt;Author&gt;Pelka&lt;/Author&gt;&lt;Year&gt;2017&lt;/Year&gt;&lt;RecNum&gt;176&lt;/RecNum&gt;&lt;DisplayText&gt;[113]&lt;/DisplayText&gt;&lt;record&gt;&lt;rec-number&gt;176&lt;/rec-number&gt;&lt;foreign-keys&gt;&lt;key app="EN" db-id="ravvt9ef3dw52eepv0qp9951txa0p2w059es" timestamp="1681741914"&gt;176&lt;/key&gt;&lt;/foreign-keys&gt;&lt;ref-type name="Book Section"&gt;5&lt;/ref-type&gt;&lt;contributors&gt;&lt;authors&gt;&lt;author&gt;Pelka, Maximilian&lt;/author&gt;&lt;author&gt;Kellmann, Michael&lt;/author&gt;&lt;/authors&gt;&lt;/contributors&gt;&lt;titles&gt;&lt;title&gt;Understanding underrecovery, overtraining, and burnout in the developing athlete&lt;/title&gt;&lt;secondary-title&gt;Routledge handbook of talent identification and development in sport&lt;/secondary-title&gt;&lt;/titles&gt;&lt;pages&gt;348-360&lt;/pages&gt;&lt;dates&gt;&lt;year&gt;2017&lt;/year&gt;&lt;/dates&gt;&lt;publisher&gt;Routledge&lt;/publisher&gt;&lt;isbn&gt;1315668017&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[113]</w:t>
      </w:r>
      <w:r>
        <w:rPr>
          <w:rFonts w:ascii="Times New Roman" w:hAnsi="Times New Roman" w:cs="Times New Roman"/>
        </w:rPr>
        <w:fldChar w:fldCharType="end"/>
      </w:r>
      <w:r>
        <w:rPr>
          <w:rFonts w:ascii="Times New Roman" w:hAnsi="Times New Roman" w:cs="Times New Roman"/>
        </w:rPr>
        <w:t xml:space="preserve">. Burnout often results in athletes stepping away from sport </w:t>
      </w:r>
      <w:r>
        <w:rPr>
          <w:rFonts w:ascii="Times New Roman" w:hAnsi="Times New Roman" w:cs="Times New Roman"/>
        </w:rPr>
        <w:lastRenderedPageBreak/>
        <w:t xml:space="preserve">to regain their energy. A strategy suggested to prevent the onset of burnout involves monitoring athletes to reduce the onset of overtraining </w:t>
      </w:r>
      <w:r>
        <w:rPr>
          <w:rFonts w:ascii="Times New Roman" w:hAnsi="Times New Roman" w:cs="Times New Roman"/>
        </w:rPr>
        <w:fldChar w:fldCharType="begin"/>
      </w:r>
      <w:r>
        <w:rPr>
          <w:rFonts w:ascii="Times New Roman" w:hAnsi="Times New Roman" w:cs="Times New Roman"/>
        </w:rPr>
        <w:instrText xml:space="preserve"> ADDIN EN.CITE &lt;EndNote&gt;&lt;Cite&gt;&lt;Author&gt;Brenner&lt;/Author&gt;&lt;Year&gt;2007&lt;/Year&gt;&lt;RecNum&gt;143&lt;/RecNum&gt;&lt;DisplayText&gt;[4]&lt;/DisplayText&gt;&lt;record&gt;&lt;rec-number&gt;143&lt;/rec-number&gt;&lt;foreign-keys&gt;&lt;key app="EN" db-id="ravvt9ef3dw52eepv0qp9951txa0p2w059es" timestamp="1680729555"&gt;143&lt;/key&gt;&lt;/foreign-keys&gt;&lt;ref-type name="Journal Article"&gt;17&lt;/ref-type&gt;&lt;contributors&gt;&lt;authors&gt;&lt;author&gt;Brenner, Joel S&lt;/author&gt;&lt;author&gt;Council on Sports Medicine&lt;/author&gt;&lt;author&gt;Fitness&lt;/author&gt;&lt;/authors&gt;&lt;/contributors&gt;&lt;titles&gt;&lt;title&gt;Overuse injuries, overtraining, and burnout in child and adolescent athletes&lt;/title&gt;&lt;secondary-title&gt;Pediatrics&lt;/secondary-title&gt;&lt;/titles&gt;&lt;periodical&gt;&lt;full-title&gt;Pediatrics&lt;/full-title&gt;&lt;/periodical&gt;&lt;pages&gt;1242-1245&lt;/pages&gt;&lt;volume&gt;119&lt;/volume&gt;&lt;number&gt;6&lt;/number&gt;&lt;dates&gt;&lt;year&gt;2007&lt;/year&gt;&lt;/dates&gt;&lt;isbn&gt;0031-4005&lt;/isbn&gt;&lt;urls&gt;&lt;/urls&gt;&lt;/record&gt;&lt;/Cite&gt;&lt;/EndNote&gt;</w:instrText>
      </w:r>
      <w:r>
        <w:rPr>
          <w:rFonts w:ascii="Times New Roman" w:hAnsi="Times New Roman" w:cs="Times New Roman"/>
        </w:rPr>
        <w:fldChar w:fldCharType="separate"/>
      </w:r>
      <w:r>
        <w:rPr>
          <w:rFonts w:ascii="Times New Roman" w:hAnsi="Times New Roman" w:cs="Times New Roman"/>
          <w:noProof/>
        </w:rPr>
        <w:t>[4]</w:t>
      </w:r>
      <w:r>
        <w:rPr>
          <w:rFonts w:ascii="Times New Roman" w:hAnsi="Times New Roman" w:cs="Times New Roman"/>
        </w:rPr>
        <w:fldChar w:fldCharType="end"/>
      </w:r>
      <w:r>
        <w:rPr>
          <w:rFonts w:ascii="Times New Roman" w:hAnsi="Times New Roman" w:cs="Times New Roman"/>
        </w:rPr>
        <w:t>.</w:t>
      </w:r>
    </w:p>
    <w:p w14:paraId="1CC6FDB7" w14:textId="77777777" w:rsidR="00E33F45" w:rsidRPr="002C4ADD" w:rsidRDefault="00E33F45" w:rsidP="00C76451">
      <w:pPr>
        <w:pStyle w:val="Heading3"/>
      </w:pPr>
      <w:bookmarkStart w:id="114" w:name="_Toc141181842"/>
      <w:bookmarkStart w:id="115" w:name="_Toc141182146"/>
      <w:bookmarkStart w:id="116" w:name="_Toc141184826"/>
      <w:r w:rsidRPr="002C4ADD">
        <w:t>Consequences of Overtraining Summary</w:t>
      </w:r>
      <w:bookmarkEnd w:id="114"/>
      <w:bookmarkEnd w:id="115"/>
      <w:bookmarkEnd w:id="116"/>
    </w:p>
    <w:p w14:paraId="190019AB" w14:textId="7C77E444" w:rsidR="00E33F45" w:rsidRDefault="00E33F45" w:rsidP="00E33F45">
      <w:pPr>
        <w:spacing w:line="480" w:lineRule="auto"/>
        <w:rPr>
          <w:rFonts w:ascii="Times New Roman" w:hAnsi="Times New Roman" w:cs="Times New Roman"/>
        </w:rPr>
      </w:pPr>
      <w:r>
        <w:rPr>
          <w:rFonts w:ascii="Times New Roman" w:hAnsi="Times New Roman" w:cs="Times New Roman"/>
        </w:rPr>
        <w:tab/>
        <w:t xml:space="preserve">Overtraining can result in a wide range of consequences hindering athlete performance results and well-being. Physiological maladaptation can occur when an athlete accumulates fatigue without proper rest periods. Physical and psychological negative outcomes can result from overtraining. Physical consequences can include development of overtraining syndrome, injury, and illness while psychological consequences may include burnout or emotional and psychological distress. </w:t>
      </w:r>
    </w:p>
    <w:p w14:paraId="33E573D6" w14:textId="77777777" w:rsidR="00E33F45" w:rsidRDefault="00E33F45" w:rsidP="00C76451">
      <w:pPr>
        <w:pStyle w:val="Heading2"/>
      </w:pPr>
      <w:bookmarkStart w:id="117" w:name="_Toc141181432"/>
      <w:bookmarkStart w:id="118" w:name="_Toc141181843"/>
      <w:bookmarkStart w:id="119" w:name="_Toc141182147"/>
      <w:bookmarkStart w:id="120" w:name="_Toc141184827"/>
      <w:bookmarkStart w:id="121" w:name="_Toc141688554"/>
      <w:r w:rsidRPr="002C4ADD">
        <w:t>Autoregulated Training</w:t>
      </w:r>
      <w:bookmarkEnd w:id="117"/>
      <w:bookmarkEnd w:id="118"/>
      <w:bookmarkEnd w:id="119"/>
      <w:bookmarkEnd w:id="120"/>
      <w:bookmarkEnd w:id="121"/>
    </w:p>
    <w:p w14:paraId="0499B3DC" w14:textId="77777777" w:rsidR="00E33F45" w:rsidRPr="00D3733F" w:rsidRDefault="00E33F45" w:rsidP="00C76451">
      <w:pPr>
        <w:pStyle w:val="Heading3"/>
      </w:pPr>
      <w:bookmarkStart w:id="122" w:name="_Toc141181844"/>
      <w:bookmarkStart w:id="123" w:name="_Toc141182148"/>
      <w:bookmarkStart w:id="124" w:name="_Toc141184828"/>
      <w:r w:rsidRPr="00D3733F">
        <w:t>Historical Background</w:t>
      </w:r>
      <w:bookmarkEnd w:id="122"/>
      <w:bookmarkEnd w:id="123"/>
      <w:bookmarkEnd w:id="124"/>
    </w:p>
    <w:p w14:paraId="1795AD9B" w14:textId="07BFB465" w:rsidR="00E33F45" w:rsidRDefault="00E33F45" w:rsidP="00E33F45">
      <w:pPr>
        <w:spacing w:line="480" w:lineRule="auto"/>
        <w:rPr>
          <w:rFonts w:ascii="Times New Roman" w:hAnsi="Times New Roman" w:cs="Times New Roman"/>
        </w:rPr>
      </w:pPr>
      <w:r>
        <w:rPr>
          <w:rFonts w:ascii="Times New Roman" w:hAnsi="Times New Roman" w:cs="Times New Roman"/>
        </w:rPr>
        <w:tab/>
      </w:r>
      <w:r w:rsidR="00F453BE">
        <w:rPr>
          <w:rFonts w:ascii="Times New Roman" w:hAnsi="Times New Roman" w:cs="Times New Roman"/>
        </w:rPr>
        <w:t>Aiming to bring</w:t>
      </w:r>
      <w:r>
        <w:rPr>
          <w:rFonts w:ascii="Times New Roman" w:hAnsi="Times New Roman" w:cs="Times New Roman"/>
        </w:rPr>
        <w:t xml:space="preserve"> individual</w:t>
      </w:r>
      <w:r w:rsidR="00F453BE">
        <w:rPr>
          <w:rFonts w:ascii="Times New Roman" w:hAnsi="Times New Roman" w:cs="Times New Roman"/>
        </w:rPr>
        <w:t>ization to</w:t>
      </w:r>
      <w:r>
        <w:rPr>
          <w:rFonts w:ascii="Times New Roman" w:hAnsi="Times New Roman" w:cs="Times New Roman"/>
        </w:rPr>
        <w:t xml:space="preserve"> training</w:t>
      </w:r>
      <w:r w:rsidR="00F453BE">
        <w:rPr>
          <w:rFonts w:ascii="Times New Roman" w:hAnsi="Times New Roman" w:cs="Times New Roman"/>
        </w:rPr>
        <w:t>,</w:t>
      </w:r>
      <w:r>
        <w:rPr>
          <w:rFonts w:ascii="Times New Roman" w:hAnsi="Times New Roman" w:cs="Times New Roman"/>
        </w:rPr>
        <w:t xml:space="preserve"> potentially reduc</w:t>
      </w:r>
      <w:r w:rsidR="00F453BE">
        <w:rPr>
          <w:rFonts w:ascii="Times New Roman" w:hAnsi="Times New Roman" w:cs="Times New Roman"/>
        </w:rPr>
        <w:t>ing the</w:t>
      </w:r>
      <w:r>
        <w:rPr>
          <w:rFonts w:ascii="Times New Roman" w:hAnsi="Times New Roman" w:cs="Times New Roman"/>
        </w:rPr>
        <w:t xml:space="preserve"> prevalence of overtraining, researchers have investigated autoregulation</w:t>
      </w:r>
      <w:r w:rsidR="00F453BE">
        <w:rPr>
          <w:rFonts w:ascii="Times New Roman" w:hAnsi="Times New Roman" w:cs="Times New Roman"/>
        </w:rPr>
        <w:t xml:space="preserve">. </w:t>
      </w:r>
      <w:r>
        <w:rPr>
          <w:rFonts w:ascii="Times New Roman" w:hAnsi="Times New Roman" w:cs="Times New Roman"/>
        </w:rPr>
        <w:t xml:space="preserve">Autoregulation is a form of programming that modifies individual’s training on a micro-cycle, typically based on physiological or psychological factors determining individual readiness to train </w:t>
      </w:r>
      <w:r>
        <w:rPr>
          <w:rFonts w:ascii="Times New Roman" w:hAnsi="Times New Roman" w:cs="Times New Roman"/>
        </w:rPr>
        <w:fldChar w:fldCharType="begin">
          <w:fldData xml:space="preserve">PEVuZE5vdGU+PENpdGU+PEF1dGhvcj5HcmVpZzwvQXV0aG9yPjxZZWFyPjIwMjA8L1llYXI+PFJl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</w:fldData>
        </w:fldChar>
      </w:r>
      <w:r w:rsidR="007B2B36">
        <w:rPr>
          <w:rFonts w:ascii="Times New Roman" w:hAnsi="Times New Roman" w:cs="Times New Roman"/>
        </w:rPr>
        <w:instrText xml:space="preserve"> ADDIN EN.CITE </w:instrText>
      </w:r>
      <w:r w:rsidR="007B2B36">
        <w:rPr>
          <w:rFonts w:ascii="Times New Roman" w:hAnsi="Times New Roman" w:cs="Times New Roman"/>
        </w:rPr>
        <w:fldChar w:fldCharType="begin">
          <w:fldData xml:space="preserve">PEVuZE5vdGU+PENpdGU+PEF1dGhvcj5HcmVpZzwvQXV0aG9yPjxZZWFyPjIwMjA8L1llYXI+PFJl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</w:fldData>
        </w:fldChar>
      </w:r>
      <w:r w:rsidR="007B2B36">
        <w:rPr>
          <w:rFonts w:ascii="Times New Roman" w:hAnsi="Times New Roman" w:cs="Times New Roman"/>
        </w:rPr>
        <w:instrText xml:space="preserve"> ADDIN EN.CITE.DATA </w:instrText>
      </w:r>
      <w:r w:rsidR="007B2B36">
        <w:rPr>
          <w:rFonts w:ascii="Times New Roman" w:hAnsi="Times New Roman" w:cs="Times New Roman"/>
        </w:rPr>
      </w:r>
      <w:r w:rsidR="007B2B36">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7B2B36">
        <w:rPr>
          <w:rFonts w:ascii="Times New Roman" w:hAnsi="Times New Roman" w:cs="Times New Roman"/>
          <w:noProof/>
        </w:rPr>
        <w:t>[8, 114]</w:t>
      </w:r>
      <w:r>
        <w:rPr>
          <w:rFonts w:ascii="Times New Roman" w:hAnsi="Times New Roman" w:cs="Times New Roman"/>
        </w:rPr>
        <w:fldChar w:fldCharType="end"/>
      </w:r>
      <w:r>
        <w:rPr>
          <w:rFonts w:ascii="Times New Roman" w:hAnsi="Times New Roman" w:cs="Times New Roman"/>
        </w:rPr>
        <w:t xml:space="preserve">. Research in the field of autoregulation first began in the 1940’s in the context of resistance training when researcher, Thomas </w:t>
      </w:r>
      <w:proofErr w:type="spellStart"/>
      <w:r>
        <w:rPr>
          <w:rFonts w:ascii="Times New Roman" w:hAnsi="Times New Roman" w:cs="Times New Roman"/>
        </w:rPr>
        <w:t>DeLorme</w:t>
      </w:r>
      <w:proofErr w:type="spellEnd"/>
      <w:r>
        <w:rPr>
          <w:rFonts w:ascii="Times New Roman" w:hAnsi="Times New Roman" w:cs="Times New Roman"/>
        </w:rPr>
        <w:t xml:space="preserve"> (1945), stated that atrophied muscles require recovery prior to enduring additional bouts of training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&lt;EndNote&gt;&lt;Cite&gt;&lt;Author&gt;DeLorme&lt;/Author&gt;&lt;Year&gt;1945&lt;/Year&gt;&lt;RecNum&gt;145&lt;/RecNum&gt;&lt;DisplayText&gt;[17]&lt;/DisplayText&gt;&lt;record&gt;&lt;rec-number&gt;145&lt;/rec-number&gt;&lt;foreign-keys&gt;&lt;key app="EN" db-id="ravvt9ef3dw52eepv0qp9951txa0p2w059es" timestamp="1680809112"&gt;145&lt;/key&gt;&lt;/foreign-keys&gt;&lt;ref-type name="Journal Article"&gt;17&lt;/ref-type&gt;&lt;contributors&gt;&lt;authors&gt;&lt;author&gt;DeLorme, Thomas L&lt;/author&gt;&lt;/authors&gt;&lt;/contributors&gt;&lt;titles&gt;&lt;title&gt;Restoration of muscle power by heavy-resistance exercises&lt;/title&gt;&lt;secondary-title&gt;JBJS&lt;/secondary-title&gt;&lt;/titles&gt;&lt;periodical&gt;&lt;full-title&gt;JBJS&lt;/full-title&gt;&lt;/periodical&gt;&lt;pages&gt;645-667&lt;/pages&gt;&lt;volume&gt;27&lt;/volume&gt;&lt;number&gt;4&lt;/number&gt;&lt;dates&gt;&lt;year&gt;1945&lt;/year&gt;&lt;/dates&gt;&lt;isbn&gt;0021-9355&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[17]</w:t>
      </w:r>
      <w:r>
        <w:rPr>
          <w:rFonts w:ascii="Times New Roman" w:hAnsi="Times New Roman" w:cs="Times New Roman"/>
        </w:rPr>
        <w:fldChar w:fldCharType="end"/>
      </w:r>
      <w:r>
        <w:rPr>
          <w:rFonts w:ascii="Times New Roman" w:hAnsi="Times New Roman" w:cs="Times New Roman"/>
        </w:rPr>
        <w:t xml:space="preserve">. In recent years, autoregulated models have grown in popularity with more coaches adopting individualized training. </w:t>
      </w:r>
    </w:p>
    <w:p w14:paraId="659273F5" w14:textId="42A3EB5B" w:rsidR="00E33F45" w:rsidRDefault="00E33F45" w:rsidP="00B12C94">
      <w:pPr>
        <w:spacing w:line="480" w:lineRule="auto"/>
        <w:ind w:firstLine="720"/>
        <w:rPr>
          <w:rFonts w:ascii="Times New Roman" w:hAnsi="Times New Roman" w:cs="Times New Roman"/>
        </w:rPr>
      </w:pPr>
      <w:r>
        <w:rPr>
          <w:rFonts w:ascii="Times New Roman" w:hAnsi="Times New Roman" w:cs="Times New Roman"/>
        </w:rPr>
        <w:t xml:space="preserve">Unlike periodized training models, autoregulation avoids rigid training plans, regularly adapting training loads to meet the needs of given athletes. Mann et al. (2010) highlights that adaptations to training schedules may be micro- or meso-cycles involving daily, weekly, monthly, or yearly training adjustments based on the intended purpose of the regulation. </w:t>
      </w:r>
      <w:r w:rsidR="003A0C75">
        <w:rPr>
          <w:rFonts w:ascii="Times New Roman" w:hAnsi="Times New Roman" w:cs="Times New Roman"/>
        </w:rPr>
        <w:t>It has been noted that d</w:t>
      </w:r>
      <w:r>
        <w:rPr>
          <w:rFonts w:ascii="Times New Roman" w:hAnsi="Times New Roman" w:cs="Times New Roman"/>
        </w:rPr>
        <w:t xml:space="preserve">aily monitoring of athletes captures the regular fluctuations in physiological and </w:t>
      </w:r>
      <w:r>
        <w:rPr>
          <w:rFonts w:ascii="Times New Roman" w:hAnsi="Times New Roman" w:cs="Times New Roman"/>
        </w:rPr>
        <w:lastRenderedPageBreak/>
        <w:t>psychological states of athletes typically monitoring effects of stress</w:t>
      </w:r>
      <w:r w:rsidR="003A0C75">
        <w:rPr>
          <w:rFonts w:ascii="Times New Roman" w:hAnsi="Times New Roman" w:cs="Times New Roman"/>
        </w:rPr>
        <w:t>. D</w:t>
      </w:r>
      <w:r>
        <w:rPr>
          <w:rFonts w:ascii="Times New Roman" w:hAnsi="Times New Roman" w:cs="Times New Roman"/>
        </w:rPr>
        <w:t xml:space="preserve">ifferently, weekly and monthly monitoring may be better suited to evaluate long term physiological training adaptations, positive or negative </w:t>
      </w:r>
      <w:r>
        <w:rPr>
          <w:rFonts w:ascii="Times New Roman" w:hAnsi="Times New Roman" w:cs="Times New Roman"/>
        </w:rPr>
        <w:fldChar w:fldCharType="begin"/>
      </w:r>
      <w:r w:rsidR="00193F88">
        <w:rPr>
          <w:rFonts w:ascii="Times New Roman" w:hAnsi="Times New Roman" w:cs="Times New Roman"/>
        </w:rPr>
        <w:instrText xml:space="preserve"> ADDIN EN.CITE &lt;EndNote&gt;&lt;Cite&gt;&lt;Author&gt;Mann&lt;/Author&gt;&lt;Year&gt;2010&lt;/Year&gt;&lt;RecNum&gt;178&lt;/RecNum&gt;&lt;DisplayText&gt;[19]&lt;/DisplayText&gt;&lt;record&gt;&lt;rec-number&gt;178&lt;/rec-number&gt;&lt;foreign-keys&gt;&lt;key app="EN" db-id="ravvt9ef3dw52eepv0qp9951txa0p2w059es" timestamp="1681743991"&gt;178&lt;/key&gt;&lt;/foreign-keys&gt;&lt;ref-type name="Journal Article"&gt;17&lt;/ref-type&gt;&lt;contributors&gt;&lt;authors&gt;&lt;author&gt;Mann, J Bryan&lt;/author&gt;&lt;author&gt;Thyfault, John P&lt;/author&gt;&lt;author&gt;Ivey, Pat A&lt;/author&gt;&lt;author&gt;Sayers, Stephen P&lt;/author&gt;&lt;/authors&gt;&lt;/contributors&gt;&lt;titles&gt;&lt;title&gt;The effect of autoregulatory progressive resistance exercise vs. linear periodization on strength improvement in college athletes&lt;/title&gt;&lt;secondary-title&gt;The Journal of strength &amp;amp; conditioning research&lt;/secondary-title&gt;&lt;/titles&gt;&lt;periodical&gt;&lt;full-title&gt;The Journal of Strength &amp;amp; Conditioning Research&lt;/full-title&gt;&lt;/periodical&gt;&lt;pages&gt;1718-1723&lt;/pages&gt;&lt;volume&gt;24&lt;/volume&gt;&lt;number&gt;7&lt;/number&gt;&lt;dates&gt;&lt;year&gt;2010&lt;/year&gt;&lt;/dates&gt;&lt;isbn&gt;1064-8011&lt;/isbn&gt;&lt;urls&gt;&lt;/urls&gt;&lt;/record&gt;&lt;/Cite&gt;&lt;/EndNote&gt;</w:instrText>
      </w:r>
      <w:r>
        <w:rPr>
          <w:rFonts w:ascii="Times New Roman" w:hAnsi="Times New Roman" w:cs="Times New Roman"/>
        </w:rPr>
        <w:fldChar w:fldCharType="separate"/>
      </w:r>
      <w:r w:rsidR="00193F88">
        <w:rPr>
          <w:rFonts w:ascii="Times New Roman" w:hAnsi="Times New Roman" w:cs="Times New Roman"/>
          <w:noProof/>
        </w:rPr>
        <w:t>[19]</w:t>
      </w:r>
      <w:r>
        <w:rPr>
          <w:rFonts w:ascii="Times New Roman" w:hAnsi="Times New Roman" w:cs="Times New Roman"/>
        </w:rPr>
        <w:fldChar w:fldCharType="end"/>
      </w:r>
      <w:r>
        <w:rPr>
          <w:rFonts w:ascii="Times New Roman" w:hAnsi="Times New Roman" w:cs="Times New Roman"/>
        </w:rPr>
        <w:t xml:space="preserve">. </w:t>
      </w:r>
    </w:p>
    <w:p w14:paraId="3E775A9E" w14:textId="77777777" w:rsidR="00E33F45" w:rsidRPr="002C4ADD" w:rsidRDefault="00E33F45" w:rsidP="00C76451">
      <w:pPr>
        <w:pStyle w:val="Heading3"/>
      </w:pPr>
      <w:bookmarkStart w:id="125" w:name="_Toc141181845"/>
      <w:bookmarkStart w:id="126" w:name="_Toc141182149"/>
      <w:bookmarkStart w:id="127" w:name="_Toc141184829"/>
      <w:r w:rsidRPr="002C4ADD">
        <w:t>Non-Linear Periodized Training Model</w:t>
      </w:r>
      <w:bookmarkEnd w:id="125"/>
      <w:bookmarkEnd w:id="126"/>
      <w:bookmarkEnd w:id="127"/>
    </w:p>
    <w:p w14:paraId="03DC265C" w14:textId="33928686" w:rsidR="00E33F45" w:rsidRDefault="00E33F45" w:rsidP="00E33F45">
      <w:pPr>
        <w:spacing w:line="480" w:lineRule="auto"/>
        <w:rPr>
          <w:rFonts w:ascii="Times New Roman" w:hAnsi="Times New Roman" w:cs="Times New Roman"/>
        </w:rPr>
      </w:pPr>
      <w:r>
        <w:rPr>
          <w:rFonts w:ascii="Times New Roman" w:hAnsi="Times New Roman" w:cs="Times New Roman"/>
        </w:rPr>
        <w:tab/>
        <w:t xml:space="preserve">One method of implementing autoregulation in athletics is through non-linear periodization. The concept was developed in 1988 when a researcher, Poliquin, became interested in the optimization training for American football players. Poliquin analyzed a linearly periodized model of training; the model involved a linear increase in intensity over the course of a training season. The findings of his analysis showed that steadily increasing intensity in training resulted in inadequate recovery as well as unsustainable muscle hypertrophy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&lt;EndNote&gt;&lt;Cite&gt;&lt;Author&gt;Poliquin&lt;/Author&gt;&lt;Year&gt;1988&lt;/Year&gt;&lt;RecNum&gt;190&lt;/RecNum&gt;&lt;DisplayText&gt;[115]&lt;/DisplayText&gt;&lt;record&gt;&lt;rec-number&gt;190&lt;/rec-number&gt;&lt;foreign-keys&gt;&lt;key app="EN" db-id="ravvt9ef3dw52eepv0qp9951txa0p2w059es" timestamp="1682263252"&gt;190&lt;/key&gt;&lt;/foreign-keys&gt;&lt;ref-type name="Journal Article"&gt;17&lt;/ref-type&gt;&lt;contributors&gt;&lt;authors&gt;&lt;author&gt;Poliquin, Charles&lt;/author&gt;&lt;/authors&gt;&lt;/contributors&gt;&lt;titles&gt;&lt;title&gt;FOOTBALL: Five steps to increasing the effectiveness of your strength training program&lt;/title&gt;&lt;secondary-title&gt;Strength &amp;amp; Conditioning Journal&lt;/secondary-title&gt;&lt;/titles&gt;&lt;periodical&gt;&lt;full-title&gt;Strength &amp;amp; Conditioning Journal&lt;/full-title&gt;&lt;/periodical&gt;&lt;pages&gt;34-39&lt;/pages&gt;&lt;volume&gt;10&lt;/volume&gt;&lt;number&gt;3&lt;/number&gt;&lt;dates&gt;&lt;year&gt;1988&lt;/year&gt;&lt;/dates&gt;&lt;isbn&gt;1524-1602&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[115]</w:t>
      </w:r>
      <w:r>
        <w:rPr>
          <w:rFonts w:ascii="Times New Roman" w:hAnsi="Times New Roman" w:cs="Times New Roman"/>
        </w:rPr>
        <w:fldChar w:fldCharType="end"/>
      </w:r>
      <w:r>
        <w:rPr>
          <w:rFonts w:ascii="Times New Roman" w:hAnsi="Times New Roman" w:cs="Times New Roman"/>
        </w:rPr>
        <w:t>. These findings s</w:t>
      </w:r>
      <w:r w:rsidR="00FF47BA">
        <w:rPr>
          <w:rFonts w:ascii="Times New Roman" w:hAnsi="Times New Roman" w:cs="Times New Roman"/>
        </w:rPr>
        <w:t>t</w:t>
      </w:r>
      <w:r>
        <w:rPr>
          <w:rFonts w:ascii="Times New Roman" w:hAnsi="Times New Roman" w:cs="Times New Roman"/>
        </w:rPr>
        <w:t>imulated an influx of research and exploration in the area of non-linear periodized training.</w:t>
      </w:r>
    </w:p>
    <w:p w14:paraId="4C324A52" w14:textId="79E79D0C" w:rsidR="00E33F45" w:rsidRDefault="00E33F45" w:rsidP="00B12C94">
      <w:pPr>
        <w:spacing w:line="480" w:lineRule="auto"/>
        <w:ind w:firstLine="720"/>
        <w:rPr>
          <w:rFonts w:ascii="Times New Roman" w:hAnsi="Times New Roman" w:cs="Times New Roman"/>
        </w:rPr>
      </w:pPr>
      <w:r>
        <w:rPr>
          <w:rFonts w:ascii="Times New Roman" w:hAnsi="Times New Roman" w:cs="Times New Roman"/>
        </w:rPr>
        <w:t>The most common utilization of non-linear periodization is coined daily non-linear periodization; in this model, the training load varies day</w:t>
      </w:r>
      <w:r w:rsidR="00FF47BA">
        <w:rPr>
          <w:rFonts w:ascii="Times New Roman" w:hAnsi="Times New Roman" w:cs="Times New Roman"/>
        </w:rPr>
        <w:t>-</w:t>
      </w:r>
      <w:r>
        <w:rPr>
          <w:rFonts w:ascii="Times New Roman" w:hAnsi="Times New Roman" w:cs="Times New Roman"/>
        </w:rPr>
        <w:t>by</w:t>
      </w:r>
      <w:r w:rsidR="00FF47BA">
        <w:rPr>
          <w:rFonts w:ascii="Times New Roman" w:hAnsi="Times New Roman" w:cs="Times New Roman"/>
        </w:rPr>
        <w:t>-</w:t>
      </w:r>
      <w:r>
        <w:rPr>
          <w:rFonts w:ascii="Times New Roman" w:hAnsi="Times New Roman" w:cs="Times New Roman"/>
        </w:rPr>
        <w:t xml:space="preserve">day. Less common, but also implemented, are weekly and biweekly non-linear periodized models which maintain set training loads for one to two weeks before adjusting training loads for the sequential one to two weeks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&lt;EndNote&gt;&lt;Cite&gt;&lt;Author&gt;Fleck&lt;/Author&gt;&lt;Year&gt;2011&lt;/Year&gt;&lt;RecNum&gt;139&lt;/RecNum&gt;&lt;DisplayText&gt;[15]&lt;/DisplayText&gt;&lt;record&gt;&lt;rec-number&gt;139&lt;/rec-number&gt;&lt;foreign-keys&gt;&lt;key app="EN" db-id="ravvt9ef3dw52eepv0qp9951txa0p2w059es" timestamp="1680053765"&gt;139&lt;/key&gt;&lt;/foreign-keys&gt;&lt;ref-type name="Journal Article"&gt;17&lt;/ref-type&gt;&lt;contributors&gt;&lt;authors&gt;&lt;author&gt;Steven Fleck&lt;/author&gt;&lt;/authors&gt;&lt;/contributors&gt;&lt;titles&gt;&lt;title&gt;Non-Linear Periodization for General Fitness &amp;amp; Athletes&lt;/title&gt;&lt;secondary-title&gt;Journal of Human Kinetics&lt;/secondary-title&gt;&lt;/titles&gt;&lt;periodical&gt;&lt;full-title&gt;Journal of Human Kinetics&lt;/full-title&gt;&lt;/periodical&gt;&lt;pages&gt;41-45&lt;/pages&gt;&lt;volume&gt;29A&lt;/volume&gt;&lt;number&gt;Special-Issue&lt;/number&gt;&lt;dates&gt;&lt;year&gt;2011&lt;/year&gt;&lt;/dates&gt;&lt;urls&gt;&lt;related-urls&gt;&lt;url&gt;https://doi.org/10.2478/v10078-011-0057-2&lt;/url&gt;&lt;/related-urls&gt;&lt;/urls&gt;&lt;electronic-resource-num&gt;doi:10.2478/v10078-011-0057-2&lt;/electronic-resource-num&gt;&lt;/record&gt;&lt;/Cite&gt;&lt;/EndNote&gt;</w:instrText>
      </w:r>
      <w:r>
        <w:rPr>
          <w:rFonts w:ascii="Times New Roman" w:hAnsi="Times New Roman" w:cs="Times New Roman"/>
        </w:rPr>
        <w:fldChar w:fldCharType="separate"/>
      </w:r>
      <w:r w:rsidR="007B2B36">
        <w:rPr>
          <w:rFonts w:ascii="Times New Roman" w:hAnsi="Times New Roman" w:cs="Times New Roman"/>
          <w:noProof/>
        </w:rPr>
        <w:t>[15]</w:t>
      </w:r>
      <w:r>
        <w:rPr>
          <w:rFonts w:ascii="Times New Roman" w:hAnsi="Times New Roman" w:cs="Times New Roman"/>
        </w:rPr>
        <w:fldChar w:fldCharType="end"/>
      </w:r>
      <w:r>
        <w:rPr>
          <w:rFonts w:ascii="Times New Roman" w:hAnsi="Times New Roman" w:cs="Times New Roman"/>
        </w:rPr>
        <w:t xml:space="preserve">. Both methods change training load in a non-linear fashion in attempt to optimize training outcomes. Expanding upon the idea of altering training loads non-linearly, researchers began to evaluate the differences between individuals to identify factors that could be used to strategically modify training loads individually. This research led to a newer periodization type, flexible non-linear periodization. </w:t>
      </w:r>
    </w:p>
    <w:p w14:paraId="405A0EB2" w14:textId="77777777" w:rsidR="00E33F45" w:rsidRPr="002C4ADD" w:rsidRDefault="00E33F45" w:rsidP="00C76451">
      <w:pPr>
        <w:pStyle w:val="Heading3"/>
      </w:pPr>
      <w:bookmarkStart w:id="128" w:name="_Toc141181846"/>
      <w:bookmarkStart w:id="129" w:name="_Toc141182150"/>
      <w:bookmarkStart w:id="130" w:name="_Toc141184830"/>
      <w:r w:rsidRPr="002C4ADD">
        <w:lastRenderedPageBreak/>
        <w:t>Flexible Non-Linear Periodization</w:t>
      </w:r>
      <w:bookmarkEnd w:id="128"/>
      <w:bookmarkEnd w:id="129"/>
      <w:bookmarkEnd w:id="130"/>
    </w:p>
    <w:p w14:paraId="59F29383" w14:textId="527F8C55" w:rsidR="00E33F45" w:rsidRDefault="00E33F45" w:rsidP="00E33F45">
      <w:pPr>
        <w:spacing w:line="480" w:lineRule="auto"/>
        <w:rPr>
          <w:rFonts w:ascii="Times New Roman" w:hAnsi="Times New Roman" w:cs="Times New Roman"/>
        </w:rPr>
      </w:pPr>
      <w:r>
        <w:rPr>
          <w:rFonts w:ascii="Times New Roman" w:hAnsi="Times New Roman" w:cs="Times New Roman"/>
        </w:rPr>
        <w:tab/>
        <w:t xml:space="preserve">Flexible non-linear periodization, unlike linear and non-linear periodization, is focused on the momentary modification of training loads based on the readiness state an individual presents prior to an exercise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&lt;EndNote&gt;&lt;Cite&gt;&lt;Author&gt;Fleck&lt;/Author&gt;&lt;Year&gt;2011&lt;/Year&gt;&lt;RecNum&gt;139&lt;/RecNum&gt;&lt;DisplayText&gt;[15, 18]&lt;/DisplayText&gt;&lt;record&gt;&lt;rec-number&gt;139&lt;/rec-number&gt;&lt;foreign-keys&gt;&lt;key app="EN" db-id="ravvt9ef3dw52eepv0qp9951txa0p2w059es" timestamp="1680053765"&gt;139&lt;/key&gt;&lt;/foreign-keys&gt;&lt;ref-type name="Journal Article"&gt;17&lt;/ref-type&gt;&lt;contributors&gt;&lt;authors&gt;&lt;author&gt;Steven Fleck&lt;/author&gt;&lt;/authors&gt;&lt;/contributors&gt;&lt;titles&gt;&lt;title&gt;Non-Linear Periodization for General Fitness &amp;amp; Athletes&lt;/title&gt;&lt;secondary-title&gt;Journal of Human Kinetics&lt;/secondary-title&gt;&lt;/titles&gt;&lt;periodical&gt;&lt;full-title&gt;Journal of Human Kinetics&lt;/full-title&gt;&lt;/periodical&gt;&lt;pages&gt;41-45&lt;/pages&gt;&lt;volume&gt;29A&lt;/volume&gt;&lt;number&gt;Special-Issue&lt;/number&gt;&lt;dates&gt;&lt;year&gt;2011&lt;/year&gt;&lt;/dates&gt;&lt;urls&gt;&lt;related-urls&gt;&lt;url&gt;https://doi.org/10.2478/v10078-011-0057-2&lt;/url&gt;&lt;/related-urls&gt;&lt;/urls&gt;&lt;electronic-resource-num&gt;doi:10.2478/v10078-011-0057-2&lt;/electronic-resource-num&gt;&lt;/record&gt;&lt;/Cite&gt;&lt;Cite&gt;&lt;Author&gt;Kraemer&lt;/Author&gt;&lt;Year&gt;2007&lt;/Year&gt;&lt;RecNum&gt;72&lt;/RecNum&gt;&lt;record&gt;&lt;rec-number&gt;72&lt;/rec-number&gt;&lt;foreign-keys&gt;&lt;key app="EN" db-id="ravvt9ef3dw52eepv0qp9951txa0p2w059es" timestamp="1672923193"&gt;72&lt;/key&gt;&lt;/foreign-keys&gt;&lt;ref-type name="Book"&gt;6&lt;/ref-type&gt;&lt;contributors&gt;&lt;authors&gt;&lt;author&gt;Kraemer, William J&lt;/author&gt;&lt;author&gt;Fleck, Steven J&lt;/author&gt;&lt;/authors&gt;&lt;/contributors&gt;&lt;titles&gt;&lt;title&gt;Optimizing strength training: designing nonlinear periodization workouts&lt;/title&gt;&lt;/titles&gt;&lt;dates&gt;&lt;year&gt;2007&lt;/year&gt;&lt;/dates&gt;&lt;publisher&gt;Human Kinetics&lt;/publisher&gt;&lt;isbn&gt;0736060685&lt;/isbn&gt;&lt;urls&gt;&lt;/urls&gt;&lt;/record&gt;&lt;/Cite&gt;&lt;/EndNote&gt;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[15, 18]</w:t>
      </w:r>
      <w:r>
        <w:rPr>
          <w:rFonts w:ascii="Times New Roman" w:hAnsi="Times New Roman" w:cs="Times New Roman"/>
        </w:rPr>
        <w:fldChar w:fldCharType="end"/>
      </w:r>
      <w:r>
        <w:rPr>
          <w:rFonts w:ascii="Times New Roman" w:hAnsi="Times New Roman" w:cs="Times New Roman"/>
        </w:rPr>
        <w:t xml:space="preserve">. Modifications occur prior to, or within, workouts to allow the athlete to train within an intended intensity zone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&lt;EndNote&gt;&lt;Cite&gt;&lt;Author&gt;Kraemer&lt;/Author&gt;&lt;Year&gt;2007&lt;/Year&gt;&lt;RecNum&gt;188&lt;/RecNum&gt;&lt;DisplayText&gt;[15, 18]&lt;/DisplayText&gt;&lt;record&gt;&lt;rec-number&gt;188&lt;/rec-number&gt;&lt;foreign-keys&gt;&lt;key app="EN" db-id="ravvt9ef3dw52eepv0qp9951txa0p2w059es" timestamp="1682261228"&gt;188&lt;/key&gt;&lt;/foreign-keys&gt;&lt;ref-type name="Book"&gt;6&lt;/ref-type&gt;&lt;contributors&gt;&lt;authors&gt;&lt;author&gt;Kraemer, William J&lt;/author&gt;&lt;author&gt;Fleck, Steven J&lt;/author&gt;&lt;/authors&gt;&lt;/contributors&gt;&lt;titles&gt;&lt;title&gt;Optimizing strength training: designing nonlinear periodization workouts&lt;/title&gt;&lt;/titles&gt;&lt;dates&gt;&lt;year&gt;2007&lt;/year&gt;&lt;/dates&gt;&lt;publisher&gt;Human Kinetics&lt;/publisher&gt;&lt;isbn&gt;0736060685&lt;/isbn&gt;&lt;urls&gt;&lt;/urls&gt;&lt;/record&gt;&lt;/Cite&gt;&lt;Cite&gt;&lt;Author&gt;Fleck&lt;/Author&gt;&lt;Year&gt;2011&lt;/Year&gt;&lt;RecNum&gt;139&lt;/RecNum&gt;&lt;record&gt;&lt;rec-number&gt;139&lt;/rec-number&gt;&lt;foreign-keys&gt;&lt;key app="EN" db-id="ravvt9ef3dw52eepv0qp9951txa0p2w059es" timestamp="1680053765"&gt;139&lt;/key&gt;&lt;/foreign-keys&gt;&lt;ref-type name="Journal Article"&gt;17&lt;/ref-type&gt;&lt;contributors&gt;&lt;authors&gt;&lt;author&gt;Steven Fleck&lt;/author&gt;&lt;/authors&gt;&lt;/contributors&gt;&lt;titles&gt;&lt;title&gt;Non-Linear Periodization for General Fitness &amp;amp; Athletes&lt;/title&gt;&lt;secondary-title&gt;Journal of Human Kinetics&lt;/secondary-title&gt;&lt;/titles&gt;&lt;periodical&gt;&lt;full-title&gt;Journal of Human Kinetics&lt;/full-title&gt;&lt;/periodical&gt;&lt;pages&gt;41-45&lt;/pages&gt;&lt;volume&gt;29A&lt;/volume&gt;&lt;number&gt;Special-Issue&lt;/number&gt;&lt;dates&gt;&lt;year&gt;2011&lt;/year&gt;&lt;/dates&gt;&lt;urls&gt;&lt;related-urls&gt;&lt;url&gt;https://doi.org/10.2478/v10078-011-0057-2&lt;/url&gt;&lt;/related-urls&gt;&lt;/urls&gt;&lt;electronic-resource-num&gt;doi:10.2478/v10078-011-0057-2&lt;/electronic-resource-num&gt;&lt;/record&gt;&lt;/Cite&gt;&lt;/EndNote&gt;</w:instrText>
      </w:r>
      <w:r>
        <w:rPr>
          <w:rFonts w:ascii="Times New Roman" w:hAnsi="Times New Roman" w:cs="Times New Roman"/>
        </w:rPr>
        <w:fldChar w:fldCharType="separate"/>
      </w:r>
      <w:r w:rsidR="007B2B36">
        <w:rPr>
          <w:rFonts w:ascii="Times New Roman" w:hAnsi="Times New Roman" w:cs="Times New Roman"/>
          <w:noProof/>
        </w:rPr>
        <w:t>[15, 18]</w:t>
      </w:r>
      <w:r>
        <w:rPr>
          <w:rFonts w:ascii="Times New Roman" w:hAnsi="Times New Roman" w:cs="Times New Roman"/>
        </w:rPr>
        <w:fldChar w:fldCharType="end"/>
      </w:r>
      <w:r>
        <w:rPr>
          <w:rFonts w:ascii="Times New Roman" w:hAnsi="Times New Roman" w:cs="Times New Roman"/>
        </w:rPr>
        <w:t xml:space="preserve">. Essential to the model of flexible non-linear periodization is that no workout is rigidly set until readiness is assessed. Readiness in the context of sport is a term attempting to describe how overall prepared an individual is to take on a specific activity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&lt;EndNote&gt;&lt;Cite&gt;&lt;Author&gt;Kraemer&lt;/Author&gt;&lt;Year&gt;2007&lt;/Year&gt;&lt;RecNum&gt;123&lt;/RecNum&gt;&lt;DisplayText&gt;[18]&lt;/DisplayText&gt;&lt;record&gt;&lt;rec-number&gt;123&lt;/rec-number&gt;&lt;foreign-keys&gt;&lt;key app="EN" db-id="ravvt9ef3dw52eepv0qp9951txa0p2w059es" timestamp="1678894989"&gt;123&lt;/key&gt;&lt;/foreign-keys&gt;&lt;ref-type name="Book"&gt;6&lt;/ref-type&gt;&lt;contributors&gt;&lt;authors&gt;&lt;author&gt;Kraemer, William J&lt;/author&gt;&lt;author&gt;Fleck, Steven J&lt;/author&gt;&lt;/authors&gt;&lt;/contributors&gt;&lt;titles&gt;&lt;title&gt;Optimizing strength training: designing nonlinear periodization workouts&lt;/title&gt;&lt;/titles&gt;&lt;dates&gt;&lt;year&gt;2007&lt;/year&gt;&lt;/dates&gt;&lt;publisher&gt;Human Kinetics&lt;/publisher&gt;&lt;isbn&gt;0736060685&lt;/isbn&gt;&lt;urls&gt;&lt;/urls&gt;&lt;/record&gt;&lt;/Cite&gt;&lt;/EndNote&gt;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[18]</w:t>
      </w:r>
      <w:r>
        <w:rPr>
          <w:rFonts w:ascii="Times New Roman" w:hAnsi="Times New Roman" w:cs="Times New Roman"/>
        </w:rPr>
        <w:fldChar w:fldCharType="end"/>
      </w:r>
      <w:r>
        <w:rPr>
          <w:rFonts w:ascii="Times New Roman" w:hAnsi="Times New Roman" w:cs="Times New Roman"/>
        </w:rPr>
        <w:t xml:space="preserve">. To assess readiness, researchers employ various strategies to measure the internal resources an individual has readily available for an upcoming task. For example, Fleck (2011) discusses the use of a maximal vertical jump or standing long jump as methods of assessing readiness just prior to beginning a resistance training session. Failure to jump within 90% of maximal height or distance, for example, could indicate fatigue and cause a coach to decrease intensity of an upcoming training session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&lt;EndNote&gt;&lt;Cite&gt;&lt;Author&gt;Fleck&lt;/Author&gt;&lt;Year&gt;2011&lt;/Year&gt;&lt;RecNum&gt;139&lt;/RecNum&gt;&lt;DisplayText&gt;[15]&lt;/DisplayText&gt;&lt;record&gt;&lt;rec-number&gt;139&lt;/rec-number&gt;&lt;foreign-keys&gt;&lt;key app="EN" db-id="ravvt9ef3dw52eepv0qp9951txa0p2w059es" timestamp="1680053765"&gt;139&lt;/key&gt;&lt;/foreign-keys&gt;&lt;ref-type name="Journal Article"&gt;17&lt;/ref-type&gt;&lt;contributors&gt;&lt;authors&gt;&lt;author&gt;Steven Fleck&lt;/author&gt;&lt;/authors&gt;&lt;/contributors&gt;&lt;titles&gt;&lt;title&gt;Non-Linear Periodization for General Fitness &amp;amp; Athletes&lt;/title&gt;&lt;secondary-title&gt;Journal of Human Kinetics&lt;/secondary-title&gt;&lt;/titles&gt;&lt;periodical&gt;&lt;full-title&gt;Journal of Human Kinetics&lt;/full-title&gt;&lt;/periodical&gt;&lt;pages&gt;41-45&lt;/pages&gt;&lt;volume&gt;29A&lt;/volume&gt;&lt;number&gt;Special-Issue&lt;/number&gt;&lt;dates&gt;&lt;year&gt;2011&lt;/year&gt;&lt;/dates&gt;&lt;urls&gt;&lt;related-urls&gt;&lt;url&gt;https://doi.org/10.2478/v10078-011-0057-2&lt;/url&gt;&lt;/related-urls&gt;&lt;/urls&gt;&lt;electronic-resource-num&gt;doi:10.2478/v10078-011-0057-2&lt;/electronic-resource-num&gt;&lt;/record&gt;&lt;/Cite&gt;&lt;/EndNote&gt;</w:instrText>
      </w:r>
      <w:r>
        <w:rPr>
          <w:rFonts w:ascii="Times New Roman" w:hAnsi="Times New Roman" w:cs="Times New Roman"/>
        </w:rPr>
        <w:fldChar w:fldCharType="separate"/>
      </w:r>
      <w:r w:rsidR="007B2B36">
        <w:rPr>
          <w:rFonts w:ascii="Times New Roman" w:hAnsi="Times New Roman" w:cs="Times New Roman"/>
          <w:noProof/>
        </w:rPr>
        <w:t>[15]</w:t>
      </w:r>
      <w:r>
        <w:rPr>
          <w:rFonts w:ascii="Times New Roman" w:hAnsi="Times New Roman" w:cs="Times New Roman"/>
        </w:rPr>
        <w:fldChar w:fldCharType="end"/>
      </w:r>
      <w:r>
        <w:rPr>
          <w:rFonts w:ascii="Times New Roman" w:hAnsi="Times New Roman" w:cs="Times New Roman"/>
        </w:rPr>
        <w:t xml:space="preserve">. Additionally, adjustments to training can be made within a session. If the intended repetitions within a set of back squats is eight and the trainee can only complete five repetitions with a given load, load may be decreased to achieve the desired goals of the training session. </w:t>
      </w:r>
    </w:p>
    <w:p w14:paraId="4A11E20E" w14:textId="2471CE74" w:rsidR="00E33F45" w:rsidRDefault="00E33F45" w:rsidP="00E33F45">
      <w:pPr>
        <w:spacing w:line="480" w:lineRule="auto"/>
        <w:rPr>
          <w:rFonts w:ascii="Times New Roman" w:hAnsi="Times New Roman" w:cs="Times New Roman"/>
        </w:rPr>
      </w:pPr>
      <w:r>
        <w:rPr>
          <w:rFonts w:ascii="Times New Roman" w:hAnsi="Times New Roman" w:cs="Times New Roman"/>
        </w:rPr>
        <w:tab/>
        <w:t xml:space="preserve">Readiness can be assessed through a variety of methods to adjust or generate a training session. Fleck (2011) emphasizes that psychological stress, muscle soreness, and many other factors contribute to readiness to train; regardless of the reason for lack of readiness, training sessions are modified. It is important to note the flexible non-linear periodization does not always result in a decreased intensity or volume of training, but can result in increased intensity or volume when an individual has higher than usual readiness to train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&lt;EndNote&gt;&lt;Cite&gt;&lt;Author&gt;Fleck&lt;/Author&gt;&lt;Year&gt;2011&lt;/Year&gt;&lt;RecNum&gt;139&lt;/RecNum&gt;&lt;DisplayText&gt;[15]&lt;/DisplayText&gt;&lt;record&gt;&lt;rec-number&gt;139&lt;/rec-number&gt;&lt;foreign-keys&gt;&lt;key app="EN" db-id="ravvt9ef3dw52eepv0qp9951txa0p2w059es" timestamp="1680053765"&gt;139&lt;/key&gt;&lt;/foreign-keys&gt;&lt;ref-type name="Journal Article"&gt;17&lt;/ref-type&gt;&lt;contributors&gt;&lt;authors&gt;&lt;author&gt;Steven Fleck&lt;/author&gt;&lt;/authors&gt;&lt;/contributors&gt;&lt;titles&gt;&lt;title&gt;Non-Linear Periodization for General Fitness &amp;amp; Athletes&lt;/title&gt;&lt;secondary-title&gt;Journal of Human Kinetics&lt;/secondary-title&gt;&lt;/titles&gt;&lt;periodical&gt;&lt;full-title&gt;Journal of Human Kinetics&lt;/full-title&gt;&lt;/periodical&gt;&lt;pages&gt;41-45&lt;/pages&gt;&lt;volume&gt;29A&lt;/volume&gt;&lt;number&gt;Special-Issue&lt;/number&gt;&lt;dates&gt;&lt;year&gt;2011&lt;/year&gt;&lt;/dates&gt;&lt;urls&gt;&lt;related-urls&gt;&lt;url&gt;https://doi.org/10.2478/v10078-011-0057-2&lt;/url&gt;&lt;/related-urls&gt;&lt;/urls&gt;&lt;electronic-resource-num&gt;doi:10.2478/v10078-011-0057-2&lt;/electronic-resource-num&gt;&lt;/record&gt;&lt;/Cite&gt;&lt;/EndNote&gt;</w:instrText>
      </w:r>
      <w:r>
        <w:rPr>
          <w:rFonts w:ascii="Times New Roman" w:hAnsi="Times New Roman" w:cs="Times New Roman"/>
        </w:rPr>
        <w:fldChar w:fldCharType="separate"/>
      </w:r>
      <w:r w:rsidR="007B2B36">
        <w:rPr>
          <w:rFonts w:ascii="Times New Roman" w:hAnsi="Times New Roman" w:cs="Times New Roman"/>
          <w:noProof/>
        </w:rPr>
        <w:t>[15]</w:t>
      </w:r>
      <w:r>
        <w:rPr>
          <w:rFonts w:ascii="Times New Roman" w:hAnsi="Times New Roman" w:cs="Times New Roman"/>
        </w:rPr>
        <w:fldChar w:fldCharType="end"/>
      </w:r>
      <w:r>
        <w:rPr>
          <w:rFonts w:ascii="Times New Roman" w:hAnsi="Times New Roman" w:cs="Times New Roman"/>
        </w:rPr>
        <w:t>.</w:t>
      </w:r>
    </w:p>
    <w:p w14:paraId="2B1A0848" w14:textId="3EF5250F" w:rsidR="00E33F45" w:rsidRDefault="00E33F45" w:rsidP="00E33F45">
      <w:pPr>
        <w:spacing w:line="480" w:lineRule="auto"/>
        <w:rPr>
          <w:rFonts w:ascii="Times New Roman" w:hAnsi="Times New Roman" w:cs="Times New Roman"/>
        </w:rPr>
      </w:pPr>
      <w:r>
        <w:rPr>
          <w:rFonts w:ascii="Times New Roman" w:hAnsi="Times New Roman" w:cs="Times New Roman"/>
        </w:rPr>
        <w:tab/>
        <w:t xml:space="preserve">In 2013, a study was conducted to assess how flexible non-linear periodized training with and without maximal effort training would impact strength and power within a group of cyclists. </w:t>
      </w:r>
      <w:r>
        <w:rPr>
          <w:rFonts w:ascii="Times New Roman" w:hAnsi="Times New Roman" w:cs="Times New Roman"/>
        </w:rPr>
        <w:lastRenderedPageBreak/>
        <w:t xml:space="preserve">The implementation of flexible non-linear periodization in this study allowed participants to self-adjust intensity within each given training session </w:t>
      </w:r>
      <w:r w:rsidR="00CE5F3C">
        <w:rPr>
          <w:rFonts w:ascii="Times New Roman" w:hAnsi="Times New Roman" w:cs="Times New Roman"/>
        </w:rPr>
        <w:t>with the goal of</w:t>
      </w:r>
      <w:r>
        <w:rPr>
          <w:rFonts w:ascii="Times New Roman" w:hAnsi="Times New Roman" w:cs="Times New Roman"/>
        </w:rPr>
        <w:t xml:space="preserve"> minimiz</w:t>
      </w:r>
      <w:r w:rsidR="00CE5F3C">
        <w:rPr>
          <w:rFonts w:ascii="Times New Roman" w:hAnsi="Times New Roman" w:cs="Times New Roman"/>
        </w:rPr>
        <w:t>ing</w:t>
      </w:r>
      <w:r>
        <w:rPr>
          <w:rFonts w:ascii="Times New Roman" w:hAnsi="Times New Roman" w:cs="Times New Roman"/>
        </w:rPr>
        <w:t xml:space="preserve"> the risk of overtraining. The study showed all participants significantly increased both power and strength resulting from the flexible non-linear periodized models, further strengthening the potential positive effects on performance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&lt;EndNote&gt;&lt;Cite&gt;&lt;Author&gt;McNamara&lt;/Author&gt;&lt;Year&gt;2013&lt;/Year&gt;&lt;RecNum&gt;223&lt;/RecNum&gt;&lt;DisplayText&gt;[116]&lt;/DisplayText&gt;&lt;record&gt;&lt;rec-number&gt;223&lt;/rec-number&gt;&lt;foreign-keys&gt;&lt;key app="EN" db-id="ravvt9ef3dw52eepv0qp9951txa0p2w059es" timestamp="1688417410"&gt;223&lt;/key&gt;&lt;/foreign-keys&gt;&lt;ref-type name="Journal Article"&gt;17&lt;/ref-type&gt;&lt;contributors&gt;&lt;authors&gt;&lt;author&gt;McNamara, John M&lt;/author&gt;&lt;author&gt;Stearne, David J&lt;/author&gt;&lt;/authors&gt;&lt;/contributors&gt;&lt;titles&gt;&lt;title&gt;Effect of concurrent training, flexible nonlinear periodization, and maximal-effort cycling on strength and power&lt;/title&gt;&lt;secondary-title&gt;The Journal of Strength &amp;amp; Conditioning Research&lt;/secondary-title&gt;&lt;/titles&gt;&lt;periodical&gt;&lt;full-title&gt;The Journal of Strength &amp;amp; Conditioning Research&lt;/full-title&gt;&lt;/periodical&gt;&lt;pages&gt;1463-1470&lt;/pages&gt;&lt;volume&gt;27&lt;/volume&gt;&lt;number&gt;6&lt;/number&gt;&lt;dates&gt;&lt;year&gt;2013&lt;/year&gt;&lt;/dates&gt;&lt;isbn&gt;1064-8011&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[116]</w:t>
      </w:r>
      <w:r>
        <w:rPr>
          <w:rFonts w:ascii="Times New Roman" w:hAnsi="Times New Roman" w:cs="Times New Roman"/>
        </w:rPr>
        <w:fldChar w:fldCharType="end"/>
      </w:r>
      <w:r>
        <w:rPr>
          <w:rFonts w:ascii="Times New Roman" w:hAnsi="Times New Roman" w:cs="Times New Roman"/>
        </w:rPr>
        <w:t xml:space="preserve">. </w:t>
      </w:r>
    </w:p>
    <w:p w14:paraId="20BC79CA" w14:textId="167B379E" w:rsidR="00E33F45" w:rsidRDefault="00E33F45" w:rsidP="00E33F45">
      <w:pPr>
        <w:spacing w:line="480" w:lineRule="auto"/>
        <w:rPr>
          <w:rFonts w:ascii="Times New Roman" w:hAnsi="Times New Roman" w:cs="Times New Roman"/>
        </w:rPr>
      </w:pPr>
      <w:r>
        <w:rPr>
          <w:rFonts w:ascii="Times New Roman" w:hAnsi="Times New Roman" w:cs="Times New Roman"/>
        </w:rPr>
        <w:tab/>
        <w:t xml:space="preserve">In 2015, to continue to explore the potential effects of flexible non-linear periodization compared to non-linear periodization, McNamara &amp; </w:t>
      </w:r>
      <w:proofErr w:type="spellStart"/>
      <w:r>
        <w:rPr>
          <w:rFonts w:ascii="Times New Roman" w:hAnsi="Times New Roman" w:cs="Times New Roman"/>
        </w:rPr>
        <w:t>Stearne</w:t>
      </w:r>
      <w:proofErr w:type="spellEnd"/>
      <w:r>
        <w:rPr>
          <w:rFonts w:ascii="Times New Roman" w:hAnsi="Times New Roman" w:cs="Times New Roman"/>
        </w:rPr>
        <w:t xml:space="preserve"> conducted another study within a group of beginning weightlifters. Both groups within the study completed the same overall training volume, but the non-linear group had a rigid training plan while the flexible non-linear group was able to choose on which day maximal training sessions were completed. The results found only a significant difference between groups when comparing leg press strength improvement. Researchers concluded that flexible non-linear periodized models may be effective in improving lower body strength </w:t>
      </w:r>
      <w:r>
        <w:rPr>
          <w:rFonts w:ascii="Times New Roman" w:hAnsi="Times New Roman" w:cs="Times New Roman"/>
        </w:rPr>
        <w:fldChar w:fldCharType="begin"/>
      </w:r>
      <w:r w:rsidR="00D53655">
        <w:rPr>
          <w:rFonts w:ascii="Times New Roman" w:hAnsi="Times New Roman" w:cs="Times New Roman"/>
        </w:rPr>
        <w:instrText xml:space="preserve"> ADDIN EN.CITE &lt;EndNote&gt;&lt;Cite&gt;&lt;Author&gt;McNamara&lt;/Author&gt;&lt;Year&gt;2010&lt;/Year&gt;&lt;RecNum&gt;6&lt;/RecNum&gt;&lt;DisplayText&gt;[44]&lt;/DisplayText&gt;&lt;record&gt;&lt;rec-number&gt;6&lt;/rec-number&gt;&lt;foreign-keys&gt;&lt;key app="EN" db-id="earr520wwpsa2geteeo5w5p82azdwzdp2a5d" timestamp="1686932319"&gt;6&lt;/key&gt;&lt;/foreign-keys&gt;&lt;ref-type name="Journal Article"&gt;17&lt;/ref-type&gt;&lt;contributors&gt;&lt;authors&gt;&lt;author&gt;McNamara, J. M.&lt;/author&gt;&lt;author&gt;Stearne, D. J.&lt;/author&gt;&lt;/authors&gt;&lt;/contributors&gt;&lt;auth-address&gt;Department of Physical Education, St. Francis College, Brooklyn Heights, New York, USA. jmcnamara@stfranciscollege.edu&lt;/auth-address&gt;&lt;titles&gt;&lt;title&gt;Flexible nonlinear periodization in a beginner college weight training class&lt;/title&gt;&lt;secondary-title&gt;J Strength Cond Res&lt;/secondary-title&gt;&lt;/titles&gt;&lt;pages&gt;17-22&lt;/pages&gt;&lt;volume&gt;24&lt;/volume&gt;&lt;number&gt;1&lt;/number&gt;&lt;edition&gt;2010/01/01&lt;/edition&gt;&lt;keywords&gt;&lt;keyword&gt;Adolescent&lt;/keyword&gt;&lt;keyword&gt;Female&lt;/keyword&gt;&lt;keyword&gt;Humans&lt;/keyword&gt;&lt;keyword&gt;Male&lt;/keyword&gt;&lt;keyword&gt;Movement/physiology&lt;/keyword&gt;&lt;keyword&gt;Muscle Strength/physiology&lt;/keyword&gt;&lt;keyword&gt;Observer Variation&lt;/keyword&gt;&lt;keyword&gt;Physical Fitness/physiology/psychology&lt;/keyword&gt;&lt;keyword&gt;*Resistance Training/methods&lt;/keyword&gt;&lt;keyword&gt;Time Factors&lt;/keyword&gt;&lt;keyword&gt;Universities&lt;/keyword&gt;&lt;keyword&gt;Young Adult&lt;/keyword&gt;&lt;/keywords&gt;&lt;dates&gt;&lt;year&gt;2010&lt;/year&gt;&lt;pub-dates&gt;&lt;date&gt;Jan&lt;/date&gt;&lt;/pub-dates&gt;&lt;/dates&gt;&lt;isbn&gt;1064-8011&lt;/isbn&gt;&lt;accession-num&gt;20042923&lt;/accession-num&gt;&lt;urls&gt;&lt;/urls&gt;&lt;electronic-resource-num&gt;10.1519/JSC.0b013e3181bc177b&lt;/electronic-resource-num&gt;&lt;remote-database-provider&gt;NLM&lt;/remote-database-provider&gt;&lt;language&gt;eng&lt;/language&gt;&lt;/record&gt;&lt;/Cite&gt;&lt;/EndNote&gt;</w:instrText>
      </w:r>
      <w:r>
        <w:rPr>
          <w:rFonts w:ascii="Times New Roman" w:hAnsi="Times New Roman" w:cs="Times New Roman"/>
        </w:rPr>
        <w:fldChar w:fldCharType="separate"/>
      </w:r>
      <w:r w:rsidR="00D53655">
        <w:rPr>
          <w:rFonts w:ascii="Times New Roman" w:hAnsi="Times New Roman" w:cs="Times New Roman"/>
          <w:noProof/>
        </w:rPr>
        <w:t>[44]</w:t>
      </w:r>
      <w:r>
        <w:rPr>
          <w:rFonts w:ascii="Times New Roman" w:hAnsi="Times New Roman" w:cs="Times New Roman"/>
        </w:rPr>
        <w:fldChar w:fldCharType="end"/>
      </w:r>
      <w:r>
        <w:rPr>
          <w:rFonts w:ascii="Times New Roman" w:hAnsi="Times New Roman" w:cs="Times New Roman"/>
        </w:rPr>
        <w:t>.</w:t>
      </w:r>
    </w:p>
    <w:p w14:paraId="7EA437A7" w14:textId="7A637DE3" w:rsidR="00E33F45" w:rsidRDefault="00E33F45" w:rsidP="00E33F45">
      <w:pPr>
        <w:spacing w:line="480" w:lineRule="auto"/>
        <w:rPr>
          <w:rFonts w:ascii="Times New Roman" w:hAnsi="Times New Roman" w:cs="Times New Roman"/>
        </w:rPr>
      </w:pPr>
      <w:r>
        <w:rPr>
          <w:rFonts w:ascii="Times New Roman" w:hAnsi="Times New Roman" w:cs="Times New Roman"/>
        </w:rPr>
        <w:tab/>
        <w:t xml:space="preserve">In 2016, to further compare flexible non-linear periodized and non-linear periodized models within resistance training, da Silva et al. conducted a study with untrained, but active, Brazilian Army skydivers. The design utilized random group assignment to place participants in a flexible non-linear periodized program, a daily non-linear periodized program, or a control group that would undergo no training. Following the 12-week program, the investigators found that both subjects within the flexible non-linear periodized program and the daily non-linear periodized program gained significant strength compared to the control group; however, there was no significant difference in strength gain between the two intervention groups. This study showed that within untrained individuals, flexible non-linear periodization and daily non-linear periodization were equally successful in increasing both maximal and sub-maximal strength </w:t>
      </w:r>
      <w:r>
        <w:rPr>
          <w:rFonts w:ascii="Times New Roman" w:hAnsi="Times New Roman" w:cs="Times New Roman"/>
        </w:rPr>
        <w:fldChar w:fldCharType="begin"/>
      </w:r>
      <w:r w:rsidR="001949A8">
        <w:rPr>
          <w:rFonts w:ascii="Times New Roman" w:hAnsi="Times New Roman" w:cs="Times New Roman"/>
        </w:rPr>
        <w:instrText xml:space="preserve"> ADDIN EN.CITE &lt;EndNote&gt;&lt;Cite&gt;&lt;Author&gt;da Silva&lt;/Author&gt;&lt;Year&gt;2016&lt;/Year&gt;&lt;RecNum&gt;224&lt;/RecNum&gt;&lt;DisplayText&gt;[46]&lt;/DisplayText&gt;&lt;record&gt;&lt;rec-number&gt;224&lt;/rec-number&gt;&lt;foreign-keys&gt;&lt;key app="EN" db-id="ravvt9ef3dw52eepv0qp9951txa0p2w059es" timestamp="1688418052"&gt;224&lt;/key&gt;&lt;/foreign-keys&gt;&lt;ref-type name="Journal Article"&gt;17&lt;/ref-type&gt;&lt;contributors&gt;&lt;authors&gt;&lt;author&gt;da Silva, Fabien Pereira&lt;/author&gt;&lt;author&gt;Vilaça-Alves, José&lt;/author&gt;&lt;author&gt;de Souza, Leonardo Lopes&lt;/author&gt;&lt;author&gt;dos Santos, JS&lt;/author&gt;&lt;author&gt;Figueiredo, Tiago&lt;/author&gt;&lt;/authors&gt;&lt;/contributors&gt;&lt;titles&gt;&lt;title&gt;Effects of daily and flexible non-linear periodization on maximal and submaximal strength, vertical jump and speed performance of Brazilian army skydivers&lt;/title&gt;&lt;secondary-title&gt;Int J Sports Exerc Med&lt;/secondary-title&gt;&lt;/titles&gt;&lt;periodical&gt;&lt;full-title&gt;Int J Sports Exerc Med&lt;/full-title&gt;&lt;/periodical&gt;&lt;pages&gt;6&lt;/pages&gt;&lt;volume&gt;2&lt;/volume&gt;&lt;number&gt;4&lt;/number&gt;&lt;dates&gt;&lt;year&gt;2016&lt;/year&gt;&lt;/dates&gt;&lt;urls&gt;&lt;/urls&gt;&lt;/record&gt;&lt;/Cite&gt;&lt;/EndNote&gt;</w:instrText>
      </w:r>
      <w:r>
        <w:rPr>
          <w:rFonts w:ascii="Times New Roman" w:hAnsi="Times New Roman" w:cs="Times New Roman"/>
        </w:rPr>
        <w:fldChar w:fldCharType="separate"/>
      </w:r>
      <w:r w:rsidR="001949A8">
        <w:rPr>
          <w:rFonts w:ascii="Times New Roman" w:hAnsi="Times New Roman" w:cs="Times New Roman"/>
          <w:noProof/>
        </w:rPr>
        <w:t>[46]</w:t>
      </w:r>
      <w:r>
        <w:rPr>
          <w:rFonts w:ascii="Times New Roman" w:hAnsi="Times New Roman" w:cs="Times New Roman"/>
        </w:rPr>
        <w:fldChar w:fldCharType="end"/>
      </w:r>
      <w:r>
        <w:rPr>
          <w:rFonts w:ascii="Times New Roman" w:hAnsi="Times New Roman" w:cs="Times New Roman"/>
        </w:rPr>
        <w:t>.</w:t>
      </w:r>
    </w:p>
    <w:p w14:paraId="7CF80E74" w14:textId="77777777" w:rsidR="00E33F45" w:rsidRPr="002C4ADD" w:rsidRDefault="00E33F45" w:rsidP="00C76451">
      <w:pPr>
        <w:pStyle w:val="Heading3"/>
      </w:pPr>
      <w:bookmarkStart w:id="131" w:name="_Toc141181847"/>
      <w:bookmarkStart w:id="132" w:name="_Toc141182151"/>
      <w:bookmarkStart w:id="133" w:name="_Toc141184831"/>
      <w:r w:rsidRPr="002C4ADD">
        <w:lastRenderedPageBreak/>
        <w:t>Autoregulat</w:t>
      </w:r>
      <w:r>
        <w:t>ed Training</w:t>
      </w:r>
      <w:r w:rsidRPr="002C4ADD">
        <w:t xml:space="preserve"> Summary</w:t>
      </w:r>
      <w:bookmarkEnd w:id="131"/>
      <w:bookmarkEnd w:id="132"/>
      <w:bookmarkEnd w:id="133"/>
    </w:p>
    <w:p w14:paraId="325396C2" w14:textId="0E03E598" w:rsidR="00B12C94" w:rsidRDefault="00E33F45" w:rsidP="00E33F45">
      <w:pPr>
        <w:spacing w:line="480" w:lineRule="auto"/>
        <w:rPr>
          <w:rFonts w:ascii="Times New Roman" w:hAnsi="Times New Roman" w:cs="Times New Roman"/>
        </w:rPr>
      </w:pPr>
      <w:r>
        <w:rPr>
          <w:rFonts w:ascii="Times New Roman" w:hAnsi="Times New Roman" w:cs="Times New Roman"/>
        </w:rPr>
        <w:tab/>
        <w:t xml:space="preserve">With increasing research supporting the adoption of individualized training plan modification, the body of literature studying autoregulation has grown. Referring to program management, autoregulation of training relies on individual readiness to guide training sessions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&lt;EndNote&gt;&lt;Cite&gt;&lt;Author&gt;Kraemer&lt;/Author&gt;&lt;Year&gt;2007&lt;/Year&gt;&lt;RecNum&gt;72&lt;/RecNum&gt;&lt;DisplayText&gt;[18]&lt;/DisplayText&gt;&lt;record&gt;&lt;rec-number&gt;72&lt;/rec-number&gt;&lt;foreign-keys&gt;&lt;key app="EN" db-id="ravvt9ef3dw52eepv0qp9951txa0p2w059es" timestamp="1672923193"&gt;72&lt;/key&gt;&lt;/foreign-keys&gt;&lt;ref-type name="Book"&gt;6&lt;/ref-type&gt;&lt;contributors&gt;&lt;authors&gt;&lt;author&gt;Kraemer, William J&lt;/author&gt;&lt;author&gt;Fleck, Steven J&lt;/author&gt;&lt;/authors&gt;&lt;/contributors&gt;&lt;titles&gt;&lt;title&gt;Optimizing strength training: designing nonlinear periodization workouts&lt;/title&gt;&lt;/titles&gt;&lt;dates&gt;&lt;year&gt;2007&lt;/year&gt;&lt;/dates&gt;&lt;publisher&gt;Human Kinetics&lt;/publisher&gt;&lt;isbn&gt;0736060685&lt;/isbn&gt;&lt;urls&gt;&lt;/urls&gt;&lt;/record&gt;&lt;/Cite&gt;&lt;/EndNote&gt;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[18]</w:t>
      </w:r>
      <w:r>
        <w:rPr>
          <w:rFonts w:ascii="Times New Roman" w:hAnsi="Times New Roman" w:cs="Times New Roman"/>
        </w:rPr>
        <w:fldChar w:fldCharType="end"/>
      </w:r>
      <w:r>
        <w:rPr>
          <w:rFonts w:ascii="Times New Roman" w:hAnsi="Times New Roman" w:cs="Times New Roman"/>
        </w:rPr>
        <w:t xml:space="preserve">. Modification to training plans can range from momentary adaptations to monthly or yearly adaptions depending on the intended outcomes. Regardless, autoregulated programs lack rigidity and allow change. Both non-linear periodization and flexible non-linear periodization are methods by which autoregulation can be implemented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&lt;EndNote&gt;&lt;Cite&gt;&lt;Author&gt;Fleck&lt;/Author&gt;&lt;Year&gt;2011&lt;/Year&gt;&lt;RecNum&gt;139&lt;/RecNum&gt;&lt;DisplayText&gt;[15, 18]&lt;/DisplayText&gt;&lt;record&gt;&lt;rec-number&gt;139&lt;/rec-number&gt;&lt;foreign-keys&gt;&lt;key app="EN" db-id="ravvt9ef3dw52eepv0qp9951txa0p2w059es" timestamp="1680053765"&gt;139&lt;/key&gt;&lt;/foreign-keys&gt;&lt;ref-type name="Journal Article"&gt;17&lt;/ref-type&gt;&lt;contributors&gt;&lt;authors&gt;&lt;author&gt;Steven Fleck&lt;/author&gt;&lt;/authors&gt;&lt;/contributors&gt;&lt;titles&gt;&lt;title&gt;Non-Linear Periodization for General Fitness &amp;amp; Athletes&lt;/title&gt;&lt;secondary-title&gt;Journal of Human Kinetics&lt;/secondary-title&gt;&lt;/titles&gt;&lt;periodical&gt;&lt;full-title&gt;Journal of Human Kinetics&lt;/full-title&gt;&lt;/periodical&gt;&lt;pages&gt;41-45&lt;/pages&gt;&lt;volume&gt;29A&lt;/volume&gt;&lt;number&gt;Special-Issue&lt;/number&gt;&lt;dates&gt;&lt;year&gt;2011&lt;/year&gt;&lt;/dates&gt;&lt;urls&gt;&lt;related-urls&gt;&lt;url&gt;https://doi.org/10.2478/v10078-011-0057-2&lt;/url&gt;&lt;/related-urls&gt;&lt;/urls&gt;&lt;electronic-resource-num&gt;doi:10.2478/v10078-011-0057-2&lt;/electronic-resource-num&gt;&lt;/record&gt;&lt;/Cite&gt;&lt;Cite&gt;&lt;Author&gt;Kraemer&lt;/Author&gt;&lt;Year&gt;2007&lt;/Year&gt;&lt;RecNum&gt;72&lt;/RecNum&gt;&lt;record&gt;&lt;rec-number&gt;72&lt;/rec-number&gt;&lt;foreign-keys&gt;&lt;key app="EN" db-id="ravvt9ef3dw52eepv0qp9951txa0p2w059es" timestamp="1672923193"&gt;72&lt;/key&gt;&lt;/foreign-keys&gt;&lt;ref-type name="Book"&gt;6&lt;/ref-type&gt;&lt;contributors&gt;&lt;authors&gt;&lt;author&gt;Kraemer, William J&lt;/author&gt;&lt;author&gt;Fleck, Steven J&lt;/author&gt;&lt;/authors&gt;&lt;/contributors&gt;&lt;titles&gt;&lt;title&gt;Optimizing strength training: designing nonlinear periodization workouts&lt;/title&gt;&lt;/titles&gt;&lt;dates&gt;&lt;year&gt;2007&lt;/year&gt;&lt;/dates&gt;&lt;publisher&gt;Human Kinetics&lt;/publisher&gt;&lt;isbn&gt;0736060685&lt;/isbn&gt;&lt;urls&gt;&lt;/urls&gt;&lt;/record&gt;&lt;/Cite&gt;&lt;/EndNote&gt;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[15, 18]</w:t>
      </w:r>
      <w:r>
        <w:rPr>
          <w:rFonts w:ascii="Times New Roman" w:hAnsi="Times New Roman" w:cs="Times New Roman"/>
        </w:rPr>
        <w:fldChar w:fldCharType="end"/>
      </w:r>
      <w:r>
        <w:rPr>
          <w:rFonts w:ascii="Times New Roman" w:hAnsi="Times New Roman" w:cs="Times New Roman"/>
        </w:rPr>
        <w:t xml:space="preserve">. Non-linear periodization allows for training loads to vary daily, weekly, or monthly, but does not consider the readiness of an individual in adjusting daily load. Contrary, flexible non-linear periodization relies on individual momentary readiness to program training sessions. As a relatively new concept, limited studies have been conducted comparing flexible non-linear periodization with non-linear periodization; however, </w:t>
      </w:r>
      <w:r w:rsidR="005A0744">
        <w:rPr>
          <w:rFonts w:ascii="Times New Roman" w:hAnsi="Times New Roman" w:cs="Times New Roman"/>
        </w:rPr>
        <w:t>such studies have found</w:t>
      </w:r>
      <w:r>
        <w:rPr>
          <w:rFonts w:ascii="Times New Roman" w:hAnsi="Times New Roman" w:cs="Times New Roman"/>
        </w:rPr>
        <w:t xml:space="preserve"> mixed results. Some studies have found flexible non-linear periodized models to increase strength compared to non-linear periodized programs </w:t>
      </w:r>
      <w:r>
        <w:rPr>
          <w:rFonts w:ascii="Times New Roman" w:hAnsi="Times New Roman" w:cs="Times New Roman"/>
        </w:rPr>
        <w:fldChar w:fldCharType="begin">
          <w:fldData xml:space="preserve">PEVuZE5vdGU+PENpdGU+PEF1dGhvcj5NY05hbWFyYTwvQXV0aG9yPjxZZWFyPjIwMTM8L1llYXI+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=
</w:fldData>
        </w:fldChar>
      </w:r>
      <w:r w:rsidR="007B2B36">
        <w:rPr>
          <w:rFonts w:ascii="Times New Roman" w:hAnsi="Times New Roman" w:cs="Times New Roman"/>
        </w:rPr>
        <w:instrText xml:space="preserve"> ADDIN EN.CITE </w:instrText>
      </w:r>
      <w:r w:rsidR="007B2B36">
        <w:rPr>
          <w:rFonts w:ascii="Times New Roman" w:hAnsi="Times New Roman" w:cs="Times New Roman"/>
        </w:rPr>
        <w:fldChar w:fldCharType="begin">
          <w:fldData xml:space="preserve">PEVuZE5vdGU+PENpdGU+PEF1dGhvcj5NY05hbWFyYTwvQXV0aG9yPjxZZWFyPjIwMTM8L1llYXI+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=
</w:fldData>
        </w:fldChar>
      </w:r>
      <w:r w:rsidR="007B2B36">
        <w:rPr>
          <w:rFonts w:ascii="Times New Roman" w:hAnsi="Times New Roman" w:cs="Times New Roman"/>
        </w:rPr>
        <w:instrText xml:space="preserve"> ADDIN EN.CITE.DATA </w:instrText>
      </w:r>
      <w:r w:rsidR="007B2B36">
        <w:rPr>
          <w:rFonts w:ascii="Times New Roman" w:hAnsi="Times New Roman" w:cs="Times New Roman"/>
        </w:rPr>
      </w:r>
      <w:r w:rsidR="007B2B36">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7B2B36">
        <w:rPr>
          <w:rFonts w:ascii="Times New Roman" w:hAnsi="Times New Roman" w:cs="Times New Roman"/>
          <w:noProof/>
        </w:rPr>
        <w:t>[44, 116]</w:t>
      </w:r>
      <w:r>
        <w:rPr>
          <w:rFonts w:ascii="Times New Roman" w:hAnsi="Times New Roman" w:cs="Times New Roman"/>
        </w:rPr>
        <w:fldChar w:fldCharType="end"/>
      </w:r>
      <w:r>
        <w:rPr>
          <w:rFonts w:ascii="Times New Roman" w:hAnsi="Times New Roman" w:cs="Times New Roman"/>
        </w:rPr>
        <w:t xml:space="preserve"> while others have shown no significant differences between the training programs </w:t>
      </w:r>
      <w:r>
        <w:rPr>
          <w:rFonts w:ascii="Times New Roman" w:hAnsi="Times New Roman" w:cs="Times New Roman"/>
        </w:rPr>
        <w:fldChar w:fldCharType="begin"/>
      </w:r>
      <w:r w:rsidR="001949A8">
        <w:rPr>
          <w:rFonts w:ascii="Times New Roman" w:hAnsi="Times New Roman" w:cs="Times New Roman"/>
        </w:rPr>
        <w:instrText xml:space="preserve"> ADDIN EN.CITE &lt;EndNote&gt;&lt;Cite&gt;&lt;Author&gt;da Silva&lt;/Author&gt;&lt;Year&gt;2016&lt;/Year&gt;&lt;RecNum&gt;224&lt;/RecNum&gt;&lt;DisplayText&gt;[46]&lt;/DisplayText&gt;&lt;record&gt;&lt;rec-number&gt;224&lt;/rec-number&gt;&lt;foreign-keys&gt;&lt;key app="EN" db-id="ravvt9ef3dw52eepv0qp9951txa0p2w059es" timestamp="1688418052"&gt;224&lt;/key&gt;&lt;/foreign-keys&gt;&lt;ref-type name="Journal Article"&gt;17&lt;/ref-type&gt;&lt;contributors&gt;&lt;authors&gt;&lt;author&gt;da Silva, Fabien Pereira&lt;/author&gt;&lt;author&gt;Vilaça-Alves, José&lt;/author&gt;&lt;author&gt;de Souza, Leonardo Lopes&lt;/author&gt;&lt;author&gt;dos Santos, JS&lt;/author&gt;&lt;author&gt;Figueiredo, Tiago&lt;/author&gt;&lt;/authors&gt;&lt;/contributors&gt;&lt;titles&gt;&lt;title&gt;Effects of daily and flexible non-linear periodization on maximal and submaximal strength, vertical jump and speed performance of Brazilian army skydivers&lt;/title&gt;&lt;secondary-title&gt;Int J Sports Exerc Med&lt;/secondary-title&gt;&lt;/titles&gt;&lt;periodical&gt;&lt;full-title&gt;Int J Sports Exerc Med&lt;/full-title&gt;&lt;/periodical&gt;&lt;pages&gt;6&lt;/pages&gt;&lt;volume&gt;2&lt;/volume&gt;&lt;number&gt;4&lt;/number&gt;&lt;dates&gt;&lt;year&gt;2016&lt;/year&gt;&lt;/dates&gt;&lt;urls&gt;&lt;/urls&gt;&lt;/record&gt;&lt;/Cite&gt;&lt;/EndNote&gt;</w:instrText>
      </w:r>
      <w:r>
        <w:rPr>
          <w:rFonts w:ascii="Times New Roman" w:hAnsi="Times New Roman" w:cs="Times New Roman"/>
        </w:rPr>
        <w:fldChar w:fldCharType="separate"/>
      </w:r>
      <w:r w:rsidR="001949A8">
        <w:rPr>
          <w:rFonts w:ascii="Times New Roman" w:hAnsi="Times New Roman" w:cs="Times New Roman"/>
          <w:noProof/>
        </w:rPr>
        <w:t>[46]</w:t>
      </w:r>
      <w:r>
        <w:rPr>
          <w:rFonts w:ascii="Times New Roman" w:hAnsi="Times New Roman" w:cs="Times New Roman"/>
        </w:rPr>
        <w:fldChar w:fldCharType="end"/>
      </w:r>
      <w:r>
        <w:rPr>
          <w:rFonts w:ascii="Times New Roman" w:hAnsi="Times New Roman" w:cs="Times New Roman"/>
        </w:rPr>
        <w:t>. Additional research is needed to better understand the effects of flexible non-linear periodization.</w:t>
      </w:r>
    </w:p>
    <w:p w14:paraId="1FA668C9" w14:textId="77777777" w:rsidR="00E33F45" w:rsidRPr="002C4ADD" w:rsidRDefault="00E33F45" w:rsidP="00C76451">
      <w:pPr>
        <w:pStyle w:val="Heading2"/>
      </w:pPr>
      <w:bookmarkStart w:id="134" w:name="_Toc141181433"/>
      <w:bookmarkStart w:id="135" w:name="_Toc141181848"/>
      <w:bookmarkStart w:id="136" w:name="_Toc141182152"/>
      <w:bookmarkStart w:id="137" w:name="_Toc141184832"/>
      <w:bookmarkStart w:id="138" w:name="_Toc141688555"/>
      <w:r w:rsidRPr="002C4ADD">
        <w:t>Athlete Monitoring</w:t>
      </w:r>
      <w:r>
        <w:t>/Purported Indices of Readiness</w:t>
      </w:r>
      <w:bookmarkEnd w:id="134"/>
      <w:bookmarkEnd w:id="135"/>
      <w:bookmarkEnd w:id="136"/>
      <w:bookmarkEnd w:id="137"/>
      <w:bookmarkEnd w:id="138"/>
    </w:p>
    <w:p w14:paraId="4E0E9ED7" w14:textId="04484BD4" w:rsidR="00E33F45" w:rsidRPr="00A95522" w:rsidRDefault="00E33F45" w:rsidP="00E33F45">
      <w:pPr>
        <w:spacing w:line="480" w:lineRule="auto"/>
        <w:rPr>
          <w:rFonts w:ascii="Times New Roman" w:hAnsi="Times New Roman" w:cs="Times New Roman"/>
          <w:u w:val="single"/>
        </w:rPr>
      </w:pPr>
      <w:r>
        <w:rPr>
          <w:rFonts w:ascii="Times New Roman" w:hAnsi="Times New Roman" w:cs="Times New Roman"/>
        </w:rPr>
        <w:tab/>
        <w:t xml:space="preserve">With non-functional overreach and overtraining syndrome increasing in prevalence, monitoring athlete recovery is becoming increasingly important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&lt;EndNote&gt;&lt;Cite&gt;&lt;Author&gt;Halson&lt;/Author&gt;&lt;Year&gt;2014&lt;/Year&gt;&lt;RecNum&gt;91&lt;/RecNum&gt;&lt;DisplayText&gt;[101]&lt;/DisplayText&gt;&lt;record&gt;&lt;rec-number&gt;91&lt;/rec-number&gt;&lt;foreign-keys&gt;&lt;key app="EN" db-id="ravvt9ef3dw52eepv0qp9951txa0p2w059es" timestamp="1675879777"&gt;91&lt;/key&gt;&lt;/foreign-keys&gt;&lt;ref-type name="Journal Article"&gt;17&lt;/ref-type&gt;&lt;contributors&gt;&lt;authors&gt;&lt;author&gt;Halson, S. L.&lt;/author&gt;&lt;/authors&gt;&lt;/contributors&gt;&lt;auth-address&gt;AIS Physiology, Australian Institute of Sport, PO Box 176, Belconnen, ACT, 2616, Australia, Shona.halson@ausport.gov.au.&lt;/auth-address&gt;&lt;titles&gt;&lt;title&gt;Monitoring training load to understand fatigue in athletes&lt;/title&gt;&lt;secondary-title&gt;Sports Med&lt;/secondary-title&gt;&lt;/titles&gt;&lt;periodical&gt;&lt;full-title&gt;Sports Med&lt;/full-title&gt;&lt;/periodical&gt;&lt;pages&gt;S139-47&lt;/pages&gt;&lt;volume&gt;44 Suppl 2&lt;/volume&gt;&lt;number&gt;Suppl 2&lt;/number&gt;&lt;edition&gt;2014/09/10&lt;/edition&gt;&lt;keywords&gt;&lt;keyword&gt;Humans&lt;/keyword&gt;&lt;keyword&gt;Muscle Fatigue/*physiology&lt;/keyword&gt;&lt;keyword&gt;Physical Education and Training/*methods&lt;/keyword&gt;&lt;keyword&gt;Sports/*physiology&lt;/keyword&gt;&lt;keyword&gt;*Task Performance and Analysis&lt;/keyword&gt;&lt;/keywords&gt;&lt;dates&gt;&lt;year&gt;2014&lt;/year&gt;&lt;pub-dates&gt;&lt;date&gt;Nov&lt;/date&gt;&lt;/pub-dates&gt;&lt;/dates&gt;&lt;isbn&gt;0112-1642 (Print)&amp;#xD;0112-1642&lt;/isbn&gt;&lt;accession-num&gt;25200666&lt;/accession-num&gt;&lt;urls&gt;&lt;/urls&gt;&lt;custom2&gt;PMC4213373&lt;/custom2&gt;&lt;electronic-resource-num&gt;10.1007/s40279-014-0253-z&lt;/electronic-resource-num&gt;&lt;remote-database-provider&gt;NLM&lt;/remote-database-provider&gt;&lt;language&gt;eng&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[101]</w:t>
      </w:r>
      <w:r>
        <w:rPr>
          <w:rFonts w:ascii="Times New Roman" w:hAnsi="Times New Roman" w:cs="Times New Roman"/>
        </w:rPr>
        <w:fldChar w:fldCharType="end"/>
      </w:r>
      <w:r>
        <w:rPr>
          <w:rFonts w:ascii="Times New Roman" w:hAnsi="Times New Roman" w:cs="Times New Roman"/>
        </w:rPr>
        <w:t xml:space="preserve">. Several strategies have been utilized to monitor athlete recovery/fatigue progression; these strategies are typically considered either exhaustive or non-exhaustive. Exhaustive methods include assessing athlete performance and capacity through maximal physical performance tests. While effective in assessing changes in an athlete’s aerobic capacity, they are invasive and cannot be performed on a regular basis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&lt;EndNote&gt;&lt;Cite&gt;&lt;Author&gt;Thorpe&lt;/Author&gt;&lt;Year&gt;2017&lt;/Year&gt;&lt;RecNum&gt;128&lt;/RecNum&gt;&lt;DisplayText&gt;[117]&lt;/DisplayText&gt;&lt;record&gt;&lt;rec-number&gt;128&lt;/rec-number&gt;&lt;foreign-keys&gt;&lt;key app="EN" db-id="ravvt9ef3dw52eepv0qp9951txa0p2w059es" timestamp="1679171240"&gt;128&lt;/key&gt;&lt;/foreign-keys&gt;&lt;ref-type name="Journal Article"&gt;17&lt;/ref-type&gt;&lt;contributors&gt;&lt;authors&gt;&lt;author&gt;Thorpe, Robin T.&lt;/author&gt;&lt;author&gt;Atkinson, Greg&lt;/author&gt;&lt;author&gt;Drust, Barry&lt;/author&gt;&lt;author&gt;Gregson, Warren&lt;/author&gt;&lt;/authors&gt;&lt;/contributors&gt;&lt;titles&gt;&lt;title&gt;Monitoring Fatigue Status in Elite Team-Sport Athletes: Implications for Practice&lt;/title&gt;&lt;secondary-title&gt;International Journal of Sports Physiology and Performance&lt;/secondary-title&gt;&lt;/titles&gt;&lt;periodical&gt;&lt;full-title&gt;International Journal of Sports Physiology and Performance&lt;/full-title&gt;&lt;/periodical&gt;&lt;pages&gt;S2-27-S2-34&lt;/pages&gt;&lt;volume&gt;12&lt;/volume&gt;&lt;number&gt;s2&lt;/number&gt;&lt;dates&gt;&lt;year&gt;2017&lt;/year&gt;&lt;pub-dates&gt;&lt;date&gt;01 Apr. 2017&lt;/date&gt;&lt;/pub-dates&gt;&lt;/dates&gt;&lt;isbn&gt;1555-0265&lt;/isbn&gt;&lt;urls&gt;&lt;related-urls&gt;&lt;url&gt;https://journals.humankinetics.com/view/journals/ijspp/12/s2/article-pS2-27.xml&lt;/url&gt;&lt;/related-urls&gt;&lt;/urls&gt;&lt;electronic-resource-num&gt;10.1123/ijspp.2016-0434&lt;/electronic-resource-num&gt;&lt;language&gt;English&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[117]</w:t>
      </w:r>
      <w:r>
        <w:rPr>
          <w:rFonts w:ascii="Times New Roman" w:hAnsi="Times New Roman" w:cs="Times New Roman"/>
        </w:rPr>
        <w:fldChar w:fldCharType="end"/>
      </w:r>
      <w:r>
        <w:rPr>
          <w:rFonts w:ascii="Times New Roman" w:hAnsi="Times New Roman" w:cs="Times New Roman"/>
        </w:rPr>
        <w:t xml:space="preserve">. To best monitor athlete fatigue, non-exhaustive strategies are seen to be </w:t>
      </w:r>
      <w:r>
        <w:rPr>
          <w:rFonts w:ascii="Times New Roman" w:hAnsi="Times New Roman" w:cs="Times New Roman"/>
        </w:rPr>
        <w:lastRenderedPageBreak/>
        <w:t xml:space="preserve">most effective. Non-exhaustive methods of monitoring athletes include athlete self-report of fatigue level, maximal vertical jump measurement, various measure of heartrate to assess autonomic function, hormone analysis, and enzyme analysis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&lt;EndNote&gt;&lt;Cite&gt;&lt;Author&gt;Thorpe&lt;/Author&gt;&lt;Year&gt;2017&lt;/Year&gt;&lt;RecNum&gt;128&lt;/RecNum&gt;&lt;DisplayText&gt;[117]&lt;/DisplayText&gt;&lt;record&gt;&lt;rec-number&gt;128&lt;/rec-number&gt;&lt;foreign-keys&gt;&lt;key app="EN" db-id="ravvt9ef3dw52eepv0qp9951txa0p2w059es" timestamp="1679171240"&gt;128&lt;/key&gt;&lt;/foreign-keys&gt;&lt;ref-type name="Journal Article"&gt;17&lt;/ref-type&gt;&lt;contributors&gt;&lt;authors&gt;&lt;author&gt;Thorpe, Robin T.&lt;/author&gt;&lt;author&gt;Atkinson, Greg&lt;/author&gt;&lt;author&gt;Drust, Barry&lt;/author&gt;&lt;author&gt;Gregson, Warren&lt;/author&gt;&lt;/authors&gt;&lt;/contributors&gt;&lt;titles&gt;&lt;title&gt;Monitoring Fatigue Status in Elite Team-Sport Athletes: Implications for Practice&lt;/title&gt;&lt;secondary-title&gt;International Journal of Sports Physiology and Performance&lt;/secondary-title&gt;&lt;/titles&gt;&lt;periodical&gt;&lt;full-title&gt;International Journal of Sports Physiology and Performance&lt;/full-title&gt;&lt;/periodical&gt;&lt;pages&gt;S2-27-S2-34&lt;/pages&gt;&lt;volume&gt;12&lt;/volume&gt;&lt;number&gt;s2&lt;/number&gt;&lt;dates&gt;&lt;year&gt;2017&lt;/year&gt;&lt;pub-dates&gt;&lt;date&gt;01 Apr. 2017&lt;/date&gt;&lt;/pub-dates&gt;&lt;/dates&gt;&lt;isbn&gt;1555-0265&lt;/isbn&gt;&lt;urls&gt;&lt;related-urls&gt;&lt;url&gt;https://journals.humankinetics.com/view/journals/ijspp/12/s2/article-pS2-27.xml&lt;/url&gt;&lt;/related-urls&gt;&lt;/urls&gt;&lt;electronic-resource-num&gt;10.1123/ijspp.2016-0434&lt;/electronic-resource-num&gt;&lt;language&gt;English&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[117]</w:t>
      </w:r>
      <w:r>
        <w:rPr>
          <w:rFonts w:ascii="Times New Roman" w:hAnsi="Times New Roman" w:cs="Times New Roman"/>
        </w:rPr>
        <w:fldChar w:fldCharType="end"/>
      </w:r>
      <w:r>
        <w:rPr>
          <w:rFonts w:ascii="Times New Roman" w:hAnsi="Times New Roman" w:cs="Times New Roman"/>
        </w:rPr>
        <w:t xml:space="preserve">. </w:t>
      </w:r>
    </w:p>
    <w:p w14:paraId="23109B40" w14:textId="5F58D40A" w:rsidR="00E33F45" w:rsidRPr="00A44594" w:rsidRDefault="00E33F45" w:rsidP="00B12C94">
      <w:pPr>
        <w:spacing w:line="480" w:lineRule="auto"/>
        <w:ind w:firstLine="720"/>
        <w:rPr>
          <w:rFonts w:ascii="Times New Roman" w:hAnsi="Times New Roman" w:cs="Times New Roman"/>
        </w:rPr>
      </w:pPr>
      <w:r>
        <w:rPr>
          <w:rFonts w:ascii="Times New Roman" w:hAnsi="Times New Roman" w:cs="Times New Roman"/>
        </w:rPr>
        <w:t xml:space="preserve">To monitor athlete training sessions, it is essential that athletes and coaches are aware of the state of readiness an athlete presents day to day. Readiness is a multidimensional and holistic depiction of how prepared an individual is to perform a specific task </w:t>
      </w:r>
      <w:r>
        <w:rPr>
          <w:rFonts w:ascii="Times New Roman" w:hAnsi="Times New Roman" w:cs="Times New Roman"/>
        </w:rPr>
        <w:fldChar w:fldCharType="begin">
          <w:fldData xml:space="preserve">PEVuZE5vdGU+PENpdGU+PEF1dGhvcj5LcmFlbWVyPC9BdXRob3I+PFllYXI+MjAwNzwvWWVhcj48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</w:fldData>
        </w:fldChar>
      </w:r>
      <w:r w:rsidR="007B2B36">
        <w:rPr>
          <w:rFonts w:ascii="Times New Roman" w:hAnsi="Times New Roman" w:cs="Times New Roman"/>
        </w:rPr>
        <w:instrText xml:space="preserve"> ADDIN EN.CITE </w:instrText>
      </w:r>
      <w:r w:rsidR="007B2B36">
        <w:rPr>
          <w:rFonts w:ascii="Times New Roman" w:hAnsi="Times New Roman" w:cs="Times New Roman"/>
        </w:rPr>
        <w:fldChar w:fldCharType="begin">
          <w:fldData xml:space="preserve">PEVuZE5vdGU+PENpdGU+PEF1dGhvcj5LcmFlbWVyPC9BdXRob3I+PFllYXI+MjAwNzwvWWVhcj48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</w:fldData>
        </w:fldChar>
      </w:r>
      <w:r w:rsidR="007B2B36">
        <w:rPr>
          <w:rFonts w:ascii="Times New Roman" w:hAnsi="Times New Roman" w:cs="Times New Roman"/>
        </w:rPr>
        <w:instrText xml:space="preserve"> ADDIN EN.CITE.DATA </w:instrText>
      </w:r>
      <w:r w:rsidR="007B2B36">
        <w:rPr>
          <w:rFonts w:ascii="Times New Roman" w:hAnsi="Times New Roman" w:cs="Times New Roman"/>
        </w:rPr>
      </w:r>
      <w:r w:rsidR="007B2B36">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7B2B36">
        <w:rPr>
          <w:rFonts w:ascii="Times New Roman" w:hAnsi="Times New Roman" w:cs="Times New Roman"/>
          <w:noProof/>
        </w:rPr>
        <w:t>[16, 18, 69]</w:t>
      </w:r>
      <w:r>
        <w:rPr>
          <w:rFonts w:ascii="Times New Roman" w:hAnsi="Times New Roman" w:cs="Times New Roman"/>
        </w:rPr>
        <w:fldChar w:fldCharType="end"/>
      </w:r>
      <w:r>
        <w:rPr>
          <w:rFonts w:ascii="Times New Roman" w:hAnsi="Times New Roman" w:cs="Times New Roman"/>
        </w:rPr>
        <w:t xml:space="preserve">. While complex, readiness can be assessed through a variety of measures, helping to understand athlete fatigue levels </w:t>
      </w:r>
      <w:r>
        <w:rPr>
          <w:rFonts w:ascii="Times New Roman" w:hAnsi="Times New Roman" w:cs="Times New Roman"/>
        </w:rPr>
        <w:fldChar w:fldCharType="begin"/>
      </w:r>
      <w:r w:rsidR="00193F88">
        <w:rPr>
          <w:rFonts w:ascii="Times New Roman" w:hAnsi="Times New Roman" w:cs="Times New Roman"/>
        </w:rPr>
        <w:instrText xml:space="preserve"> ADDIN EN.CITE &lt;EndNote&gt;&lt;Cite&gt;&lt;Author&gt;Thornton&lt;/Author&gt;&lt;Year&gt;2019&lt;/Year&gt;&lt;RecNum&gt;96&lt;/RecNum&gt;&lt;DisplayText&gt;[39]&lt;/DisplayText&gt;&lt;record&gt;&lt;rec-number&gt;96&lt;/rec-number&gt;&lt;foreign-keys&gt;&lt;key app="EN" db-id="ravvt9ef3dw52eepv0qp9951txa0p2w059es" timestamp="1677456926"&gt;96&lt;/key&gt;&lt;/foreign-keys&gt;&lt;ref-type name="Journal Article"&gt;17&lt;/ref-type&gt;&lt;contributors&gt;&lt;authors&gt;&lt;author&gt;Thornton, Heidi R.&lt;/author&gt;&lt;author&gt;Delaney, Jace A.&lt;/author&gt;&lt;author&gt;Duthie, Grant M.&lt;/author&gt;&lt;author&gt;Dascombe, Ben J.&lt;/author&gt;&lt;/authors&gt;&lt;/contributors&gt;&lt;titles&gt;&lt;title&gt;Developing Athlete Monitoring Systems in Team Sports: Data Analysis and Visualization&lt;/title&gt;&lt;secondary-title&gt;International Journal of Sports Physiology and Performance&lt;/secondary-title&gt;&lt;/titles&gt;&lt;periodical&gt;&lt;full-title&gt;International Journal of Sports Physiology and Performance&lt;/full-title&gt;&lt;/periodical&gt;&lt;pages&gt;698-705&lt;/pages&gt;&lt;volume&gt;14&lt;/volume&gt;&lt;number&gt;6&lt;/number&gt;&lt;dates&gt;&lt;year&gt;2019&lt;/year&gt;&lt;pub-dates&gt;&lt;date&gt;01 Jul. 2019&lt;/date&gt;&lt;/pub-dates&gt;&lt;/dates&gt;&lt;isbn&gt;1555-0265&lt;/isbn&gt;&lt;urls&gt;&lt;related-urls&gt;&lt;url&gt;https://journals.humankinetics.com/view/journals/ijspp/14/6/article-p698.xml&lt;/url&gt;&lt;/related-urls&gt;&lt;/urls&gt;&lt;electronic-resource-num&gt;10.1123/ijspp.2018-0169&lt;/electronic-resource-num&gt;&lt;language&gt;English&lt;/language&gt;&lt;/record&gt;&lt;/Cite&gt;&lt;/EndNote&gt;</w:instrText>
      </w:r>
      <w:r>
        <w:rPr>
          <w:rFonts w:ascii="Times New Roman" w:hAnsi="Times New Roman" w:cs="Times New Roman"/>
        </w:rPr>
        <w:fldChar w:fldCharType="separate"/>
      </w:r>
      <w:r w:rsidR="00193F88">
        <w:rPr>
          <w:rFonts w:ascii="Times New Roman" w:hAnsi="Times New Roman" w:cs="Times New Roman"/>
          <w:noProof/>
        </w:rPr>
        <w:t>[39]</w:t>
      </w:r>
      <w:r>
        <w:rPr>
          <w:rFonts w:ascii="Times New Roman" w:hAnsi="Times New Roman" w:cs="Times New Roman"/>
        </w:rPr>
        <w:fldChar w:fldCharType="end"/>
      </w:r>
      <w:r>
        <w:rPr>
          <w:rFonts w:ascii="Times New Roman" w:hAnsi="Times New Roman" w:cs="Times New Roman"/>
        </w:rPr>
        <w:t>. Some purported measures of athlete readiness include heart rate variability</w:t>
      </w:r>
      <w:r w:rsidR="003E05D6">
        <w:rPr>
          <w:rFonts w:ascii="Times New Roman" w:hAnsi="Times New Roman" w:cs="Times New Roman"/>
        </w:rPr>
        <w:t xml:space="preserve"> (HRV)</w:t>
      </w:r>
      <w:r>
        <w:rPr>
          <w:rFonts w:ascii="Times New Roman" w:hAnsi="Times New Roman" w:cs="Times New Roman"/>
        </w:rPr>
        <w:t xml:space="preserve">, maximal physical tests (i.e., maximal jump and one-repetition maximal resistance training exercises), waking cortisol levels, and perceived readiness. </w:t>
      </w:r>
    </w:p>
    <w:p w14:paraId="4F20A3D7" w14:textId="48AF94B2" w:rsidR="00E33F45" w:rsidRPr="002C4ADD" w:rsidRDefault="003E05D6" w:rsidP="00C76451">
      <w:pPr>
        <w:pStyle w:val="Heading3"/>
      </w:pPr>
      <w:bookmarkStart w:id="139" w:name="_Toc141181849"/>
      <w:bookmarkStart w:id="140" w:name="_Toc141182153"/>
      <w:bookmarkStart w:id="141" w:name="_Toc141184833"/>
      <w:r>
        <w:t>H</w:t>
      </w:r>
      <w:bookmarkEnd w:id="139"/>
      <w:bookmarkEnd w:id="140"/>
      <w:r w:rsidR="00514C6C">
        <w:t>eart Rate Variability (HRV)</w:t>
      </w:r>
      <w:bookmarkEnd w:id="141"/>
    </w:p>
    <w:p w14:paraId="323A54C9" w14:textId="6304D676" w:rsidR="00E33F45" w:rsidRDefault="00E33F45" w:rsidP="00E33F45">
      <w:pPr>
        <w:spacing w:line="480" w:lineRule="auto"/>
        <w:ind w:firstLine="720"/>
        <w:rPr>
          <w:rFonts w:ascii="Times New Roman" w:hAnsi="Times New Roman" w:cs="Times New Roman"/>
        </w:rPr>
      </w:pPr>
      <w:r>
        <w:rPr>
          <w:rFonts w:ascii="Times New Roman" w:hAnsi="Times New Roman" w:cs="Times New Roman"/>
        </w:rPr>
        <w:t xml:space="preserve">One method of monitoring athlete recovery, recently growing in popularity, is </w:t>
      </w:r>
      <w:r w:rsidR="003E05D6">
        <w:rPr>
          <w:rFonts w:ascii="Times New Roman" w:hAnsi="Times New Roman" w:cs="Times New Roman"/>
        </w:rPr>
        <w:t>HRV</w:t>
      </w:r>
      <w:r>
        <w:rPr>
          <w:rFonts w:ascii="Times New Roman" w:hAnsi="Times New Roman" w:cs="Times New Roman"/>
        </w:rPr>
        <w:t xml:space="preserve">. </w:t>
      </w:r>
      <w:r w:rsidR="003E05D6">
        <w:rPr>
          <w:rFonts w:ascii="Times New Roman" w:hAnsi="Times New Roman" w:cs="Times New Roman"/>
        </w:rPr>
        <w:t xml:space="preserve">HRV </w:t>
      </w:r>
      <w:r>
        <w:rPr>
          <w:rFonts w:ascii="Times New Roman" w:hAnsi="Times New Roman" w:cs="Times New Roman"/>
        </w:rPr>
        <w:t xml:space="preserve">illustrates the changes in time intervals between consecutive heartbeats. The time between heartbeats over a period of time, </w:t>
      </w:r>
      <w:r w:rsidR="003E05D6">
        <w:rPr>
          <w:rFonts w:ascii="Times New Roman" w:hAnsi="Times New Roman" w:cs="Times New Roman"/>
        </w:rPr>
        <w:t>HRV</w:t>
      </w:r>
      <w:r>
        <w:rPr>
          <w:rFonts w:ascii="Times New Roman" w:hAnsi="Times New Roman" w:cs="Times New Roman"/>
        </w:rPr>
        <w:t xml:space="preserve">, reflects the ongoing balance between the two branches of the autonomic nervous system, sympathetic and parasympathetic. In response to stress, homeostasis is disrupted and the autonomic nervous system is activated to facilitate recovery from the disruption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&lt;EndNote&gt;&lt;Cite&gt;&lt;Author&gt;Lu&lt;/Author&gt;&lt;Year&gt;2021&lt;/Year&gt;&lt;RecNum&gt;21&lt;/RecNum&gt;&lt;DisplayText&gt;[118]&lt;/DisplayText&gt;&lt;record&gt;&lt;rec-number&gt;21&lt;/rec-number&gt;&lt;foreign-keys&gt;&lt;key app="EN" db-id="ravvt9ef3dw52eepv0qp9951txa0p2w059es" timestamp="1665075918"&gt;21&lt;/key&gt;&lt;/foreign-keys&gt;&lt;ref-type name="Journal Article"&gt;17&lt;/ref-type&gt;&lt;contributors&gt;&lt;authors&gt;&lt;author&gt;Lu, S.&lt;/author&gt;&lt;author&gt;Wei, F.&lt;/author&gt;&lt;author&gt;Li, G.&lt;/author&gt;&lt;/authors&gt;&lt;/contributors&gt;&lt;auth-address&gt;Center for Aging Biomedicine, Key Laboratory of Protein Chemistry and Developmental Biology of Fish of Ministry of Education, College of Life Sciences, Hunan Normal University, Changsha, Hunan 410081, China.&amp;#xD;National &amp;amp; Local Joint Engineering Laboratory of Animal Peptide Drug Development, College of Life Sciences, Hunan Normal University, Changsha, Hunan 410081, China.&amp;#xD;Key Laboratory of Hunan Province for Model Animal and Stem Cell Biology, School of Medicine, Hunan Normal University, Changsha, Hunan 410081, China.&lt;/auth-address&gt;&lt;titles&gt;&lt;title&gt;The evolution of the concept of stress and the framework of the stress system&lt;/title&gt;&lt;secondary-title&gt;Cell Stress&lt;/secondary-title&gt;&lt;/titles&gt;&lt;pages&gt;76-85&lt;/pages&gt;&lt;volume&gt;5&lt;/volume&gt;&lt;number&gt;6&lt;/number&gt;&lt;edition&gt;2021/06/15&lt;/edition&gt;&lt;keywords&gt;&lt;keyword&gt;concept&lt;/keyword&gt;&lt;keyword&gt;definition&lt;/keyword&gt;&lt;keyword&gt;distress&lt;/keyword&gt;&lt;keyword&gt;eustress&lt;/keyword&gt;&lt;keyword&gt;homeostasis&lt;/keyword&gt;&lt;keyword&gt;stress&lt;/keyword&gt;&lt;keyword&gt;sustress&lt;/keyword&gt;&lt;/keywords&gt;&lt;dates&gt;&lt;year&gt;2021&lt;/year&gt;&lt;pub-dates&gt;&lt;date&gt;Apr 26&lt;/date&gt;&lt;/pub-dates&gt;&lt;/dates&gt;&lt;isbn&gt;2523-0204&lt;/isbn&gt;&lt;accession-num&gt;34124582&lt;/accession-num&gt;&lt;urls&gt;&lt;/urls&gt;&lt;custom2&gt;PMC8166217&lt;/custom2&gt;&lt;electronic-resource-num&gt;10.15698/cst2021.06.250&lt;/electronic-resource-num&gt;&lt;remote-database-provider&gt;NLM&lt;/remote-database-provider&gt;&lt;language&gt;eng&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[118]</w:t>
      </w:r>
      <w:r>
        <w:rPr>
          <w:rFonts w:ascii="Times New Roman" w:hAnsi="Times New Roman" w:cs="Times New Roman"/>
        </w:rPr>
        <w:fldChar w:fldCharType="end"/>
      </w:r>
      <w:r>
        <w:rPr>
          <w:rFonts w:ascii="Times New Roman" w:hAnsi="Times New Roman" w:cs="Times New Roman"/>
        </w:rPr>
        <w:t xml:space="preserve">. The presence of stressors is seen to increase activation of the sympathetic nervous system and reduce parasympathetic nervous system activation; these changes have been found to correlate with decreases in </w:t>
      </w:r>
      <w:r w:rsidR="003E05D6">
        <w:rPr>
          <w:rFonts w:ascii="Times New Roman" w:hAnsi="Times New Roman" w:cs="Times New Roman"/>
        </w:rPr>
        <w:t xml:space="preserve">HRV </w:t>
      </w:r>
      <w:r>
        <w:rPr>
          <w:rFonts w:ascii="Times New Roman" w:hAnsi="Times New Roman" w:cs="Times New Roman"/>
        </w:rPr>
        <w:fldChar w:fldCharType="begin">
          <w:fldData xml:space="preserve">PEVuZE5vdGU+PENpdGU+PEF1dGhvcj5DeWdhbmtpZXdpY3o8L0F1dGhvcj48WWVhcj4yMDEzPC9Z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</w:fldData>
        </w:fldChar>
      </w:r>
      <w:r w:rsidR="007B2B36">
        <w:rPr>
          <w:rFonts w:ascii="Times New Roman" w:hAnsi="Times New Roman" w:cs="Times New Roman"/>
        </w:rPr>
        <w:instrText xml:space="preserve"> ADDIN EN.CITE </w:instrText>
      </w:r>
      <w:r w:rsidR="007B2B36">
        <w:rPr>
          <w:rFonts w:ascii="Times New Roman" w:hAnsi="Times New Roman" w:cs="Times New Roman"/>
        </w:rPr>
        <w:fldChar w:fldCharType="begin">
          <w:fldData xml:space="preserve">PEVuZE5vdGU+PENpdGU+PEF1dGhvcj5DeWdhbmtpZXdpY3o8L0F1dGhvcj48WWVhcj4yMDEzPC9Z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</w:fldData>
        </w:fldChar>
      </w:r>
      <w:r w:rsidR="007B2B36">
        <w:rPr>
          <w:rFonts w:ascii="Times New Roman" w:hAnsi="Times New Roman" w:cs="Times New Roman"/>
        </w:rPr>
        <w:instrText xml:space="preserve"> ADDIN EN.CITE.DATA </w:instrText>
      </w:r>
      <w:r w:rsidR="007B2B36">
        <w:rPr>
          <w:rFonts w:ascii="Times New Roman" w:hAnsi="Times New Roman" w:cs="Times New Roman"/>
        </w:rPr>
      </w:r>
      <w:r w:rsidR="007B2B36">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7B2B36">
        <w:rPr>
          <w:rFonts w:ascii="Times New Roman" w:hAnsi="Times New Roman" w:cs="Times New Roman"/>
          <w:noProof/>
        </w:rPr>
        <w:t>[30, 31, 119, 120]</w:t>
      </w:r>
      <w:r>
        <w:rPr>
          <w:rFonts w:ascii="Times New Roman" w:hAnsi="Times New Roman" w:cs="Times New Roman"/>
        </w:rPr>
        <w:fldChar w:fldCharType="end"/>
      </w:r>
      <w:r>
        <w:rPr>
          <w:rFonts w:ascii="Times New Roman" w:hAnsi="Times New Roman" w:cs="Times New Roman"/>
        </w:rPr>
        <w:t xml:space="preserve">. </w:t>
      </w:r>
      <w:r w:rsidRPr="00A44594">
        <w:rPr>
          <w:rFonts w:ascii="Times New Roman" w:hAnsi="Times New Roman" w:cs="Times New Roman"/>
        </w:rPr>
        <w:t>Increased time variability between heart beats has been associated with increased health outcomes and</w:t>
      </w:r>
      <w:r>
        <w:rPr>
          <w:rFonts w:ascii="Times New Roman" w:hAnsi="Times New Roman" w:cs="Times New Roman"/>
        </w:rPr>
        <w:t xml:space="preserve"> </w:t>
      </w:r>
      <w:r w:rsidRPr="00A44594">
        <w:rPr>
          <w:rFonts w:ascii="Times New Roman" w:hAnsi="Times New Roman" w:cs="Times New Roman"/>
        </w:rPr>
        <w:t xml:space="preserve">improved ability for the autonomic nervous system to respond to deviations from homeostasis </w:t>
      </w:r>
      <w:r w:rsidRPr="00A44594">
        <w:rPr>
          <w:rFonts w:ascii="Times New Roman" w:hAnsi="Times New Roman" w:cs="Times New Roman"/>
        </w:rPr>
        <w:fldChar w:fldCharType="begin">
          <w:fldData xml:space="preserve">PEVuZE5vdGU+PENpdGU+PEF1dGhvcj5KYXJjem9rPC9BdXRob3I+PFllYXI+MjAxNTwvWWVhcj48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</w:fldData>
        </w:fldChar>
      </w:r>
      <w:r w:rsidR="00193F88">
        <w:rPr>
          <w:rFonts w:ascii="Times New Roman" w:hAnsi="Times New Roman" w:cs="Times New Roman"/>
        </w:rPr>
        <w:instrText xml:space="preserve"> ADDIN EN.CITE </w:instrText>
      </w:r>
      <w:r w:rsidR="00193F88">
        <w:rPr>
          <w:rFonts w:ascii="Times New Roman" w:hAnsi="Times New Roman" w:cs="Times New Roman"/>
        </w:rPr>
        <w:fldChar w:fldCharType="begin">
          <w:fldData xml:space="preserve">PEVuZE5vdGU+PENpdGU+PEF1dGhvcj5KYXJjem9rPC9BdXRob3I+PFllYXI+MjAxNTwvWWVhcj48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</w:fldData>
        </w:fldChar>
      </w:r>
      <w:r w:rsidR="00193F88">
        <w:rPr>
          <w:rFonts w:ascii="Times New Roman" w:hAnsi="Times New Roman" w:cs="Times New Roman"/>
        </w:rPr>
        <w:instrText xml:space="preserve"> ADDIN EN.CITE.DATA </w:instrText>
      </w:r>
      <w:r w:rsidR="00193F88">
        <w:rPr>
          <w:rFonts w:ascii="Times New Roman" w:hAnsi="Times New Roman" w:cs="Times New Roman"/>
        </w:rPr>
      </w:r>
      <w:r w:rsidR="00193F88">
        <w:rPr>
          <w:rFonts w:ascii="Times New Roman" w:hAnsi="Times New Roman" w:cs="Times New Roman"/>
        </w:rPr>
        <w:fldChar w:fldCharType="end"/>
      </w:r>
      <w:r w:rsidRPr="00A44594">
        <w:rPr>
          <w:rFonts w:ascii="Times New Roman" w:hAnsi="Times New Roman" w:cs="Times New Roman"/>
        </w:rPr>
      </w:r>
      <w:r w:rsidRPr="00A44594">
        <w:rPr>
          <w:rFonts w:ascii="Times New Roman" w:hAnsi="Times New Roman" w:cs="Times New Roman"/>
        </w:rPr>
        <w:fldChar w:fldCharType="separate"/>
      </w:r>
      <w:r w:rsidR="00193F88">
        <w:rPr>
          <w:rFonts w:ascii="Times New Roman" w:hAnsi="Times New Roman" w:cs="Times New Roman"/>
          <w:noProof/>
        </w:rPr>
        <w:t>[32]</w:t>
      </w:r>
      <w:r w:rsidRPr="00A44594">
        <w:rPr>
          <w:rFonts w:ascii="Times New Roman" w:hAnsi="Times New Roman" w:cs="Times New Roman"/>
        </w:rPr>
        <w:fldChar w:fldCharType="end"/>
      </w:r>
      <w:r w:rsidRPr="00A44594">
        <w:rPr>
          <w:rFonts w:ascii="Times New Roman" w:hAnsi="Times New Roman" w:cs="Times New Roman"/>
        </w:rPr>
        <w:t>.</w:t>
      </w:r>
      <w:r>
        <w:rPr>
          <w:rFonts w:ascii="Times New Roman" w:hAnsi="Times New Roman" w:cs="Times New Roman"/>
        </w:rPr>
        <w:t xml:space="preserve"> Further,</w:t>
      </w:r>
      <w:r w:rsidRPr="00A44594">
        <w:rPr>
          <w:rFonts w:ascii="Times New Roman" w:hAnsi="Times New Roman" w:cs="Times New Roman"/>
        </w:rPr>
        <w:t xml:space="preserve"> low variance between heart beats</w:t>
      </w:r>
      <w:r>
        <w:rPr>
          <w:rFonts w:ascii="Times New Roman" w:hAnsi="Times New Roman" w:cs="Times New Roman"/>
        </w:rPr>
        <w:t xml:space="preserve"> indicate impairments of the </w:t>
      </w:r>
      <w:r w:rsidRPr="00A44594">
        <w:rPr>
          <w:rFonts w:ascii="Times New Roman" w:hAnsi="Times New Roman" w:cs="Times New Roman"/>
        </w:rPr>
        <w:t xml:space="preserve">autonomic nervous system </w:t>
      </w:r>
      <w:r w:rsidRPr="00A44594">
        <w:rPr>
          <w:rFonts w:ascii="Times New Roman" w:hAnsi="Times New Roman" w:cs="Times New Roman"/>
        </w:rPr>
        <w:fldChar w:fldCharType="begin">
          <w:fldData xml:space="preserve">PEVuZE5vdGU+PENpdGU+PEF1dGhvcj5UaGF5ZXI8L0F1dGhvcj48WWVhcj4yMDEyPC9ZZWFyPjxS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</w:fldData>
        </w:fldChar>
      </w:r>
      <w:r w:rsidR="00193F88">
        <w:rPr>
          <w:rFonts w:ascii="Times New Roman" w:hAnsi="Times New Roman" w:cs="Times New Roman"/>
        </w:rPr>
        <w:instrText xml:space="preserve"> ADDIN EN.CITE </w:instrText>
      </w:r>
      <w:r w:rsidR="00193F88">
        <w:rPr>
          <w:rFonts w:ascii="Times New Roman" w:hAnsi="Times New Roman" w:cs="Times New Roman"/>
        </w:rPr>
        <w:fldChar w:fldCharType="begin">
          <w:fldData xml:space="preserve">PEVuZE5vdGU+PENpdGU+PEF1dGhvcj5UaGF5ZXI8L0F1dGhvcj48WWVhcj4yMDEyPC9ZZWFyPjxS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</w:fldData>
        </w:fldChar>
      </w:r>
      <w:r w:rsidR="00193F88">
        <w:rPr>
          <w:rFonts w:ascii="Times New Roman" w:hAnsi="Times New Roman" w:cs="Times New Roman"/>
        </w:rPr>
        <w:instrText xml:space="preserve"> ADDIN EN.CITE.DATA </w:instrText>
      </w:r>
      <w:r w:rsidR="00193F88">
        <w:rPr>
          <w:rFonts w:ascii="Times New Roman" w:hAnsi="Times New Roman" w:cs="Times New Roman"/>
        </w:rPr>
      </w:r>
      <w:r w:rsidR="00193F88">
        <w:rPr>
          <w:rFonts w:ascii="Times New Roman" w:hAnsi="Times New Roman" w:cs="Times New Roman"/>
        </w:rPr>
        <w:fldChar w:fldCharType="end"/>
      </w:r>
      <w:r w:rsidRPr="00A44594">
        <w:rPr>
          <w:rFonts w:ascii="Times New Roman" w:hAnsi="Times New Roman" w:cs="Times New Roman"/>
        </w:rPr>
      </w:r>
      <w:r w:rsidRPr="00A44594">
        <w:rPr>
          <w:rFonts w:ascii="Times New Roman" w:hAnsi="Times New Roman" w:cs="Times New Roman"/>
        </w:rPr>
        <w:fldChar w:fldCharType="separate"/>
      </w:r>
      <w:r w:rsidR="00193F88">
        <w:rPr>
          <w:rFonts w:ascii="Times New Roman" w:hAnsi="Times New Roman" w:cs="Times New Roman"/>
          <w:noProof/>
        </w:rPr>
        <w:t>[33, 34]</w:t>
      </w:r>
      <w:r w:rsidRPr="00A44594">
        <w:rPr>
          <w:rFonts w:ascii="Times New Roman" w:hAnsi="Times New Roman" w:cs="Times New Roman"/>
        </w:rPr>
        <w:fldChar w:fldCharType="end"/>
      </w:r>
      <w:r w:rsidRPr="00A44594">
        <w:rPr>
          <w:rFonts w:ascii="Times New Roman" w:hAnsi="Times New Roman" w:cs="Times New Roman"/>
        </w:rPr>
        <w:t>.</w:t>
      </w:r>
      <w:r>
        <w:rPr>
          <w:rFonts w:ascii="Times New Roman" w:hAnsi="Times New Roman" w:cs="Times New Roman"/>
        </w:rPr>
        <w:t xml:space="preserve"> Changes in the autonomic nervous system functioning</w:t>
      </w:r>
      <w:r w:rsidR="003B39B8">
        <w:rPr>
          <w:rFonts w:ascii="Times New Roman" w:hAnsi="Times New Roman" w:cs="Times New Roman"/>
        </w:rPr>
        <w:t>,</w:t>
      </w:r>
      <w:r>
        <w:rPr>
          <w:rFonts w:ascii="Times New Roman" w:hAnsi="Times New Roman" w:cs="Times New Roman"/>
        </w:rPr>
        <w:t xml:space="preserve"> play a large role in monitoring </w:t>
      </w:r>
      <w:r>
        <w:rPr>
          <w:rFonts w:ascii="Times New Roman" w:hAnsi="Times New Roman" w:cs="Times New Roman"/>
        </w:rPr>
        <w:lastRenderedPageBreak/>
        <w:t xml:space="preserve">athlete training. Positive adaptations resulting from training can be detected through increases in </w:t>
      </w:r>
      <w:r w:rsidR="003E05D6">
        <w:rPr>
          <w:rFonts w:ascii="Times New Roman" w:hAnsi="Times New Roman" w:cs="Times New Roman"/>
        </w:rPr>
        <w:t xml:space="preserve">HRV </w:t>
      </w:r>
      <w:r>
        <w:rPr>
          <w:rFonts w:ascii="Times New Roman" w:hAnsi="Times New Roman" w:cs="Times New Roman"/>
        </w:rPr>
        <w:fldChar w:fldCharType="begin"/>
      </w:r>
      <w:r w:rsidR="00193F88">
        <w:rPr>
          <w:rFonts w:ascii="Times New Roman" w:hAnsi="Times New Roman" w:cs="Times New Roman"/>
        </w:rPr>
        <w:instrText xml:space="preserve"> ADDIN EN.CITE &lt;EndNote&gt;&lt;Cite&gt;&lt;Author&gt;Kaikkonen&lt;/Author&gt;&lt;Year&gt;2012&lt;/Year&gt;&lt;RecNum&gt;88&lt;/RecNum&gt;&lt;DisplayText&gt;[36]&lt;/DisplayText&gt;&lt;record&gt;&lt;rec-number&gt;88&lt;/rec-number&gt;&lt;foreign-keys&gt;&lt;key app="EN" db-id="ravvt9ef3dw52eepv0qp9951txa0p2w059es" timestamp="1675874066"&gt;88&lt;/key&gt;&lt;/foreign-keys&gt;&lt;ref-type name="Journal Article"&gt;17&lt;/ref-type&gt;&lt;contributors&gt;&lt;authors&gt;&lt;author&gt;Kaikkonen, Piia&lt;/author&gt;&lt;author&gt;Hynynen, Esa&lt;/author&gt;&lt;author&gt;Mann, Theresa&lt;/author&gt;&lt;author&gt;Rusko, Heikki&lt;/author&gt;&lt;author&gt;Nummela, Ari&lt;/author&gt;&lt;/authors&gt;&lt;/contributors&gt;&lt;titles&gt;&lt;title&gt;Heart rate variability is related to training load variables in interval running exercises&lt;/title&gt;&lt;secondary-title&gt;European Journal of Applied Physiology&lt;/secondary-title&gt;&lt;/titles&gt;&lt;periodical&gt;&lt;full-title&gt;European Journal of Applied Physiology&lt;/full-title&gt;&lt;/periodical&gt;&lt;pages&gt;829-838&lt;/pages&gt;&lt;volume&gt;112&lt;/volume&gt;&lt;number&gt;3&lt;/number&gt;&lt;dates&gt;&lt;year&gt;2012&lt;/year&gt;&lt;pub-dates&gt;&lt;date&gt;2012/03/01&lt;/date&gt;&lt;/pub-dates&gt;&lt;/dates&gt;&lt;isbn&gt;1439-6327&lt;/isbn&gt;&lt;urls&gt;&lt;related-urls&gt;&lt;url&gt;https://doi.org/10.1007/s00421-011-2031-z&lt;/url&gt;&lt;/related-urls&gt;&lt;/urls&gt;&lt;electronic-resource-num&gt;10.1007/s00421-011-2031-z&lt;/electronic-resource-num&gt;&lt;/record&gt;&lt;/Cite&gt;&lt;/EndNote&gt;</w:instrText>
      </w:r>
      <w:r>
        <w:rPr>
          <w:rFonts w:ascii="Times New Roman" w:hAnsi="Times New Roman" w:cs="Times New Roman"/>
        </w:rPr>
        <w:fldChar w:fldCharType="separate"/>
      </w:r>
      <w:r w:rsidR="00193F88">
        <w:rPr>
          <w:rFonts w:ascii="Times New Roman" w:hAnsi="Times New Roman" w:cs="Times New Roman"/>
          <w:noProof/>
        </w:rPr>
        <w:t>[36]</w:t>
      </w:r>
      <w:r>
        <w:rPr>
          <w:rFonts w:ascii="Times New Roman" w:hAnsi="Times New Roman" w:cs="Times New Roman"/>
        </w:rPr>
        <w:fldChar w:fldCharType="end"/>
      </w:r>
      <w:r>
        <w:rPr>
          <w:rFonts w:ascii="Times New Roman" w:hAnsi="Times New Roman" w:cs="Times New Roman"/>
        </w:rPr>
        <w:t xml:space="preserve"> and progressions toward overtraining are detectible through decreasing </w:t>
      </w:r>
      <w:r w:rsidR="003E05D6">
        <w:rPr>
          <w:rFonts w:ascii="Times New Roman" w:hAnsi="Times New Roman" w:cs="Times New Roman"/>
        </w:rPr>
        <w:t xml:space="preserve">HRV </w:t>
      </w:r>
      <w:r>
        <w:rPr>
          <w:rFonts w:ascii="Times New Roman" w:hAnsi="Times New Roman" w:cs="Times New Roman"/>
        </w:rPr>
        <w:t xml:space="preserve">trends </w:t>
      </w:r>
      <w:r>
        <w:rPr>
          <w:rFonts w:ascii="Times New Roman" w:hAnsi="Times New Roman" w:cs="Times New Roman"/>
        </w:rPr>
        <w:fldChar w:fldCharType="begin"/>
      </w:r>
      <w:r w:rsidR="00193F88">
        <w:rPr>
          <w:rFonts w:ascii="Times New Roman" w:hAnsi="Times New Roman" w:cs="Times New Roman"/>
        </w:rPr>
        <w:instrText xml:space="preserve"> ADDIN EN.CITE &lt;EndNote&gt;&lt;Cite&gt;&lt;Author&gt;Plews&lt;/Author&gt;&lt;Year&gt;2012&lt;/Year&gt;&lt;RecNum&gt;87&lt;/RecNum&gt;&lt;DisplayText&gt;[37]&lt;/DisplayText&gt;&lt;record&gt;&lt;rec-number&gt;87&lt;/rec-number&gt;&lt;foreign-keys&gt;&lt;key app="EN" db-id="ravvt9ef3dw52eepv0qp9951txa0p2w059es" timestamp="1675873776"&gt;87&lt;/key&gt;&lt;/foreign-keys&gt;&lt;ref-type name="Journal Article"&gt;17&lt;/ref-type&gt;&lt;contributors&gt;&lt;authors&gt;&lt;author&gt;Plews, Daniel J.&lt;/author&gt;&lt;author&gt;Laursen, Paul B.&lt;/author&gt;&lt;author&gt;Kilding, Andrew E.&lt;/author&gt;&lt;author&gt;Buchheit, Martin&lt;/author&gt;&lt;/authors&gt;&lt;/contributors&gt;&lt;titles&gt;&lt;title&gt;Heart rate variability in elite triathletes, is variation in variability the key to effective training? A case comparison&lt;/title&gt;&lt;secondary-title&gt;European Journal of Applied Physiology&lt;/secondary-title&gt;&lt;/titles&gt;&lt;periodical&gt;&lt;full-title&gt;European Journal of Applied Physiology&lt;/full-title&gt;&lt;/periodical&gt;&lt;pages&gt;3729-3741&lt;/pages&gt;&lt;volume&gt;112&lt;/volume&gt;&lt;number&gt;11&lt;/number&gt;&lt;dates&gt;&lt;year&gt;2012&lt;/year&gt;&lt;pub-dates&gt;&lt;date&gt;2012/11/01&lt;/date&gt;&lt;/pub-dates&gt;&lt;/dates&gt;&lt;isbn&gt;1439-6327&lt;/isbn&gt;&lt;urls&gt;&lt;related-urls&gt;&lt;url&gt;https://doi.org/10.1007/s00421-012-2354-4&lt;/url&gt;&lt;/related-urls&gt;&lt;/urls&gt;&lt;electronic-resource-num&gt;10.1007/s00421-012-2354-4&lt;/electronic-resource-num&gt;&lt;/record&gt;&lt;/Cite&gt;&lt;/EndNote&gt;</w:instrText>
      </w:r>
      <w:r>
        <w:rPr>
          <w:rFonts w:ascii="Times New Roman" w:hAnsi="Times New Roman" w:cs="Times New Roman"/>
        </w:rPr>
        <w:fldChar w:fldCharType="separate"/>
      </w:r>
      <w:r w:rsidR="00193F88">
        <w:rPr>
          <w:rFonts w:ascii="Times New Roman" w:hAnsi="Times New Roman" w:cs="Times New Roman"/>
          <w:noProof/>
        </w:rPr>
        <w:t>[37]</w:t>
      </w:r>
      <w:r>
        <w:rPr>
          <w:rFonts w:ascii="Times New Roman" w:hAnsi="Times New Roman" w:cs="Times New Roman"/>
        </w:rPr>
        <w:fldChar w:fldCharType="end"/>
      </w:r>
      <w:r>
        <w:rPr>
          <w:rFonts w:ascii="Times New Roman" w:hAnsi="Times New Roman" w:cs="Times New Roman"/>
        </w:rPr>
        <w:t>.</w:t>
      </w:r>
    </w:p>
    <w:p w14:paraId="02D36928" w14:textId="791B4E74" w:rsidR="00E33F45" w:rsidRDefault="00E33F45" w:rsidP="00E33F45">
      <w:pPr>
        <w:spacing w:line="480" w:lineRule="auto"/>
        <w:ind w:firstLine="720"/>
        <w:rPr>
          <w:rFonts w:ascii="Times New Roman" w:hAnsi="Times New Roman" w:cs="Times New Roman"/>
        </w:rPr>
      </w:pPr>
      <w:r>
        <w:rPr>
          <w:rFonts w:ascii="Times New Roman" w:hAnsi="Times New Roman" w:cs="Times New Roman"/>
        </w:rPr>
        <w:t xml:space="preserve">A between subject study investigated the difference in </w:t>
      </w:r>
      <w:r w:rsidR="003E05D6">
        <w:rPr>
          <w:rFonts w:ascii="Times New Roman" w:hAnsi="Times New Roman" w:cs="Times New Roman"/>
        </w:rPr>
        <w:t xml:space="preserve">HRV </w:t>
      </w:r>
      <w:r>
        <w:rPr>
          <w:rFonts w:ascii="Times New Roman" w:hAnsi="Times New Roman" w:cs="Times New Roman"/>
        </w:rPr>
        <w:t xml:space="preserve">presentation between overtrained athletes and control athletes. </w:t>
      </w:r>
      <w:proofErr w:type="spellStart"/>
      <w:r>
        <w:rPr>
          <w:rFonts w:ascii="Times New Roman" w:hAnsi="Times New Roman" w:cs="Times New Roman"/>
        </w:rPr>
        <w:t>Hynynen</w:t>
      </w:r>
      <w:proofErr w:type="spellEnd"/>
      <w:r>
        <w:rPr>
          <w:rFonts w:ascii="Times New Roman" w:hAnsi="Times New Roman" w:cs="Times New Roman"/>
        </w:rPr>
        <w:t xml:space="preserve"> et al. (2006) was specifically interested in understanding how </w:t>
      </w:r>
      <w:r w:rsidR="003E05D6">
        <w:rPr>
          <w:rFonts w:ascii="Times New Roman" w:hAnsi="Times New Roman" w:cs="Times New Roman"/>
        </w:rPr>
        <w:t xml:space="preserve">HRV </w:t>
      </w:r>
      <w:r>
        <w:rPr>
          <w:rFonts w:ascii="Times New Roman" w:hAnsi="Times New Roman" w:cs="Times New Roman"/>
        </w:rPr>
        <w:t xml:space="preserve">may differ between overtrained and control athletes both during sleep and immediately upon waking. Results have found that </w:t>
      </w:r>
      <w:r w:rsidR="003E05D6">
        <w:rPr>
          <w:rFonts w:ascii="Times New Roman" w:hAnsi="Times New Roman" w:cs="Times New Roman"/>
        </w:rPr>
        <w:t xml:space="preserve">HRV </w:t>
      </w:r>
      <w:r>
        <w:rPr>
          <w:rFonts w:ascii="Times New Roman" w:hAnsi="Times New Roman" w:cs="Times New Roman"/>
        </w:rPr>
        <w:t xml:space="preserve">did not differ significantly between the two groups during sleep, but </w:t>
      </w:r>
      <w:r w:rsidR="003E05D6">
        <w:rPr>
          <w:rFonts w:ascii="Times New Roman" w:hAnsi="Times New Roman" w:cs="Times New Roman"/>
        </w:rPr>
        <w:t xml:space="preserve">HRV </w:t>
      </w:r>
      <w:r>
        <w:rPr>
          <w:rFonts w:ascii="Times New Roman" w:hAnsi="Times New Roman" w:cs="Times New Roman"/>
        </w:rPr>
        <w:t xml:space="preserve">was significantly lower in the overtrained group upon waking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&lt;EndNote&gt;&lt;Cite&gt;&lt;Author&gt;Hynynen&lt;/Author&gt;&lt;Year&gt;2006&lt;/Year&gt;&lt;RecNum&gt;75&lt;/RecNum&gt;&lt;DisplayText&gt;[121]&lt;/DisplayText&gt;&lt;record&gt;&lt;rec-number&gt;75&lt;/rec-number&gt;&lt;foreign-keys&gt;&lt;key app="EN" db-id="ravvt9ef3dw52eepv0qp9951txa0p2w059es" timestamp="1675631740"&gt;75&lt;/key&gt;&lt;/foreign-keys&gt;&lt;ref-type name="Journal Article"&gt;17&lt;/ref-type&gt;&lt;contributors&gt;&lt;authors&gt;&lt;author&gt;Hynynen, E.&lt;/author&gt;&lt;author&gt;Uusitalo, A.&lt;/author&gt;&lt;author&gt;Konttinen, N.&lt;/author&gt;&lt;author&gt;Rusko, H.&lt;/author&gt;&lt;/authors&gt;&lt;/contributors&gt;&lt;auth-address&gt;KIHU-Research Institute for Olympic Sports, Jyväskylä, Finland. esa.hynynen@kihu.fi&lt;/auth-address&gt;&lt;titles&gt;&lt;title&gt;Heart rate variability during night sleep and after awakening in overtrained athletes&lt;/title&gt;&lt;secondary-title&gt;Med Sci Sports Exerc&lt;/secondary-title&gt;&lt;/titles&gt;&lt;periodical&gt;&lt;full-title&gt;Med Sci Sports Exerc&lt;/full-title&gt;&lt;/periodical&gt;&lt;pages&gt;313-7&lt;/pages&gt;&lt;volume&gt;38&lt;/volume&gt;&lt;number&gt;2&lt;/number&gt;&lt;edition&gt;2006/03/15&lt;/edition&gt;&lt;keywords&gt;&lt;keyword&gt;Adult&lt;/keyword&gt;&lt;keyword&gt;Analysis of Variance&lt;/keyword&gt;&lt;keyword&gt;Autonomic Nervous System/*physiology&lt;/keyword&gt;&lt;keyword&gt;Case-Control Studies&lt;/keyword&gt;&lt;keyword&gt;Chromatography, Liquid&lt;/keyword&gt;&lt;keyword&gt;Epinephrine/urine&lt;/keyword&gt;&lt;keyword&gt;Female&lt;/keyword&gt;&lt;keyword&gt;Heart Rate/*physiology&lt;/keyword&gt;&lt;keyword&gt;Humans&lt;/keyword&gt;&lt;keyword&gt;Hydrocortisone/urine&lt;/keyword&gt;&lt;keyword&gt;Male&lt;/keyword&gt;&lt;keyword&gt;Norepinephrine/urine&lt;/keyword&gt;&lt;keyword&gt;Physical Education and Training&lt;/keyword&gt;&lt;keyword&gt;Sleep/*physiology&lt;/keyword&gt;&lt;/keywords&gt;&lt;dates&gt;&lt;year&gt;2006&lt;/year&gt;&lt;pub-dates&gt;&lt;date&gt;Feb&lt;/date&gt;&lt;/pub-dates&gt;&lt;/dates&gt;&lt;isbn&gt;0195-9131 (Print)&amp;#xD;0195-9131&lt;/isbn&gt;&lt;accession-num&gt;16531900&lt;/accession-num&gt;&lt;urls&gt;&lt;/urls&gt;&lt;electronic-resource-num&gt;10.1249/01.mss.0000184631.27641.b5&lt;/electronic-resource-num&gt;&lt;remote-database-provider&gt;NLM&lt;/remote-database-provider&gt;&lt;language&gt;eng&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[121]</w:t>
      </w:r>
      <w:r>
        <w:rPr>
          <w:rFonts w:ascii="Times New Roman" w:hAnsi="Times New Roman" w:cs="Times New Roman"/>
        </w:rPr>
        <w:fldChar w:fldCharType="end"/>
      </w:r>
      <w:r>
        <w:rPr>
          <w:rFonts w:ascii="Times New Roman" w:hAnsi="Times New Roman" w:cs="Times New Roman"/>
        </w:rPr>
        <w:t>. These findings suggest overtrained athletes may experience autonomic impairments upon waking, potentially impacting ability to perform that day.</w:t>
      </w:r>
    </w:p>
    <w:p w14:paraId="0375D79C" w14:textId="2BF28C49" w:rsidR="00E33F45" w:rsidRDefault="00E33F45" w:rsidP="00E33F45">
      <w:pPr>
        <w:spacing w:line="480" w:lineRule="auto"/>
        <w:ind w:firstLine="720"/>
        <w:rPr>
          <w:rFonts w:ascii="Times New Roman" w:hAnsi="Times New Roman" w:cs="Times New Roman"/>
        </w:rPr>
      </w:pPr>
      <w:r>
        <w:rPr>
          <w:rFonts w:ascii="Times New Roman" w:hAnsi="Times New Roman" w:cs="Times New Roman"/>
        </w:rPr>
        <w:t xml:space="preserve">Exploring the relationship between </w:t>
      </w:r>
      <w:r w:rsidR="003E05D6">
        <w:rPr>
          <w:rFonts w:ascii="Times New Roman" w:hAnsi="Times New Roman" w:cs="Times New Roman"/>
        </w:rPr>
        <w:t xml:space="preserve">HRV </w:t>
      </w:r>
      <w:r>
        <w:rPr>
          <w:rFonts w:ascii="Times New Roman" w:hAnsi="Times New Roman" w:cs="Times New Roman"/>
        </w:rPr>
        <w:t xml:space="preserve">and progressions toward non-functional overreach and overtraining syndrome, </w:t>
      </w:r>
      <w:proofErr w:type="spellStart"/>
      <w:r>
        <w:rPr>
          <w:rFonts w:ascii="Times New Roman" w:hAnsi="Times New Roman" w:cs="Times New Roman"/>
        </w:rPr>
        <w:t>Plews</w:t>
      </w:r>
      <w:proofErr w:type="spellEnd"/>
      <w:r>
        <w:rPr>
          <w:rFonts w:ascii="Times New Roman" w:hAnsi="Times New Roman" w:cs="Times New Roman"/>
        </w:rPr>
        <w:t xml:space="preserve"> et al. (2012) conducted a within subject longitudinal study of elite triathletes. The study followed athletes through a season of training and competition. The researchers found that decreasing trends of seven-day </w:t>
      </w:r>
      <w:r w:rsidR="003E05D6">
        <w:rPr>
          <w:rFonts w:ascii="Times New Roman" w:hAnsi="Times New Roman" w:cs="Times New Roman"/>
        </w:rPr>
        <w:t xml:space="preserve">HRV </w:t>
      </w:r>
      <w:r>
        <w:rPr>
          <w:rFonts w:ascii="Times New Roman" w:hAnsi="Times New Roman" w:cs="Times New Roman"/>
        </w:rPr>
        <w:t xml:space="preserve">may be a marker showing progression toward non-functional overreach. Further, they state the importance of utilizing multiple data points of </w:t>
      </w:r>
      <w:r w:rsidR="003E05D6">
        <w:rPr>
          <w:rFonts w:ascii="Times New Roman" w:hAnsi="Times New Roman" w:cs="Times New Roman"/>
        </w:rPr>
        <w:t xml:space="preserve">HRV </w:t>
      </w:r>
      <w:r>
        <w:rPr>
          <w:rFonts w:ascii="Times New Roman" w:hAnsi="Times New Roman" w:cs="Times New Roman"/>
        </w:rPr>
        <w:t xml:space="preserve">overtime as opposed to isolated one-time measures to best predict physiological changes. Finally, decreases in </w:t>
      </w:r>
      <w:r w:rsidR="003E05D6">
        <w:rPr>
          <w:rFonts w:ascii="Times New Roman" w:hAnsi="Times New Roman" w:cs="Times New Roman"/>
        </w:rPr>
        <w:t xml:space="preserve">HRV </w:t>
      </w:r>
      <w:r>
        <w:rPr>
          <w:rFonts w:ascii="Times New Roman" w:hAnsi="Times New Roman" w:cs="Times New Roman"/>
        </w:rPr>
        <w:t xml:space="preserve">profiles were seen to indicate early signs of non-functional overreach </w:t>
      </w:r>
      <w:r>
        <w:rPr>
          <w:rFonts w:ascii="Times New Roman" w:hAnsi="Times New Roman" w:cs="Times New Roman"/>
        </w:rPr>
        <w:fldChar w:fldCharType="begin"/>
      </w:r>
      <w:r w:rsidR="00193F88">
        <w:rPr>
          <w:rFonts w:ascii="Times New Roman" w:hAnsi="Times New Roman" w:cs="Times New Roman"/>
        </w:rPr>
        <w:instrText xml:space="preserve"> ADDIN EN.CITE &lt;EndNote&gt;&lt;Cite&gt;&lt;Author&gt;Plews&lt;/Author&gt;&lt;Year&gt;2012&lt;/Year&gt;&lt;RecNum&gt;87&lt;/RecNum&gt;&lt;DisplayText&gt;[37]&lt;/DisplayText&gt;&lt;record&gt;&lt;rec-number&gt;87&lt;/rec-number&gt;&lt;foreign-keys&gt;&lt;key app="EN" db-id="ravvt9ef3dw52eepv0qp9951txa0p2w059es" timestamp="1675873776"&gt;87&lt;/key&gt;&lt;/foreign-keys&gt;&lt;ref-type name="Journal Article"&gt;17&lt;/ref-type&gt;&lt;contributors&gt;&lt;authors&gt;&lt;author&gt;Plews, Daniel J.&lt;/author&gt;&lt;author&gt;Laursen, Paul B.&lt;/author&gt;&lt;author&gt;Kilding, Andrew E.&lt;/author&gt;&lt;author&gt;Buchheit, Martin&lt;/author&gt;&lt;/authors&gt;&lt;/contributors&gt;&lt;titles&gt;&lt;title&gt;Heart rate variability in elite triathletes, is variation in variability the key to effective training? A case comparison&lt;/title&gt;&lt;secondary-title&gt;European Journal of Applied Physiology&lt;/secondary-title&gt;&lt;/titles&gt;&lt;periodical&gt;&lt;full-title&gt;European Journal of Applied Physiology&lt;/full-title&gt;&lt;/periodical&gt;&lt;pages&gt;3729-3741&lt;/pages&gt;&lt;volume&gt;112&lt;/volume&gt;&lt;number&gt;11&lt;/number&gt;&lt;dates&gt;&lt;year&gt;2012&lt;/year&gt;&lt;pub-dates&gt;&lt;date&gt;2012/11/01&lt;/date&gt;&lt;/pub-dates&gt;&lt;/dates&gt;&lt;isbn&gt;1439-6327&lt;/isbn&gt;&lt;urls&gt;&lt;related-urls&gt;&lt;url&gt;https://doi.org/10.1007/s00421-012-2354-4&lt;/url&gt;&lt;/related-urls&gt;&lt;/urls&gt;&lt;electronic-resource-num&gt;10.1007/s00421-012-2354-4&lt;/electronic-resource-num&gt;&lt;/record&gt;&lt;/Cite&gt;&lt;/EndNote&gt;</w:instrText>
      </w:r>
      <w:r>
        <w:rPr>
          <w:rFonts w:ascii="Times New Roman" w:hAnsi="Times New Roman" w:cs="Times New Roman"/>
        </w:rPr>
        <w:fldChar w:fldCharType="separate"/>
      </w:r>
      <w:r w:rsidR="00193F88">
        <w:rPr>
          <w:rFonts w:ascii="Times New Roman" w:hAnsi="Times New Roman" w:cs="Times New Roman"/>
          <w:noProof/>
        </w:rPr>
        <w:t>[37]</w:t>
      </w:r>
      <w:r>
        <w:rPr>
          <w:rFonts w:ascii="Times New Roman" w:hAnsi="Times New Roman" w:cs="Times New Roman"/>
        </w:rPr>
        <w:fldChar w:fldCharType="end"/>
      </w:r>
      <w:r>
        <w:rPr>
          <w:rFonts w:ascii="Times New Roman" w:hAnsi="Times New Roman" w:cs="Times New Roman"/>
        </w:rPr>
        <w:t xml:space="preserve">. </w:t>
      </w:r>
    </w:p>
    <w:p w14:paraId="5ADD385D" w14:textId="14437117" w:rsidR="00E33F45" w:rsidRDefault="00E33F45" w:rsidP="00E33F45">
      <w:pPr>
        <w:spacing w:line="480" w:lineRule="auto"/>
        <w:rPr>
          <w:rFonts w:ascii="Times New Roman" w:hAnsi="Times New Roman" w:cs="Times New Roman"/>
        </w:rPr>
      </w:pPr>
      <w:r>
        <w:rPr>
          <w:rFonts w:ascii="Times New Roman" w:hAnsi="Times New Roman" w:cs="Times New Roman"/>
        </w:rPr>
        <w:tab/>
        <w:t xml:space="preserve">While </w:t>
      </w:r>
      <w:r w:rsidR="003E05D6">
        <w:rPr>
          <w:rFonts w:ascii="Times New Roman" w:hAnsi="Times New Roman" w:cs="Times New Roman"/>
        </w:rPr>
        <w:t xml:space="preserve">HRV </w:t>
      </w:r>
      <w:r>
        <w:rPr>
          <w:rFonts w:ascii="Times New Roman" w:hAnsi="Times New Roman" w:cs="Times New Roman"/>
        </w:rPr>
        <w:t xml:space="preserve">is affected by training adaptions, many other factors have also been shown to alter daily presentation of </w:t>
      </w:r>
      <w:r w:rsidR="003E05D6">
        <w:rPr>
          <w:rFonts w:ascii="Times New Roman" w:hAnsi="Times New Roman" w:cs="Times New Roman"/>
        </w:rPr>
        <w:t>HRV</w:t>
      </w:r>
      <w:r>
        <w:rPr>
          <w:rFonts w:ascii="Times New Roman" w:hAnsi="Times New Roman" w:cs="Times New Roman"/>
        </w:rPr>
        <w:t xml:space="preserve">. Nutritional choices have been found to impact </w:t>
      </w:r>
      <w:r w:rsidR="003E05D6">
        <w:rPr>
          <w:rFonts w:ascii="Times New Roman" w:hAnsi="Times New Roman" w:cs="Times New Roman"/>
        </w:rPr>
        <w:t>HRV</w:t>
      </w:r>
      <w:r>
        <w:rPr>
          <w:rFonts w:ascii="Times New Roman" w:hAnsi="Times New Roman" w:cs="Times New Roman"/>
        </w:rPr>
        <w:t xml:space="preserve">; consumption of omega-3 fatty acids, vitamin B, and probiotics have been seen to increase </w:t>
      </w:r>
      <w:r w:rsidR="003E05D6">
        <w:rPr>
          <w:rFonts w:ascii="Times New Roman" w:hAnsi="Times New Roman" w:cs="Times New Roman"/>
        </w:rPr>
        <w:t>HRV</w:t>
      </w:r>
      <w:r>
        <w:rPr>
          <w:rFonts w:ascii="Times New Roman" w:hAnsi="Times New Roman" w:cs="Times New Roman"/>
        </w:rPr>
        <w:t xml:space="preserve"> while decreases in </w:t>
      </w:r>
      <w:r w:rsidR="003E05D6">
        <w:rPr>
          <w:rFonts w:ascii="Times New Roman" w:hAnsi="Times New Roman" w:cs="Times New Roman"/>
        </w:rPr>
        <w:t xml:space="preserve">HRV </w:t>
      </w:r>
      <w:r>
        <w:rPr>
          <w:rFonts w:ascii="Times New Roman" w:hAnsi="Times New Roman" w:cs="Times New Roman"/>
        </w:rPr>
        <w:t xml:space="preserve">are linked to consumption of saturated fats and high glycemic carbohydrates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&lt;EndNote&gt;&lt;Cite&gt;&lt;Author&gt;Young&lt;/Author&gt;&lt;Year&gt;2018&lt;/Year&gt;&lt;RecNum&gt;131&lt;/RecNum&gt;&lt;DisplayText&gt;[122]&lt;/DisplayText&gt;&lt;record&gt;&lt;rec-number&gt;131&lt;/rec-number&gt;&lt;foreign-keys&gt;&lt;key app="EN" db-id="ravvt9ef3dw52eepv0qp9951txa0p2w059es" timestamp="1679262727"&gt;131&lt;/key&gt;&lt;/foreign-keys&gt;&lt;ref-type name="Journal Article"&gt;17&lt;/ref-type&gt;&lt;contributors&gt;&lt;authors&gt;&lt;author&gt;Young, H. A.&lt;/author&gt;&lt;author&gt;Benton, D.&lt;/author&gt;&lt;/authors&gt;&lt;/contributors&gt;&lt;auth-address&gt;Department of Psychology, University of Wales Swansea, Swansea, Wales, UK.&lt;/auth-address&gt;&lt;titles&gt;&lt;title&gt;Heart-rate variability: a biomarker to study the influence of nutrition on physiological and psychological health?&lt;/title&gt;&lt;secondary-title&gt;Behav Pharmacol&lt;/secondary-title&gt;&lt;/titles&gt;&lt;periodical&gt;&lt;full-title&gt;Behav Pharmacol&lt;/full-title&gt;&lt;/periodical&gt;&lt;pages&gt;140-151&lt;/pages&gt;&lt;volume&gt;29&lt;/volume&gt;&lt;number&gt;2 and 3-Spec Issue&lt;/number&gt;&lt;edition&gt;2018/03/16&lt;/edition&gt;&lt;keywords&gt;&lt;keyword&gt;Biomarkers/blood&lt;/keyword&gt;&lt;keyword&gt;Cardiovascular Diseases&lt;/keyword&gt;&lt;keyword&gt;Diet/methods/*psychology&lt;/keyword&gt;&lt;keyword&gt;Diet Therapy/methods/psychology&lt;/keyword&gt;&lt;keyword&gt;Heart Rate/*drug effects/*physiology&lt;/keyword&gt;&lt;keyword&gt;Humans&lt;/keyword&gt;&lt;keyword&gt;Nutritional Status/physiology&lt;/keyword&gt;&lt;keyword&gt;Obesity&lt;/keyword&gt;&lt;/keywords&gt;&lt;dates&gt;&lt;year&gt;2018&lt;/year&gt;&lt;pub-dates&gt;&lt;date&gt;Apr&lt;/date&gt;&lt;/pub-dates&gt;&lt;/dates&gt;&lt;isbn&gt;0955-8810 (Print)&amp;#xD;0955-8810&lt;/isbn&gt;&lt;accession-num&gt;29543648&lt;/accession-num&gt;&lt;urls&gt;&lt;/urls&gt;&lt;custom2&gt;PMC5882295&lt;/custom2&gt;&lt;electronic-resource-num&gt;10.1097/fbp.0000000000000383&lt;/electronic-resource-num&gt;&lt;remote-database-provider&gt;NLM&lt;/remote-database-provider&gt;&lt;language&gt;eng&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[122]</w:t>
      </w:r>
      <w:r>
        <w:rPr>
          <w:rFonts w:ascii="Times New Roman" w:hAnsi="Times New Roman" w:cs="Times New Roman"/>
        </w:rPr>
        <w:fldChar w:fldCharType="end"/>
      </w:r>
      <w:r>
        <w:rPr>
          <w:rFonts w:ascii="Times New Roman" w:hAnsi="Times New Roman" w:cs="Times New Roman"/>
        </w:rPr>
        <w:t xml:space="preserve">. Both acute and chronic use of nicotine and tobacco products have been </w:t>
      </w:r>
      <w:r>
        <w:rPr>
          <w:rFonts w:ascii="Times New Roman" w:hAnsi="Times New Roman" w:cs="Times New Roman"/>
        </w:rPr>
        <w:lastRenderedPageBreak/>
        <w:t xml:space="preserve">found to decrease </w:t>
      </w:r>
      <w:r w:rsidR="003E05D6">
        <w:rPr>
          <w:rFonts w:ascii="Times New Roman" w:hAnsi="Times New Roman" w:cs="Times New Roman"/>
        </w:rPr>
        <w:t xml:space="preserve">HRV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&lt;EndNote&gt;&lt;Cite&gt;&lt;Author&gt;Dinas&lt;/Author&gt;&lt;Year&gt;2013&lt;/Year&gt;&lt;RecNum&gt;132&lt;/RecNum&gt;&lt;DisplayText&gt;[123]&lt;/DisplayText&gt;&lt;record&gt;&lt;rec-number&gt;132&lt;/rec-number&gt;&lt;foreign-keys&gt;&lt;key app="EN" db-id="ravvt9ef3dw52eepv0qp9951txa0p2w059es" timestamp="1679262978"&gt;132&lt;/key&gt;&lt;/foreign-keys&gt;&lt;ref-type name="Journal Article"&gt;17&lt;/ref-type&gt;&lt;contributors&gt;&lt;authors&gt;&lt;author&gt;Dinas, P. C.&lt;/author&gt;&lt;author&gt;Koutedakis, Y.&lt;/author&gt;&lt;author&gt;Flouris, A. D.&lt;/author&gt;&lt;/authors&gt;&lt;/contributors&gt;&lt;auth-address&gt;FAME Laboratory, Institute of Human Performance and Rehabilitation, Centre for Research and Technology Thessaly, Greece.&lt;/auth-address&gt;&lt;titles&gt;&lt;title&gt;Effects of active and passive tobacco cigarette smoking on heart rate variability&lt;/title&gt;&lt;secondary-title&gt;Int J Cardiol&lt;/secondary-title&gt;&lt;/titles&gt;&lt;periodical&gt;&lt;full-title&gt;Int J Cardiol&lt;/full-title&gt;&lt;/periodical&gt;&lt;pages&gt;109-15&lt;/pages&gt;&lt;volume&gt;163&lt;/volume&gt;&lt;number&gt;2&lt;/number&gt;&lt;edition&gt;2011/11/22&lt;/edition&gt;&lt;keywords&gt;&lt;keyword&gt;Heart Function Tests/methods&lt;/keyword&gt;&lt;keyword&gt;Heart Rate/*drug effects/*physiology&lt;/keyword&gt;&lt;keyword&gt;Humans&lt;/keyword&gt;&lt;keyword&gt;Smoking/*adverse effects&lt;/keyword&gt;&lt;keyword&gt;Tobacco Smoke Pollution/*adverse effects&lt;/keyword&gt;&lt;/keywords&gt;&lt;dates&gt;&lt;year&gt;2013&lt;/year&gt;&lt;pub-dates&gt;&lt;date&gt;Feb 20&lt;/date&gt;&lt;/pub-dates&gt;&lt;/dates&gt;&lt;isbn&gt;0167-5273&lt;/isbn&gt;&lt;accession-num&gt;22100604&lt;/accession-num&gt;&lt;urls&gt;&lt;/urls&gt;&lt;electronic-resource-num&gt;10.1016/j.ijcard.2011.10.140&lt;/electronic-resource-num&gt;&lt;remote-database-provider&gt;NLM&lt;/remote-database-provider&gt;&lt;language&gt;eng&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[123]</w:t>
      </w:r>
      <w:r>
        <w:rPr>
          <w:rFonts w:ascii="Times New Roman" w:hAnsi="Times New Roman" w:cs="Times New Roman"/>
        </w:rPr>
        <w:fldChar w:fldCharType="end"/>
      </w:r>
      <w:r>
        <w:rPr>
          <w:rFonts w:ascii="Times New Roman" w:hAnsi="Times New Roman" w:cs="Times New Roman"/>
        </w:rPr>
        <w:t xml:space="preserve">. As many factors influence </w:t>
      </w:r>
      <w:r w:rsidR="003E05D6">
        <w:rPr>
          <w:rFonts w:ascii="Times New Roman" w:hAnsi="Times New Roman" w:cs="Times New Roman"/>
        </w:rPr>
        <w:t>HRV</w:t>
      </w:r>
      <w:r>
        <w:rPr>
          <w:rFonts w:ascii="Times New Roman" w:hAnsi="Times New Roman" w:cs="Times New Roman"/>
        </w:rPr>
        <w:t xml:space="preserve">, the consistency of measurements overtime are thought to be important to most accurately monitor autonomic nervous system adaptations when utilizing it as a tool to detect overtraining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&lt;EndNote&gt;&lt;Cite&gt;&lt;Author&gt;Makivić&lt;/Author&gt;&lt;Year&gt;2013&lt;/Year&gt;&lt;RecNum&gt;274&lt;/RecNum&gt;&lt;DisplayText&gt;[124]&lt;/DisplayText&gt;&lt;record&gt;&lt;rec-number&gt;274&lt;/rec-number&gt;&lt;foreign-keys&gt;&lt;key app="EN" db-id="ravvt9ef3dw52eepv0qp9951txa0p2w059es" timestamp="1688743026"&gt;274&lt;/key&gt;&lt;/foreign-keys&gt;&lt;ref-type name="Journal Article"&gt;17&lt;/ref-type&gt;&lt;contributors&gt;&lt;authors&gt;&lt;author&gt;Makivić, Bojan&lt;/author&gt;&lt;author&gt;Nikić Djordjević, Marina&lt;/author&gt;&lt;author&gt;Willis, Monte S&lt;/author&gt;&lt;/authors&gt;&lt;/contributors&gt;&lt;titles&gt;&lt;title&gt;Heart Rate Variability (HRV) as a tool for diagnostic and monitoring performance in sport and physical activities&lt;/title&gt;&lt;secondary-title&gt;Journal of Exercise Physiology Online&lt;/secondary-title&gt;&lt;/titles&gt;&lt;periodical&gt;&lt;full-title&gt;Journal of Exercise Physiology Online&lt;/full-title&gt;&lt;/periodical&gt;&lt;volume&gt;16&lt;/volume&gt;&lt;number&gt;3&lt;/number&gt;&lt;dates&gt;&lt;year&gt;2013&lt;/year&gt;&lt;/dates&gt;&lt;isbn&gt;1097-9751&lt;/isbn&gt;&lt;urls&gt;&lt;/urls&gt;&lt;/record&gt;&lt;/Cite&gt;&lt;/EndNote&gt;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[124]</w:t>
      </w:r>
      <w:r>
        <w:rPr>
          <w:rFonts w:ascii="Times New Roman" w:hAnsi="Times New Roman" w:cs="Times New Roman"/>
        </w:rPr>
        <w:fldChar w:fldCharType="end"/>
      </w:r>
      <w:r>
        <w:rPr>
          <w:rFonts w:ascii="Times New Roman" w:hAnsi="Times New Roman" w:cs="Times New Roman"/>
        </w:rPr>
        <w:t>.</w:t>
      </w:r>
    </w:p>
    <w:p w14:paraId="63EE9C8B" w14:textId="026F9297" w:rsidR="00E33F45" w:rsidRPr="00A44594" w:rsidRDefault="003E05D6" w:rsidP="00B12C94">
      <w:pPr>
        <w:spacing w:line="480" w:lineRule="auto"/>
        <w:ind w:firstLine="720"/>
        <w:rPr>
          <w:rFonts w:ascii="Times New Roman" w:hAnsi="Times New Roman" w:cs="Times New Roman"/>
        </w:rPr>
      </w:pPr>
      <w:r>
        <w:rPr>
          <w:rFonts w:ascii="Times New Roman" w:hAnsi="Times New Roman" w:cs="Times New Roman"/>
        </w:rPr>
        <w:t xml:space="preserve">HRV </w:t>
      </w:r>
      <w:r w:rsidR="00E33F45">
        <w:rPr>
          <w:rFonts w:ascii="Times New Roman" w:hAnsi="Times New Roman" w:cs="Times New Roman"/>
        </w:rPr>
        <w:t xml:space="preserve">is most reliably measured through the </w:t>
      </w:r>
      <w:r w:rsidR="00E33F45" w:rsidRPr="00A44594">
        <w:rPr>
          <w:rFonts w:ascii="Times New Roman" w:hAnsi="Times New Roman" w:cs="Times New Roman"/>
        </w:rPr>
        <w:t xml:space="preserve">gold standard method </w:t>
      </w:r>
      <w:r w:rsidR="00E33F45">
        <w:rPr>
          <w:rFonts w:ascii="Times New Roman" w:hAnsi="Times New Roman" w:cs="Times New Roman"/>
        </w:rPr>
        <w:t xml:space="preserve">using an </w:t>
      </w:r>
      <w:r w:rsidR="00E33F45" w:rsidRPr="00A44594">
        <w:rPr>
          <w:rFonts w:ascii="Times New Roman" w:hAnsi="Times New Roman" w:cs="Times New Roman"/>
        </w:rPr>
        <w:t>electrocardiogram</w:t>
      </w:r>
      <w:r w:rsidR="00E33F45">
        <w:rPr>
          <w:rFonts w:ascii="Times New Roman" w:hAnsi="Times New Roman" w:cs="Times New Roman"/>
        </w:rPr>
        <w:t xml:space="preserve"> </w:t>
      </w:r>
      <w:r w:rsidR="00E33F45">
        <w:rPr>
          <w:rFonts w:ascii="Times New Roman" w:hAnsi="Times New Roman" w:cs="Times New Roman"/>
        </w:rPr>
        <w:fldChar w:fldCharType="begin"/>
      </w:r>
      <w:r w:rsidR="00193F88">
        <w:rPr>
          <w:rFonts w:ascii="Times New Roman" w:hAnsi="Times New Roman" w:cs="Times New Roman"/>
        </w:rPr>
        <w:instrText xml:space="preserve"> ADDIN EN.CITE &lt;EndNote&gt;&lt;Cite&gt;&lt;Author&gt;Bellenger&lt;/Author&gt;&lt;Year&gt;2021&lt;/Year&gt;&lt;RecNum&gt;195&lt;/RecNum&gt;&lt;DisplayText&gt;[35]&lt;/DisplayText&gt;&lt;record&gt;&lt;rec-number&gt;195&lt;/rec-number&gt;&lt;foreign-keys&gt;&lt;key app="EN" db-id="ravvt9ef3dw52eepv0qp9951txa0p2w059es" timestamp="1686852137"&gt;195&lt;/key&gt;&lt;/foreign-keys&gt;&lt;ref-type name="Journal Article"&gt;17&lt;/ref-type&gt;&lt;contributors&gt;&lt;authors&gt;&lt;author&gt;Bellenger, Clint R&lt;/author&gt;&lt;author&gt;Miller, Dean J&lt;/author&gt;&lt;author&gt;Halson, Shona L&lt;/author&gt;&lt;author&gt;Roach, Gregory D&lt;/author&gt;&lt;author&gt;Sargent, Charli&lt;/author&gt;&lt;/authors&gt;&lt;/contributors&gt;&lt;titles&gt;&lt;title&gt;Wrist-based photoplethysmography assessment of heart rate and heart rate variability: Validation of WHOOP&lt;/title&gt;&lt;secondary-title&gt;Sensors&lt;/secondary-title&gt;&lt;/titles&gt;&lt;periodical&gt;&lt;full-title&gt;Sensors&lt;/full-title&gt;&lt;/periodical&gt;&lt;pages&gt;3571&lt;/pages&gt;&lt;volume&gt;21&lt;/volume&gt;&lt;number&gt;10&lt;/number&gt;&lt;dates&gt;&lt;year&gt;2021&lt;/year&gt;&lt;/dates&gt;&lt;isbn&gt;1424-8220&lt;/isbn&gt;&lt;urls&gt;&lt;/urls&gt;&lt;/record&gt;&lt;/Cite&gt;&lt;/EndNote&gt;</w:instrText>
      </w:r>
      <w:r w:rsidR="00E33F45">
        <w:rPr>
          <w:rFonts w:ascii="Times New Roman" w:hAnsi="Times New Roman" w:cs="Times New Roman"/>
        </w:rPr>
        <w:fldChar w:fldCharType="separate"/>
      </w:r>
      <w:r w:rsidR="00193F88">
        <w:rPr>
          <w:rFonts w:ascii="Times New Roman" w:hAnsi="Times New Roman" w:cs="Times New Roman"/>
          <w:noProof/>
        </w:rPr>
        <w:t>[35]</w:t>
      </w:r>
      <w:r w:rsidR="00E33F45">
        <w:rPr>
          <w:rFonts w:ascii="Times New Roman" w:hAnsi="Times New Roman" w:cs="Times New Roman"/>
        </w:rPr>
        <w:fldChar w:fldCharType="end"/>
      </w:r>
      <w:r w:rsidR="00E33F45" w:rsidRPr="00A44594">
        <w:rPr>
          <w:rFonts w:ascii="Times New Roman" w:hAnsi="Times New Roman" w:cs="Times New Roman"/>
        </w:rPr>
        <w:t xml:space="preserve">; however, as the use of HRV as a method of measuring autonomic functioning has grown in popularity, consumer activity monitors have begun measuring HRV through wearable devices. </w:t>
      </w:r>
    </w:p>
    <w:p w14:paraId="53F87B9A" w14:textId="77777777" w:rsidR="00E33F45" w:rsidRPr="0030656B" w:rsidRDefault="00E33F45" w:rsidP="00C76451">
      <w:pPr>
        <w:pStyle w:val="Heading4"/>
      </w:pPr>
      <w:bookmarkStart w:id="142" w:name="_Toc141181850"/>
      <w:bookmarkStart w:id="143" w:name="_Toc141182154"/>
      <w:bookmarkStart w:id="144" w:name="_Toc141184834"/>
      <w:r w:rsidRPr="00690AD7">
        <w:t>Wearable Devices/ WHOOP Band</w:t>
      </w:r>
      <w:bookmarkEnd w:id="142"/>
      <w:bookmarkEnd w:id="143"/>
      <w:bookmarkEnd w:id="144"/>
    </w:p>
    <w:p w14:paraId="7EAAAD7D" w14:textId="674E6759" w:rsidR="00E33F45" w:rsidRDefault="00E33F45" w:rsidP="00E33F45">
      <w:pPr>
        <w:spacing w:line="480" w:lineRule="auto"/>
        <w:ind w:firstLine="720"/>
        <w:rPr>
          <w:rFonts w:ascii="Times New Roman" w:hAnsi="Times New Roman" w:cs="Times New Roman"/>
        </w:rPr>
      </w:pPr>
      <w:r w:rsidRPr="00A44594">
        <w:rPr>
          <w:rFonts w:ascii="Times New Roman" w:hAnsi="Times New Roman" w:cs="Times New Roman"/>
        </w:rPr>
        <w:t>Wearable devices</w:t>
      </w:r>
      <w:r>
        <w:rPr>
          <w:rFonts w:ascii="Times New Roman" w:hAnsi="Times New Roman" w:cs="Times New Roman"/>
        </w:rPr>
        <w:t xml:space="preserve"> have the ability to accurately</w:t>
      </w:r>
      <w:r w:rsidRPr="00A44594">
        <w:rPr>
          <w:rFonts w:ascii="Times New Roman" w:hAnsi="Times New Roman" w:cs="Times New Roman"/>
        </w:rPr>
        <w:t xml:space="preserve"> measure </w:t>
      </w:r>
      <w:r>
        <w:rPr>
          <w:rFonts w:ascii="Times New Roman" w:hAnsi="Times New Roman" w:cs="Times New Roman"/>
        </w:rPr>
        <w:t xml:space="preserve">heart rate and </w:t>
      </w:r>
      <w:r w:rsidR="003E05D6">
        <w:rPr>
          <w:rFonts w:ascii="Times New Roman" w:hAnsi="Times New Roman" w:cs="Times New Roman"/>
        </w:rPr>
        <w:t>HRV</w:t>
      </w:r>
      <w:r>
        <w:rPr>
          <w:rFonts w:ascii="Times New Roman" w:hAnsi="Times New Roman" w:cs="Times New Roman"/>
        </w:rPr>
        <w:t xml:space="preserve"> </w:t>
      </w:r>
      <w:r w:rsidRPr="00A44594">
        <w:rPr>
          <w:rFonts w:ascii="Times New Roman" w:hAnsi="Times New Roman" w:cs="Times New Roman"/>
        </w:rPr>
        <w:t>through the use of photoplethysmography.</w:t>
      </w:r>
      <w:r>
        <w:rPr>
          <w:rFonts w:ascii="Times New Roman" w:hAnsi="Times New Roman" w:cs="Times New Roman"/>
        </w:rPr>
        <w:t xml:space="preserve"> </w:t>
      </w:r>
      <w:r w:rsidRPr="00A44594">
        <w:rPr>
          <w:rFonts w:ascii="Times New Roman" w:hAnsi="Times New Roman" w:cs="Times New Roman"/>
        </w:rPr>
        <w:t>The WHOOP</w:t>
      </w:r>
      <w:r>
        <w:rPr>
          <w:rFonts w:ascii="Times New Roman" w:hAnsi="Times New Roman" w:cs="Times New Roman"/>
        </w:rPr>
        <w:t xml:space="preserve"> band has been validated against an electrocardiogram, the gold standard for measuring heart rate and </w:t>
      </w:r>
      <w:r w:rsidR="003E05D6">
        <w:rPr>
          <w:rFonts w:ascii="Times New Roman" w:hAnsi="Times New Roman" w:cs="Times New Roman"/>
        </w:rPr>
        <w:t xml:space="preserve">HRV </w:t>
      </w:r>
      <w:r>
        <w:rPr>
          <w:rFonts w:ascii="Times New Roman" w:hAnsi="Times New Roman" w:cs="Times New Roman"/>
        </w:rPr>
        <w:fldChar w:fldCharType="begin"/>
      </w:r>
      <w:r w:rsidR="00193F88">
        <w:rPr>
          <w:rFonts w:ascii="Times New Roman" w:hAnsi="Times New Roman" w:cs="Times New Roman"/>
        </w:rPr>
        <w:instrText xml:space="preserve"> ADDIN EN.CITE &lt;EndNote&gt;&lt;Cite&gt;&lt;Author&gt;Bellenger&lt;/Author&gt;&lt;Year&gt;2021&lt;/Year&gt;&lt;RecNum&gt;195&lt;/RecNum&gt;&lt;DisplayText&gt;[35]&lt;/DisplayText&gt;&lt;record&gt;&lt;rec-number&gt;195&lt;/rec-number&gt;&lt;foreign-keys&gt;&lt;key app="EN" db-id="ravvt9ef3dw52eepv0qp9951txa0p2w059es" timestamp="1686852137"&gt;195&lt;/key&gt;&lt;/foreign-keys&gt;&lt;ref-type name="Journal Article"&gt;17&lt;/ref-type&gt;&lt;contributors&gt;&lt;authors&gt;&lt;author&gt;Bellenger, Clint R&lt;/author&gt;&lt;author&gt;Miller, Dean J&lt;/author&gt;&lt;author&gt;Halson, Shona L&lt;/author&gt;&lt;author&gt;Roach, Gregory D&lt;/author&gt;&lt;author&gt;Sargent, Charli&lt;/author&gt;&lt;/authors&gt;&lt;/contributors&gt;&lt;titles&gt;&lt;title&gt;Wrist-based photoplethysmography assessment of heart rate and heart rate variability: Validation of WHOOP&lt;/title&gt;&lt;secondary-title&gt;Sensors&lt;/secondary-title&gt;&lt;/titles&gt;&lt;periodical&gt;&lt;full-title&gt;Sensors&lt;/full-title&gt;&lt;/periodical&gt;&lt;pages&gt;3571&lt;/pages&gt;&lt;volume&gt;21&lt;/volume&gt;&lt;number&gt;10&lt;/number&gt;&lt;dates&gt;&lt;year&gt;2021&lt;/year&gt;&lt;/dates&gt;&lt;isbn&gt;1424-8220&lt;/isbn&gt;&lt;urls&gt;&lt;/urls&gt;&lt;/record&gt;&lt;/Cite&gt;&lt;/EndNote&gt;</w:instrText>
      </w:r>
      <w:r>
        <w:rPr>
          <w:rFonts w:ascii="Times New Roman" w:hAnsi="Times New Roman" w:cs="Times New Roman"/>
        </w:rPr>
        <w:fldChar w:fldCharType="separate"/>
      </w:r>
      <w:r w:rsidR="00193F88">
        <w:rPr>
          <w:rFonts w:ascii="Times New Roman" w:hAnsi="Times New Roman" w:cs="Times New Roman"/>
          <w:noProof/>
        </w:rPr>
        <w:t>[35]</w:t>
      </w:r>
      <w:r>
        <w:rPr>
          <w:rFonts w:ascii="Times New Roman" w:hAnsi="Times New Roman" w:cs="Times New Roman"/>
        </w:rPr>
        <w:fldChar w:fldCharType="end"/>
      </w:r>
      <w:r>
        <w:rPr>
          <w:rFonts w:ascii="Times New Roman" w:hAnsi="Times New Roman" w:cs="Times New Roman"/>
        </w:rPr>
        <w:t xml:space="preserve">. The WHOOP uniquely measures </w:t>
      </w:r>
      <w:r w:rsidR="003E05D6">
        <w:rPr>
          <w:rFonts w:ascii="Times New Roman" w:hAnsi="Times New Roman" w:cs="Times New Roman"/>
        </w:rPr>
        <w:t xml:space="preserve">HRV </w:t>
      </w:r>
      <w:r>
        <w:rPr>
          <w:rFonts w:ascii="Times New Roman" w:hAnsi="Times New Roman" w:cs="Times New Roman"/>
        </w:rPr>
        <w:t xml:space="preserve">only nocturnally </w:t>
      </w:r>
      <w:r w:rsidRPr="00A44594">
        <w:rPr>
          <w:rFonts w:ascii="Times New Roman" w:hAnsi="Times New Roman" w:cs="Times New Roman"/>
        </w:rPr>
        <w:t xml:space="preserve">during slow wave sleep. Slow wave sleep has been identified as the most important part of sleep for physiological recovery leading researchers to believe </w:t>
      </w:r>
      <w:r w:rsidR="003E05D6">
        <w:rPr>
          <w:rFonts w:ascii="Times New Roman" w:hAnsi="Times New Roman" w:cs="Times New Roman"/>
        </w:rPr>
        <w:t xml:space="preserve">HRV </w:t>
      </w:r>
      <w:r>
        <w:rPr>
          <w:rFonts w:ascii="Times New Roman" w:hAnsi="Times New Roman" w:cs="Times New Roman"/>
        </w:rPr>
        <w:t>measured</w:t>
      </w:r>
      <w:r w:rsidRPr="00A44594">
        <w:rPr>
          <w:rFonts w:ascii="Times New Roman" w:hAnsi="Times New Roman" w:cs="Times New Roman"/>
        </w:rPr>
        <w:t xml:space="preserve"> during that time is most indicative of stress levels/recovery rates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&lt;EndNote&gt;&lt;Cite&gt;&lt;Author&gt;Bellenger&lt;/Author&gt;&lt;Year&gt;2021&lt;/Year&gt;&lt;RecNum&gt;195&lt;/RecNum&gt;&lt;DisplayText&gt;[35, 125]&lt;/DisplayText&gt;&lt;record&gt;&lt;rec-number&gt;195&lt;/rec-number&gt;&lt;foreign-keys&gt;&lt;key app="EN" db-id="ravvt9ef3dw52eepv0qp9951txa0p2w059es" timestamp="1686852137"&gt;195&lt;/key&gt;&lt;/foreign-keys&gt;&lt;ref-type name="Journal Article"&gt;17&lt;/ref-type&gt;&lt;contributors&gt;&lt;authors&gt;&lt;author&gt;Bellenger, Clint R&lt;/author&gt;&lt;author&gt;Miller, Dean J&lt;/author&gt;&lt;author&gt;Halson, Shona L&lt;/author&gt;&lt;author&gt;Roach, Gregory D&lt;/author&gt;&lt;author&gt;Sargent, Charli&lt;/author&gt;&lt;/authors&gt;&lt;/contributors&gt;&lt;titles&gt;&lt;title&gt;Wrist-based photoplethysmography assessment of heart rate and heart rate variability: Validation of WHOOP&lt;/title&gt;&lt;secondary-title&gt;Sensors&lt;/secondary-title&gt;&lt;/titles&gt;&lt;periodical&gt;&lt;full-title&gt;Sensors&lt;/full-title&gt;&lt;/periodical&gt;&lt;pages&gt;3571&lt;/pages&gt;&lt;volume&gt;21&lt;/volume&gt;&lt;number&gt;10&lt;/number&gt;&lt;dates&gt;&lt;year&gt;2021&lt;/year&gt;&lt;/dates&gt;&lt;isbn&gt;1424-8220&lt;/isbn&gt;&lt;urls&gt;&lt;/urls&gt;&lt;/record&gt;&lt;/Cite&gt;&lt;Cite&gt;&lt;Author&gt;Miller&lt;/Author&gt;&lt;Year&gt;2022&lt;/Year&gt;&lt;RecNum&gt;192&lt;/RecNum&gt;&lt;record&gt;&lt;rec-number&gt;192&lt;/rec-number&gt;&lt;foreign-keys&gt;&lt;key app="EN" db-id="ravvt9ef3dw52eepv0qp9951txa0p2w059es" timestamp="1684088113"&gt;192&lt;/key&gt;&lt;/foreign-keys&gt;&lt;ref-type name="Journal Article"&gt;17&lt;/ref-type&gt;&lt;contributors&gt;&lt;authors&gt;&lt;author&gt;Miller, Dean J&lt;/author&gt;&lt;author&gt;Sargent, Charli&lt;/author&gt;&lt;author&gt;Roach, Gregory D&lt;/author&gt;&lt;/authors&gt;&lt;/contributors&gt;&lt;titles&gt;&lt;title&gt;A validation of six wearable devices for estimating sleep, heart rate and heart rate variability in healthy adults&lt;/title&gt;&lt;secondary-title&gt;Sensors&lt;/secondary-title&gt;&lt;/titles&gt;&lt;periodical&gt;&lt;full-title&gt;Sensors&lt;/full-title&gt;&lt;/periodical&gt;&lt;pages&gt;6317&lt;/pages&gt;&lt;volume&gt;22&lt;/volume&gt;&lt;number&gt;16&lt;/number&gt;&lt;dates&gt;&lt;year&gt;2022&lt;/year&gt;&lt;/dates&gt;&lt;isbn&gt;1424-8220&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[35, 125]</w:t>
      </w:r>
      <w:r>
        <w:rPr>
          <w:rFonts w:ascii="Times New Roman" w:hAnsi="Times New Roman" w:cs="Times New Roman"/>
        </w:rPr>
        <w:fldChar w:fldCharType="end"/>
      </w:r>
      <w:r>
        <w:rPr>
          <w:rFonts w:ascii="Times New Roman" w:hAnsi="Times New Roman" w:cs="Times New Roman"/>
        </w:rPr>
        <w:t xml:space="preserve">. </w:t>
      </w:r>
    </w:p>
    <w:p w14:paraId="74CE9FD9" w14:textId="3001BC1B" w:rsidR="00E33F45" w:rsidRPr="00A44594" w:rsidRDefault="00E33F45" w:rsidP="00E33F45">
      <w:pPr>
        <w:spacing w:line="480" w:lineRule="auto"/>
        <w:ind w:firstLine="720"/>
        <w:rPr>
          <w:rFonts w:ascii="Times New Roman" w:hAnsi="Times New Roman" w:cs="Times New Roman"/>
        </w:rPr>
      </w:pPr>
      <w:r w:rsidRPr="00A44594">
        <w:rPr>
          <w:rFonts w:ascii="Times New Roman" w:hAnsi="Times New Roman" w:cs="Times New Roman"/>
        </w:rPr>
        <w:t xml:space="preserve">In addition to </w:t>
      </w:r>
      <w:r>
        <w:rPr>
          <w:rFonts w:ascii="Times New Roman" w:hAnsi="Times New Roman" w:cs="Times New Roman"/>
        </w:rPr>
        <w:t>heart rate-based</w:t>
      </w:r>
      <w:r w:rsidRPr="00A44594">
        <w:rPr>
          <w:rFonts w:ascii="Times New Roman" w:hAnsi="Times New Roman" w:cs="Times New Roman"/>
        </w:rPr>
        <w:t xml:space="preserve"> measurements, the WHOOP provides use</w:t>
      </w:r>
      <w:r>
        <w:rPr>
          <w:rFonts w:ascii="Times New Roman" w:hAnsi="Times New Roman" w:cs="Times New Roman"/>
        </w:rPr>
        <w:t>r</w:t>
      </w:r>
      <w:r w:rsidRPr="00A44594">
        <w:rPr>
          <w:rFonts w:ascii="Times New Roman" w:hAnsi="Times New Roman" w:cs="Times New Roman"/>
        </w:rPr>
        <w:t>s with recovery/readiness scores to increase the usability of the biological markers of readiness. The recovery scores</w:t>
      </w:r>
      <w:r>
        <w:rPr>
          <w:rFonts w:ascii="Times New Roman" w:hAnsi="Times New Roman" w:cs="Times New Roman"/>
        </w:rPr>
        <w:t xml:space="preserve"> are derived based on the multitude of measurements taken by the device including total sleep duration, time spent in each sleep stage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&lt;EndNote&gt;&lt;Cite&gt;&lt;Author&gt;Miller&lt;/Author&gt;&lt;Year&gt;2020&lt;/Year&gt;&lt;RecNum&gt;199&lt;/RecNum&gt;&lt;DisplayText&gt;[126]&lt;/DisplayText&gt;&lt;record&gt;&lt;rec-number&gt;199&lt;/rec-number&gt;&lt;foreign-keys&gt;&lt;key app="EN" db-id="ravvt9ef3dw52eepv0qp9951txa0p2w059es" timestamp="1687137403"&gt;199&lt;/key&gt;&lt;/foreign-keys&gt;&lt;ref-type name="Journal Article"&gt;17&lt;/ref-type&gt;&lt;contributors&gt;&lt;authors&gt;&lt;author&gt;Miller, Dean J.&lt;/author&gt;&lt;author&gt;Lastella, Michele&lt;/author&gt;&lt;author&gt;Scanlan, Aaron T.&lt;/author&gt;&lt;author&gt;Bellenger, Clint&lt;/author&gt;&lt;author&gt;Halson, Shona L.&lt;/author&gt;&lt;author&gt;Roach, Gregory D.&lt;/author&gt;&lt;author&gt;Sargent, Charli&lt;/author&gt;&lt;/authors&gt;&lt;/contributors&gt;&lt;titles&gt;&lt;title&gt;A validation study of the WHOOP strap against polysomnography to assess sleep&lt;/title&gt;&lt;secondary-title&gt;Journal of Sports Sciences&lt;/secondary-title&gt;&lt;/titles&gt;&lt;periodical&gt;&lt;full-title&gt;Journal of Sports Sciences&lt;/full-title&gt;&lt;/periodical&gt;&lt;pages&gt;2631-2636&lt;/pages&gt;&lt;volume&gt;38&lt;/volume&gt;&lt;number&gt;22&lt;/number&gt;&lt;dates&gt;&lt;year&gt;2020&lt;/year&gt;&lt;pub-dates&gt;&lt;date&gt;2020/11/16&lt;/date&gt;&lt;/pub-dates&gt;&lt;/dates&gt;&lt;publisher&gt;Routledge&lt;/publisher&gt;&lt;isbn&gt;0264-0414&lt;/isbn&gt;&lt;urls&gt;&lt;related-urls&gt;&lt;url&gt;https://doi.org/10.1080/02640414.2020.1797448&lt;/url&gt;&lt;/related-urls&gt;&lt;/urls&gt;&lt;electronic-resource-num&gt;10.1080/02640414.2020.1797448&lt;/electronic-resource-num&gt;&lt;/record&gt;&lt;/Cite&gt;&lt;/EndNote&gt;</w:instrText>
      </w:r>
      <w:r>
        <w:rPr>
          <w:rFonts w:ascii="Times New Roman" w:hAnsi="Times New Roman" w:cs="Times New Roman"/>
        </w:rPr>
        <w:fldChar w:fldCharType="separate"/>
      </w:r>
      <w:r w:rsidR="007B2B36">
        <w:rPr>
          <w:rFonts w:ascii="Times New Roman" w:hAnsi="Times New Roman" w:cs="Times New Roman"/>
          <w:noProof/>
        </w:rPr>
        <w:t>[126]</w:t>
      </w:r>
      <w:r>
        <w:rPr>
          <w:rFonts w:ascii="Times New Roman" w:hAnsi="Times New Roman" w:cs="Times New Roman"/>
        </w:rPr>
        <w:fldChar w:fldCharType="end"/>
      </w:r>
      <w:r>
        <w:rPr>
          <w:rFonts w:ascii="Times New Roman" w:hAnsi="Times New Roman" w:cs="Times New Roman"/>
        </w:rPr>
        <w:t xml:space="preserve">, skin temperature measurements using contact thermography, respiratory rate, and the previously noted heart rate measures; validation studies have not been conducted on the recovery scores due to the complexity of the computed score </w:t>
      </w:r>
      <w:r>
        <w:rPr>
          <w:rFonts w:ascii="Times New Roman" w:hAnsi="Times New Roman" w:cs="Times New Roman"/>
        </w:rPr>
        <w:fldChar w:fldCharType="begin"/>
      </w:r>
      <w:r w:rsidR="00193F88">
        <w:rPr>
          <w:rFonts w:ascii="Times New Roman" w:hAnsi="Times New Roman" w:cs="Times New Roman"/>
        </w:rPr>
        <w:instrText xml:space="preserve"> ADDIN EN.CITE &lt;EndNote&gt;&lt;Cite&gt;&lt;Author&gt;Bellenger&lt;/Author&gt;&lt;Year&gt;2021&lt;/Year&gt;&lt;RecNum&gt;195&lt;/RecNum&gt;&lt;DisplayText&gt;[35]&lt;/DisplayText&gt;&lt;record&gt;&lt;rec-number&gt;195&lt;/rec-number&gt;&lt;foreign-keys&gt;&lt;key app="EN" db-id="ravvt9ef3dw52eepv0qp9951txa0p2w059es" timestamp="1686852137"&gt;195&lt;/key&gt;&lt;/foreign-keys&gt;&lt;ref-type name="Journal Article"&gt;17&lt;/ref-type&gt;&lt;contributors&gt;&lt;authors&gt;&lt;author&gt;Bellenger, Clint R&lt;/author&gt;&lt;author&gt;Miller, Dean J&lt;/author&gt;&lt;author&gt;Halson, Shona L&lt;/author&gt;&lt;author&gt;Roach, Gregory D&lt;/author&gt;&lt;author&gt;Sargent, Charli&lt;/author&gt;&lt;/authors&gt;&lt;/contributors&gt;&lt;titles&gt;&lt;title&gt;Wrist-based photoplethysmography assessment of heart rate and heart rate variability: Validation of WHOOP&lt;/title&gt;&lt;secondary-title&gt;Sensors&lt;/secondary-title&gt;&lt;/titles&gt;&lt;periodical&gt;&lt;full-title&gt;Sensors&lt;/full-title&gt;&lt;/periodical&gt;&lt;pages&gt;3571&lt;/pages&gt;&lt;volume&gt;21&lt;/volume&gt;&lt;number&gt;10&lt;/number&gt;&lt;dates&gt;&lt;year&gt;2021&lt;/year&gt;&lt;/dates&gt;&lt;isbn&gt;1424-8220&lt;/isbn&gt;&lt;urls&gt;&lt;/urls&gt;&lt;/record&gt;&lt;/Cite&gt;&lt;/EndNote&gt;</w:instrText>
      </w:r>
      <w:r>
        <w:rPr>
          <w:rFonts w:ascii="Times New Roman" w:hAnsi="Times New Roman" w:cs="Times New Roman"/>
        </w:rPr>
        <w:fldChar w:fldCharType="separate"/>
      </w:r>
      <w:r w:rsidR="00193F88">
        <w:rPr>
          <w:rFonts w:ascii="Times New Roman" w:hAnsi="Times New Roman" w:cs="Times New Roman"/>
          <w:noProof/>
        </w:rPr>
        <w:t>[35]</w:t>
      </w:r>
      <w:r>
        <w:rPr>
          <w:rFonts w:ascii="Times New Roman" w:hAnsi="Times New Roman" w:cs="Times New Roman"/>
        </w:rPr>
        <w:fldChar w:fldCharType="end"/>
      </w:r>
      <w:r>
        <w:rPr>
          <w:rFonts w:ascii="Times New Roman" w:hAnsi="Times New Roman" w:cs="Times New Roman"/>
        </w:rPr>
        <w:t xml:space="preserve">. </w:t>
      </w:r>
      <w:r w:rsidRPr="00A44594">
        <w:rPr>
          <w:rFonts w:ascii="Times New Roman" w:hAnsi="Times New Roman" w:cs="Times New Roman"/>
        </w:rPr>
        <w:t xml:space="preserve">The recovery score intends to provide consumers with a </w:t>
      </w:r>
      <w:r w:rsidRPr="00A44594">
        <w:rPr>
          <w:rFonts w:ascii="Times New Roman" w:hAnsi="Times New Roman" w:cs="Times New Roman"/>
        </w:rPr>
        <w:lastRenderedPageBreak/>
        <w:t>value</w:t>
      </w:r>
      <w:r w:rsidR="00130EDC">
        <w:rPr>
          <w:rFonts w:ascii="Times New Roman" w:hAnsi="Times New Roman" w:cs="Times New Roman"/>
        </w:rPr>
        <w:t>,</w:t>
      </w:r>
      <w:r w:rsidRPr="00A44594">
        <w:rPr>
          <w:rFonts w:ascii="Times New Roman" w:hAnsi="Times New Roman" w:cs="Times New Roman"/>
        </w:rPr>
        <w:t xml:space="preserve"> or percentage</w:t>
      </w:r>
      <w:r w:rsidR="00130EDC">
        <w:rPr>
          <w:rFonts w:ascii="Times New Roman" w:hAnsi="Times New Roman" w:cs="Times New Roman"/>
        </w:rPr>
        <w:t>,</w:t>
      </w:r>
      <w:r w:rsidRPr="00A44594">
        <w:rPr>
          <w:rFonts w:ascii="Times New Roman" w:hAnsi="Times New Roman" w:cs="Times New Roman"/>
        </w:rPr>
        <w:t xml:space="preserve"> which can then be used to assist individuals in </w:t>
      </w:r>
      <w:r>
        <w:rPr>
          <w:rFonts w:ascii="Times New Roman" w:hAnsi="Times New Roman" w:cs="Times New Roman"/>
        </w:rPr>
        <w:t>regulating</w:t>
      </w:r>
      <w:r w:rsidRPr="00A44594">
        <w:rPr>
          <w:rFonts w:ascii="Times New Roman" w:hAnsi="Times New Roman" w:cs="Times New Roman"/>
        </w:rPr>
        <w:t xml:space="preserve"> the intensity of training or level of stress their body is prepared to handle that specific day. </w:t>
      </w:r>
    </w:p>
    <w:p w14:paraId="35D74962" w14:textId="2EC1DD54" w:rsidR="00E33F45" w:rsidRDefault="00E33F45" w:rsidP="00E33F45">
      <w:pPr>
        <w:spacing w:line="480" w:lineRule="auto"/>
        <w:rPr>
          <w:rFonts w:ascii="Times New Roman" w:hAnsi="Times New Roman" w:cs="Times New Roman"/>
        </w:rPr>
      </w:pPr>
      <w:r>
        <w:rPr>
          <w:rFonts w:ascii="Times New Roman" w:hAnsi="Times New Roman" w:cs="Times New Roman"/>
        </w:rPr>
        <w:tab/>
        <w:t xml:space="preserve">The WHOOP, along with other wearable activity monitors, have broadened the availability of physiological measurements to the general public and athletic communities. The technological advancements are allowing physiological markers of fatigue, readiness, and recovery to be portable, less expensive than laboratory research tools, increasingly user-friendly, and allow individuals to access real-time physiological measurements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&lt;EndNote&gt;&lt;Cite&gt;&lt;Author&gt;Bunn&lt;/Author&gt;&lt;Year&gt;2018&lt;/Year&gt;&lt;RecNum&gt;247&lt;/RecNum&gt;&lt;DisplayText&gt;[127]&lt;/DisplayText&gt;&lt;record&gt;&lt;rec-number&gt;247&lt;/rec-number&gt;&lt;foreign-keys&gt;&lt;key app="EN" db-id="ravvt9ef3dw52eepv0qp9951txa0p2w059es" timestamp="1688665325"&gt;247&lt;/key&gt;&lt;/foreign-keys&gt;&lt;ref-type name="Journal Article"&gt;17&lt;/ref-type&gt;&lt;contributors&gt;&lt;authors&gt;&lt;author&gt;Bunn, J. A.&lt;/author&gt;&lt;author&gt;Navalta, J. W.&lt;/author&gt;&lt;author&gt;Fountaine, C. J.&lt;/author&gt;&lt;author&gt;Reece, J. D.&lt;/author&gt;&lt;/authors&gt;&lt;/contributors&gt;&lt;auth-address&gt;College of Pharmacy and Health Sciences, Campbell University, Buies Creek, NC, USA.&amp;#xD;Department of Kinesiology and Nutrition Sciences, University of Nevada, Las Vegas, Las Vegas, NV, USA.&amp;#xD;Department of Applied Human Sciences, University of Minnesota Duluth, Duluth, MN, USA.&amp;#xD;Department of Exercise Science, Brigham Young University-Hawaii, Laie, HI, USA.&lt;/auth-address&gt;&lt;titles&gt;&lt;title&gt;Current State of Commercial Wearable Technology in Physical Activity Monitoring 2015-2017&lt;/title&gt;&lt;secondary-title&gt;Int J Exerc Sci&lt;/secondary-title&gt;&lt;/titles&gt;&lt;periodical&gt;&lt;full-title&gt;Int J Exerc Sci&lt;/full-title&gt;&lt;/periodical&gt;&lt;pages&gt;503-515&lt;/pages&gt;&lt;volume&gt;11&lt;/volume&gt;&lt;number&gt;7&lt;/number&gt;&lt;edition&gt;2018/03/16&lt;/edition&gt;&lt;keywords&gt;&lt;keyword&gt;Systematic review&lt;/keyword&gt;&lt;keyword&gt;energy expenditure estimation&lt;/keyword&gt;&lt;keyword&gt;exercise and fitness trackers&lt;/keyword&gt;&lt;keyword&gt;heart rate&lt;/keyword&gt;&lt;keyword&gt;step count&lt;/keyword&gt;&lt;keyword&gt;validity&lt;/keyword&gt;&lt;keyword&gt;wearable devices&lt;/keyword&gt;&lt;/keywords&gt;&lt;dates&gt;&lt;year&gt;2018&lt;/year&gt;&lt;/dates&gt;&lt;isbn&gt;1939-795X (Print)&amp;#xD;1939-795x&lt;/isbn&gt;&lt;accession-num&gt;29541338&lt;/accession-num&gt;&lt;urls&gt;&lt;/urls&gt;&lt;custom2&gt;PMC5841672&lt;/custom2&gt;&lt;remote-database-provider&gt;NLM&lt;/remote-database-provider&gt;&lt;language&gt;eng&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[127]</w:t>
      </w:r>
      <w:r>
        <w:rPr>
          <w:rFonts w:ascii="Times New Roman" w:hAnsi="Times New Roman" w:cs="Times New Roman"/>
        </w:rPr>
        <w:fldChar w:fldCharType="end"/>
      </w:r>
      <w:r>
        <w:rPr>
          <w:rFonts w:ascii="Times New Roman" w:hAnsi="Times New Roman" w:cs="Times New Roman"/>
        </w:rPr>
        <w:t>.</w:t>
      </w:r>
    </w:p>
    <w:p w14:paraId="65EDF9B3" w14:textId="78B1C1E7" w:rsidR="00945625" w:rsidRPr="00945625" w:rsidRDefault="00E33F45" w:rsidP="00E33F45">
      <w:pPr>
        <w:spacing w:line="480" w:lineRule="auto"/>
        <w:rPr>
          <w:rFonts w:ascii="Times New Roman" w:eastAsia="Times New Roman" w:hAnsi="Times New Roman" w:cs="Times New Roman"/>
        </w:rPr>
      </w:pPr>
      <w:r>
        <w:rPr>
          <w:rFonts w:ascii="Times New Roman" w:hAnsi="Times New Roman" w:cs="Times New Roman"/>
        </w:rPr>
        <w:tab/>
        <w:t xml:space="preserve">While there are benefits to wearable activity monitoring devices, there are also noted shortcomings. While many researchers agree that wearable monitors will become a useful tool across fields where monitoring people is necessary (i.e., patients in hospital settings, athletes, elderly individuals, and high-risk populations), </w:t>
      </w:r>
      <w:r>
        <w:rPr>
          <w:rFonts w:ascii="Times New Roman" w:hAnsi="Times New Roman" w:cs="Times New Roman"/>
          <w:color w:val="000000" w:themeColor="text1"/>
        </w:rPr>
        <w:t>s</w:t>
      </w:r>
      <w:r w:rsidRPr="009F1DCA">
        <w:rPr>
          <w:rFonts w:ascii="Times New Roman" w:hAnsi="Times New Roman" w:cs="Times New Roman"/>
          <w:color w:val="000000" w:themeColor="text1"/>
        </w:rPr>
        <w:t xml:space="preserve">tudies </w:t>
      </w:r>
      <w:r>
        <w:rPr>
          <w:rFonts w:ascii="Times New Roman" w:hAnsi="Times New Roman" w:cs="Times New Roman"/>
          <w:color w:val="000000" w:themeColor="text1"/>
        </w:rPr>
        <w:t>discuss improvements in</w:t>
      </w:r>
      <w:r w:rsidRPr="009F1DCA">
        <w:rPr>
          <w:rFonts w:ascii="Times New Roman" w:hAnsi="Times New Roman" w:cs="Times New Roman"/>
          <w:color w:val="000000" w:themeColor="text1"/>
        </w:rPr>
        <w:t xml:space="preserve"> </w:t>
      </w:r>
      <w:r w:rsidR="004336E0">
        <w:rPr>
          <w:rFonts w:ascii="Times New Roman" w:hAnsi="Times New Roman" w:cs="Times New Roman"/>
          <w:color w:val="000000" w:themeColor="text1"/>
        </w:rPr>
        <w:t xml:space="preserve">device </w:t>
      </w:r>
      <w:r w:rsidRPr="009F1DCA">
        <w:rPr>
          <w:rFonts w:ascii="Times New Roman" w:eastAsia="Times New Roman" w:hAnsi="Times New Roman" w:cs="Times New Roman"/>
          <w:color w:val="000000" w:themeColor="text1"/>
          <w:shd w:val="clear" w:color="auto" w:fill="FFFFFF"/>
        </w:rPr>
        <w:t>interoperability</w:t>
      </w:r>
      <w:r>
        <w:rPr>
          <w:rFonts w:ascii="Times New Roman" w:eastAsia="Times New Roman" w:hAnsi="Times New Roman" w:cs="Times New Roman"/>
          <w:color w:val="000000" w:themeColor="text1"/>
          <w:shd w:val="clear" w:color="auto" w:fill="FFFFFF"/>
        </w:rPr>
        <w:t xml:space="preserve"> and population acceptance as essential barriers to overcome </w:t>
      </w:r>
      <w:r>
        <w:rPr>
          <w:rFonts w:ascii="Times New Roman" w:eastAsia="Times New Roman" w:hAnsi="Times New Roman" w:cs="Times New Roman"/>
          <w:color w:val="000000" w:themeColor="text1"/>
          <w:shd w:val="clear" w:color="auto" w:fill="FFFFFF"/>
        </w:rPr>
        <w:fldChar w:fldCharType="begin">
          <w:fldData xml:space="preserve">PEVuZE5vdGU+PENpdGU+PEF1dGhvcj5CYWlnPC9BdXRob3I+PFllYXI+MjAxNzwvWWVhcj48UmVj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</w:fldData>
        </w:fldChar>
      </w:r>
      <w:r w:rsidR="007B2B36">
        <w:rPr>
          <w:rFonts w:ascii="Times New Roman" w:eastAsia="Times New Roman" w:hAnsi="Times New Roman" w:cs="Times New Roman"/>
          <w:color w:val="000000" w:themeColor="text1"/>
          <w:shd w:val="clear" w:color="auto" w:fill="FFFFFF"/>
        </w:rPr>
        <w:instrText xml:space="preserve"> ADDIN EN.CITE </w:instrText>
      </w:r>
      <w:r w:rsidR="007B2B36">
        <w:rPr>
          <w:rFonts w:ascii="Times New Roman" w:eastAsia="Times New Roman" w:hAnsi="Times New Roman" w:cs="Times New Roman"/>
          <w:color w:val="000000" w:themeColor="text1"/>
          <w:shd w:val="clear" w:color="auto" w:fill="FFFFFF"/>
        </w:rPr>
        <w:fldChar w:fldCharType="begin">
          <w:fldData xml:space="preserve">PEVuZE5vdGU+PENpdGU+PEF1dGhvcj5CYWlnPC9BdXRob3I+PFllYXI+MjAxNzwvWWVhcj48UmVj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</w:fldData>
        </w:fldChar>
      </w:r>
      <w:r w:rsidR="007B2B36">
        <w:rPr>
          <w:rFonts w:ascii="Times New Roman" w:eastAsia="Times New Roman" w:hAnsi="Times New Roman" w:cs="Times New Roman"/>
          <w:color w:val="000000" w:themeColor="text1"/>
          <w:shd w:val="clear" w:color="auto" w:fill="FFFFFF"/>
        </w:rPr>
        <w:instrText xml:space="preserve"> ADDIN EN.CITE.DATA </w:instrText>
      </w:r>
      <w:r w:rsidR="007B2B36">
        <w:rPr>
          <w:rFonts w:ascii="Times New Roman" w:eastAsia="Times New Roman" w:hAnsi="Times New Roman" w:cs="Times New Roman"/>
          <w:color w:val="000000" w:themeColor="text1"/>
          <w:shd w:val="clear" w:color="auto" w:fill="FFFFFF"/>
        </w:rPr>
      </w:r>
      <w:r w:rsidR="007B2B36">
        <w:rPr>
          <w:rFonts w:ascii="Times New Roman" w:eastAsia="Times New Roman" w:hAnsi="Times New Roman" w:cs="Times New Roman"/>
          <w:color w:val="000000" w:themeColor="text1"/>
          <w:shd w:val="clear" w:color="auto" w:fill="FFFFFF"/>
        </w:rPr>
        <w:fldChar w:fldCharType="end"/>
      </w:r>
      <w:r>
        <w:rPr>
          <w:rFonts w:ascii="Times New Roman" w:eastAsia="Times New Roman" w:hAnsi="Times New Roman" w:cs="Times New Roman"/>
          <w:color w:val="000000" w:themeColor="text1"/>
          <w:shd w:val="clear" w:color="auto" w:fill="FFFFFF"/>
        </w:rPr>
      </w:r>
      <w:r>
        <w:rPr>
          <w:rFonts w:ascii="Times New Roman" w:eastAsia="Times New Roman" w:hAnsi="Times New Roman" w:cs="Times New Roman"/>
          <w:color w:val="000000" w:themeColor="text1"/>
          <w:shd w:val="clear" w:color="auto" w:fill="FFFFFF"/>
        </w:rPr>
        <w:fldChar w:fldCharType="separate"/>
      </w:r>
      <w:r w:rsidR="007B2B36">
        <w:rPr>
          <w:rFonts w:ascii="Times New Roman" w:eastAsia="Times New Roman" w:hAnsi="Times New Roman" w:cs="Times New Roman"/>
          <w:noProof/>
          <w:color w:val="000000" w:themeColor="text1"/>
          <w:shd w:val="clear" w:color="auto" w:fill="FFFFFF"/>
        </w:rPr>
        <w:t>[128]</w:t>
      </w:r>
      <w:r>
        <w:rPr>
          <w:rFonts w:ascii="Times New Roman" w:eastAsia="Times New Roman" w:hAnsi="Times New Roman" w:cs="Times New Roman"/>
          <w:color w:val="000000" w:themeColor="text1"/>
          <w:shd w:val="clear" w:color="auto" w:fill="FFFFFF"/>
        </w:rPr>
        <w:fldChar w:fldCharType="end"/>
      </w:r>
      <w:r>
        <w:rPr>
          <w:rFonts w:ascii="Times New Roman" w:eastAsia="Times New Roman" w:hAnsi="Times New Roman" w:cs="Times New Roman"/>
          <w:color w:val="000000" w:themeColor="text1"/>
          <w:shd w:val="clear" w:color="auto" w:fill="FFFFFF"/>
        </w:rPr>
        <w:t xml:space="preserve">. Further, of the activity monitors on the market, only 5% of devices have been validated. Validation of consumer monitors require time and money reducing the desire of companies to invest in validation. However, lack of validation exposes devices to inaccurate data collection and presentation </w:t>
      </w:r>
      <w:r>
        <w:rPr>
          <w:rFonts w:ascii="Times New Roman" w:eastAsia="Times New Roman" w:hAnsi="Times New Roman" w:cs="Times New Roman"/>
          <w:color w:val="000000" w:themeColor="text1"/>
          <w:shd w:val="clear" w:color="auto" w:fill="FFFFFF"/>
        </w:rPr>
        <w:fldChar w:fldCharType="begin"/>
      </w:r>
      <w:r w:rsidR="007B2B36">
        <w:rPr>
          <w:rFonts w:ascii="Times New Roman" w:eastAsia="Times New Roman" w:hAnsi="Times New Roman" w:cs="Times New Roman"/>
          <w:color w:val="000000" w:themeColor="text1"/>
          <w:shd w:val="clear" w:color="auto" w:fill="FFFFFF"/>
        </w:rPr>
        <w:instrText xml:space="preserve"> ADDIN EN.CITE &lt;EndNote&gt;&lt;Cite&gt;&lt;Author&gt;Peake&lt;/Author&gt;&lt;Year&gt;2018&lt;/Year&gt;&lt;RecNum&gt;249&lt;/RecNum&gt;&lt;DisplayText&gt;[129]&lt;/DisplayText&gt;&lt;record&gt;&lt;rec-number&gt;249&lt;/rec-number&gt;&lt;foreign-keys&gt;&lt;key app="EN" db-id="ravvt9ef3dw52eepv0qp9951txa0p2w059es" timestamp="1688666207"&gt;249&lt;/key&gt;&lt;/foreign-keys&gt;&lt;ref-type name="Journal Article"&gt;17&lt;/ref-type&gt;&lt;contributors&gt;&lt;authors&gt;&lt;author&gt;Peake, J. M.&lt;/author&gt;&lt;author&gt;Kerr, G.&lt;/author&gt;&lt;author&gt;Sullivan, J. P.&lt;/author&gt;&lt;/authors&gt;&lt;/contributors&gt;&lt;auth-address&gt;Tissue Repair and Translational Physiology Research Program, School of Biomedical Sciences and Institute of Health and Biomedical Innovation, Queensland University of Technology, Brisbane, QLD, Australia.&amp;#xD;Sport Performance Innovation and Knowledge Excellence, Queensland Academy of Sport, Brisbane, QLD, Australia.&amp;#xD;Movement Neuroscience and Injury Prevention Program, Institute of Health and Biomedical Innovation, Queensland University of Technology, Brisbane, QLD, Australia.&amp;#xD;Clinical and Sports Consulting Services, Providence, RI, United States.&lt;/auth-address&gt;&lt;titles&gt;&lt;title&gt;A Critical Review of Consumer Wearables, Mobile Applications, and Equipment for Providing Biofeedback, Monitoring Stress, and Sleep in Physically Active Populations&lt;/title&gt;&lt;secondary-title&gt;Front Physiol&lt;/secondary-title&gt;&lt;/titles&gt;&lt;periodical&gt;&lt;full-title&gt;Front Physiol&lt;/full-title&gt;&lt;/periodical&gt;&lt;pages&gt;743&lt;/pages&gt;&lt;volume&gt;9&lt;/volume&gt;&lt;edition&gt;2018/07/14&lt;/edition&gt;&lt;keywords&gt;&lt;keyword&gt;cognitive function&lt;/keyword&gt;&lt;keyword&gt;concussion&lt;/keyword&gt;&lt;keyword&gt;emotion&lt;/keyword&gt;&lt;keyword&gt;health&lt;/keyword&gt;&lt;keyword&gt;performance&lt;/keyword&gt;&lt;keyword&gt;sleep&lt;/keyword&gt;&lt;keyword&gt;stress&lt;/keyword&gt;&lt;/keywords&gt;&lt;dates&gt;&lt;year&gt;2018&lt;/year&gt;&lt;/dates&gt;&lt;isbn&gt;1664-042X (Print)&amp;#xD;1664-042x&lt;/isbn&gt;&lt;accession-num&gt;30002629&lt;/accession-num&gt;&lt;urls&gt;&lt;/urls&gt;&lt;custom2&gt;PMC6031746&lt;/custom2&gt;&lt;electronic-resource-num&gt;10.3389/fphys.2018.00743&lt;/electronic-resource-num&gt;&lt;remote-database-provider&gt;NLM&lt;/remote-database-provider&gt;&lt;language&gt;eng&lt;/language&gt;&lt;/record&gt;&lt;/Cite&gt;&lt;/EndNote&gt;</w:instrText>
      </w:r>
      <w:r>
        <w:rPr>
          <w:rFonts w:ascii="Times New Roman" w:eastAsia="Times New Roman" w:hAnsi="Times New Roman" w:cs="Times New Roman"/>
          <w:color w:val="000000" w:themeColor="text1"/>
          <w:shd w:val="clear" w:color="auto" w:fill="FFFFFF"/>
        </w:rPr>
        <w:fldChar w:fldCharType="separate"/>
      </w:r>
      <w:r w:rsidR="007B2B36">
        <w:rPr>
          <w:rFonts w:ascii="Times New Roman" w:eastAsia="Times New Roman" w:hAnsi="Times New Roman" w:cs="Times New Roman"/>
          <w:noProof/>
          <w:color w:val="000000" w:themeColor="text1"/>
          <w:shd w:val="clear" w:color="auto" w:fill="FFFFFF"/>
        </w:rPr>
        <w:t>[129]</w:t>
      </w:r>
      <w:r>
        <w:rPr>
          <w:rFonts w:ascii="Times New Roman" w:eastAsia="Times New Roman" w:hAnsi="Times New Roman" w:cs="Times New Roman"/>
          <w:color w:val="000000" w:themeColor="text1"/>
          <w:shd w:val="clear" w:color="auto" w:fill="FFFFFF"/>
        </w:rPr>
        <w:fldChar w:fldCharType="end"/>
      </w:r>
      <w:r>
        <w:rPr>
          <w:rFonts w:ascii="Times New Roman" w:eastAsia="Times New Roman" w:hAnsi="Times New Roman" w:cs="Times New Roman"/>
          <w:color w:val="000000" w:themeColor="text1"/>
          <w:shd w:val="clear" w:color="auto" w:fill="FFFFFF"/>
        </w:rPr>
        <w:t xml:space="preserve">. Additionally, while wearable devices have improved significantly in the quantity and quality of data they can produce, they are not fully capable of monitoring all aspects of individual health. Measures such as hormonal analysis, sweat monitoring, and hydration status are not detectable by such devices </w:t>
      </w:r>
      <w:r>
        <w:rPr>
          <w:rFonts w:ascii="Times New Roman" w:eastAsia="Times New Roman" w:hAnsi="Times New Roman" w:cs="Times New Roman"/>
          <w:color w:val="000000" w:themeColor="text1"/>
          <w:shd w:val="clear" w:color="auto" w:fill="FFFFFF"/>
        </w:rPr>
        <w:fldChar w:fldCharType="begin"/>
      </w:r>
      <w:r w:rsidR="007B2B36">
        <w:rPr>
          <w:rFonts w:ascii="Times New Roman" w:eastAsia="Times New Roman" w:hAnsi="Times New Roman" w:cs="Times New Roman"/>
          <w:color w:val="000000" w:themeColor="text1"/>
          <w:shd w:val="clear" w:color="auto" w:fill="FFFFFF"/>
        </w:rPr>
        <w:instrText xml:space="preserve"> ADDIN EN.CITE &lt;EndNote&gt;&lt;Cite&gt;&lt;Author&gt;Seshadri&lt;/Author&gt;&lt;Year&gt;2019&lt;/Year&gt;&lt;RecNum&gt;250&lt;/RecNum&gt;&lt;DisplayText&gt;[130]&lt;/DisplayText&gt;&lt;record&gt;&lt;rec-number&gt;250&lt;/rec-number&gt;&lt;foreign-keys&gt;&lt;key app="EN" db-id="ravvt9ef3dw52eepv0qp9951txa0p2w059es" timestamp="1688666397"&gt;250&lt;/key&gt;&lt;/foreign-keys&gt;&lt;ref-type name="Journal Article"&gt;17&lt;/ref-type&gt;&lt;contributors&gt;&lt;authors&gt;&lt;author&gt;Seshadri, Dhruv R.&lt;/author&gt;&lt;author&gt;Li, Ryan T.&lt;/author&gt;&lt;author&gt;Voos, James E.&lt;/author&gt;&lt;author&gt;Rowbottom, James R.&lt;/author&gt;&lt;author&gt;Alfes, Celeste M.&lt;/author&gt;&lt;author&gt;Zorman, Christian A.&lt;/author&gt;&lt;author&gt;Drummond, Colin K.&lt;/author&gt;&lt;/authors&gt;&lt;/contributors&gt;&lt;titles&gt;&lt;title&gt;Wearable sensors for monitoring the physiological and biochemical profile of the athlete&lt;/title&gt;&lt;secondary-title&gt;npj Digital Medicine&lt;/secondary-title&gt;&lt;/titles&gt;&lt;periodical&gt;&lt;full-title&gt;npj Digital Medicine&lt;/full-title&gt;&lt;/periodical&gt;&lt;pages&gt;72&lt;/pages&gt;&lt;volume&gt;2&lt;/volume&gt;&lt;number&gt;1&lt;/number&gt;&lt;dates&gt;&lt;year&gt;2019&lt;/year&gt;&lt;pub-dates&gt;&lt;date&gt;2019/07/22&lt;/date&gt;&lt;/pub-dates&gt;&lt;/dates&gt;&lt;isbn&gt;2398-6352&lt;/isbn&gt;&lt;urls&gt;&lt;related-urls&gt;&lt;url&gt;https://doi.org/10.1038/s41746-019-0150-9&lt;/url&gt;&lt;/related-urls&gt;&lt;/urls&gt;&lt;electronic-resource-num&gt;10.1038/s41746-019-0150-9&lt;/electronic-resource-num&gt;&lt;/record&gt;&lt;/Cite&gt;&lt;/EndNote&gt;</w:instrText>
      </w:r>
      <w:r>
        <w:rPr>
          <w:rFonts w:ascii="Times New Roman" w:eastAsia="Times New Roman" w:hAnsi="Times New Roman" w:cs="Times New Roman"/>
          <w:color w:val="000000" w:themeColor="text1"/>
          <w:shd w:val="clear" w:color="auto" w:fill="FFFFFF"/>
        </w:rPr>
        <w:fldChar w:fldCharType="separate"/>
      </w:r>
      <w:r w:rsidR="007B2B36">
        <w:rPr>
          <w:rFonts w:ascii="Times New Roman" w:eastAsia="Times New Roman" w:hAnsi="Times New Roman" w:cs="Times New Roman"/>
          <w:noProof/>
          <w:color w:val="000000" w:themeColor="text1"/>
          <w:shd w:val="clear" w:color="auto" w:fill="FFFFFF"/>
        </w:rPr>
        <w:t>[130]</w:t>
      </w:r>
      <w:r>
        <w:rPr>
          <w:rFonts w:ascii="Times New Roman" w:eastAsia="Times New Roman" w:hAnsi="Times New Roman" w:cs="Times New Roman"/>
          <w:color w:val="000000" w:themeColor="text1"/>
          <w:shd w:val="clear" w:color="auto" w:fill="FFFFFF"/>
        </w:rPr>
        <w:fldChar w:fldCharType="end"/>
      </w:r>
      <w:r>
        <w:rPr>
          <w:rFonts w:ascii="Times New Roman" w:eastAsia="Times New Roman" w:hAnsi="Times New Roman" w:cs="Times New Roman"/>
          <w:color w:val="000000" w:themeColor="text1"/>
          <w:shd w:val="clear" w:color="auto" w:fill="FFFFFF"/>
        </w:rPr>
        <w:t>. While potentially beneficial devices, without improvements, these devices are not yet an all-inclusive monitoring system.</w:t>
      </w:r>
    </w:p>
    <w:p w14:paraId="0B4D31E5" w14:textId="77777777" w:rsidR="00E33F45" w:rsidRPr="002C4ADD" w:rsidRDefault="00E33F45" w:rsidP="00C76451">
      <w:pPr>
        <w:pStyle w:val="Heading3"/>
      </w:pPr>
      <w:bookmarkStart w:id="145" w:name="_Toc141181851"/>
      <w:bookmarkStart w:id="146" w:name="_Toc141182155"/>
      <w:bookmarkStart w:id="147" w:name="_Toc141184835"/>
      <w:r w:rsidRPr="002C4ADD">
        <w:t>Cortisol</w:t>
      </w:r>
      <w:bookmarkEnd w:id="145"/>
      <w:bookmarkEnd w:id="146"/>
      <w:bookmarkEnd w:id="147"/>
    </w:p>
    <w:p w14:paraId="2B7FCD06" w14:textId="767FD561" w:rsidR="00E33F45" w:rsidRDefault="00E33F45" w:rsidP="00E33F45">
      <w:pPr>
        <w:spacing w:line="480" w:lineRule="auto"/>
        <w:ind w:firstLine="720"/>
        <w:rPr>
          <w:rFonts w:ascii="Times New Roman" w:hAnsi="Times New Roman" w:cs="Times New Roman"/>
        </w:rPr>
      </w:pPr>
      <w:r>
        <w:rPr>
          <w:rFonts w:ascii="Times New Roman" w:hAnsi="Times New Roman" w:cs="Times New Roman"/>
        </w:rPr>
        <w:t>Cortisol is a glucocorticoid secreted within the adrenal cortex in response to activation of the sympathetic nervous system; it is c</w:t>
      </w:r>
      <w:r w:rsidRPr="007C1A80">
        <w:rPr>
          <w:rFonts w:ascii="Times New Roman" w:hAnsi="Times New Roman" w:cs="Times New Roman"/>
        </w:rPr>
        <w:t>ommonly</w:t>
      </w:r>
      <w:r>
        <w:rPr>
          <w:rFonts w:ascii="Times New Roman" w:hAnsi="Times New Roman" w:cs="Times New Roman"/>
        </w:rPr>
        <w:t xml:space="preserve"> referred to as</w:t>
      </w:r>
      <w:r w:rsidRPr="007C1A80">
        <w:rPr>
          <w:rFonts w:ascii="Times New Roman" w:hAnsi="Times New Roman" w:cs="Times New Roman"/>
        </w:rPr>
        <w:t xml:space="preserve"> the stress hormone due to </w:t>
      </w:r>
      <w:r>
        <w:rPr>
          <w:rFonts w:ascii="Times New Roman" w:hAnsi="Times New Roman" w:cs="Times New Roman"/>
        </w:rPr>
        <w:t xml:space="preserve">its </w:t>
      </w:r>
      <w:r w:rsidRPr="007C1A80">
        <w:rPr>
          <w:rFonts w:ascii="Times New Roman" w:hAnsi="Times New Roman" w:cs="Times New Roman"/>
        </w:rPr>
        <w:lastRenderedPageBreak/>
        <w:t xml:space="preserve">secretion in response to internal and external stressors. </w:t>
      </w:r>
      <w:r>
        <w:rPr>
          <w:rFonts w:ascii="Times New Roman" w:hAnsi="Times New Roman" w:cs="Times New Roman"/>
        </w:rPr>
        <w:t xml:space="preserve">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&lt;EndNote&gt;&lt;Cite&gt;&lt;Author&gt;Axelrod&lt;/Author&gt;&lt;Year&gt;1984&lt;/Year&gt;&lt;RecNum&gt;5&lt;/RecNum&gt;&lt;DisplayText&gt;[131]&lt;/DisplayText&gt;&lt;record&gt;&lt;rec-number&gt;5&lt;/rec-number&gt;&lt;foreign-keys&gt;&lt;key app="EN" db-id="rwe9wex2osv9v1evv2yppvvqfeeeptf5d0sf" timestamp="1679259444"&gt;5&lt;/key&gt;&lt;/foreign-keys&gt;&lt;ref-type name="Journal Article"&gt;17&lt;/ref-type&gt;&lt;contributors&gt;&lt;authors&gt;&lt;author&gt;Axelrod, Julius&lt;/author&gt;&lt;author&gt;Reisine, Terry D.&lt;/author&gt;&lt;/authors&gt;&lt;/contributors&gt;&lt;titles&gt;&lt;title&gt;Stress Hormones: Their Interaction and Regulation&lt;/title&gt;&lt;secondary-title&gt;Science&lt;/secondary-title&gt;&lt;/titles&gt;&lt;pages&gt;452-459&lt;/pages&gt;&lt;volume&gt;224&lt;/volume&gt;&lt;number&gt;4648&lt;/number&gt;&lt;dates&gt;&lt;year&gt;1984&lt;/year&gt;&lt;/dates&gt;&lt;urls&gt;&lt;related-urls&gt;&lt;url&gt;https://www.science.org/doi/abs/10.1126/science.6143403&lt;/url&gt;&lt;/related-urls&gt;&lt;/urls&gt;&lt;electronic-resource-num&gt;doi:10.1126/science.6143403&lt;/electronic-resource-num&gt;&lt;/record&gt;&lt;/Cite&gt;&lt;/EndNote&gt;</w:instrText>
      </w:r>
      <w:r>
        <w:rPr>
          <w:rFonts w:ascii="Times New Roman" w:hAnsi="Times New Roman" w:cs="Times New Roman"/>
        </w:rPr>
        <w:fldChar w:fldCharType="separate"/>
      </w:r>
      <w:r w:rsidR="007B2B36">
        <w:rPr>
          <w:rFonts w:ascii="Times New Roman" w:hAnsi="Times New Roman" w:cs="Times New Roman"/>
          <w:noProof/>
        </w:rPr>
        <w:t>[131]</w:t>
      </w:r>
      <w:r>
        <w:rPr>
          <w:rFonts w:ascii="Times New Roman" w:hAnsi="Times New Roman" w:cs="Times New Roman"/>
        </w:rPr>
        <w:fldChar w:fldCharType="end"/>
      </w:r>
      <w:r>
        <w:rPr>
          <w:rFonts w:ascii="Times New Roman" w:hAnsi="Times New Roman" w:cs="Times New Roman"/>
        </w:rPr>
        <w:t>. Additionally, c</w:t>
      </w:r>
      <w:r w:rsidRPr="007C1A80">
        <w:rPr>
          <w:rFonts w:ascii="Times New Roman" w:hAnsi="Times New Roman" w:cs="Times New Roman"/>
        </w:rPr>
        <w:t>ortisol</w:t>
      </w:r>
      <w:r>
        <w:rPr>
          <w:rFonts w:ascii="Times New Roman" w:hAnsi="Times New Roman" w:cs="Times New Roman"/>
        </w:rPr>
        <w:t xml:space="preserve"> is often used as a measure to detect stress due to the </w:t>
      </w:r>
      <w:r w:rsidRPr="007C1A80">
        <w:rPr>
          <w:rFonts w:ascii="Times New Roman" w:hAnsi="Times New Roman" w:cs="Times New Roman"/>
        </w:rPr>
        <w:t>differenti</w:t>
      </w:r>
      <w:r>
        <w:rPr>
          <w:rFonts w:ascii="Times New Roman" w:hAnsi="Times New Roman" w:cs="Times New Roman"/>
        </w:rPr>
        <w:t>ability of</w:t>
      </w:r>
      <w:r w:rsidRPr="007C1A80">
        <w:rPr>
          <w:rFonts w:ascii="Times New Roman" w:hAnsi="Times New Roman" w:cs="Times New Roman"/>
        </w:rPr>
        <w:t xml:space="preserve"> bodily responses from particular stressors </w:t>
      </w:r>
      <w:r w:rsidRPr="007C1A80">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&lt;EndNote&gt;&lt;Cite&gt;&lt;Author&gt;King&lt;/Author&gt;&lt;Year&gt;2002&lt;/Year&gt;&lt;RecNum&gt;33&lt;/RecNum&gt;&lt;DisplayText&gt;[132]&lt;/DisplayText&gt;&lt;record&gt;&lt;rec-number&gt;33&lt;/rec-number&gt;&lt;foreign-keys&gt;&lt;key app="EN" db-id="zestf095t99waxed52c5earyp5traaf995wt" timestamp="1665938812" guid="eb5994c8-a3ae-4326-ac70-177f5499d34a"&gt;33&lt;/key&gt;&lt;/foreign-keys&gt;&lt;ref-type name="Journal Article"&gt;17&lt;/ref-type&gt;&lt;contributors&gt;&lt;authors&gt;&lt;author&gt;King, Shirley L.&lt;/author&gt;&lt;author&gt;Hegadoren, Kathy M.&lt;/author&gt;&lt;/authors&gt;&lt;/contributors&gt;&lt;titles&gt;&lt;title&gt;Stress Hormones: How Do They Measure Up?&lt;/title&gt;&lt;secondary-title&gt;Biological Research For Nursing&lt;/secondary-title&gt;&lt;/titles&gt;&lt;periodical&gt;&lt;full-title&gt;Biological Research For Nursing&lt;/full-title&gt;&lt;/periodical&gt;&lt;pages&gt;92-103&lt;/pages&gt;&lt;volume&gt;4&lt;/volume&gt;&lt;number&gt;2&lt;/number&gt;&lt;keywords&gt;&lt;keyword&gt;stress,hormone measurement,cortisol&lt;/keyword&gt;&lt;/keywords&gt;&lt;dates&gt;&lt;year&gt;2002&lt;/year&gt;&lt;/dates&gt;&lt;accession-num&gt;12408215&lt;/accession-num&gt;&lt;urls&gt;&lt;related-urls&gt;&lt;url&gt;https://journals.sagepub.com/doi/abs/10.1177/1099800402238334&lt;/url&gt;&lt;/related-urls&gt;&lt;/urls&gt;&lt;electronic-resource-num&gt;10.1177/1099800402238334&lt;/electronic-resource-num&gt;&lt;/record&gt;&lt;/Cite&gt;&lt;/EndNote&gt;</w:instrText>
      </w:r>
      <w:r w:rsidRPr="007C1A80">
        <w:rPr>
          <w:rFonts w:ascii="Times New Roman" w:hAnsi="Times New Roman" w:cs="Times New Roman"/>
        </w:rPr>
        <w:fldChar w:fldCharType="separate"/>
      </w:r>
      <w:r w:rsidR="007B2B36">
        <w:rPr>
          <w:rFonts w:ascii="Times New Roman" w:hAnsi="Times New Roman" w:cs="Times New Roman"/>
          <w:noProof/>
        </w:rPr>
        <w:t>[132]</w:t>
      </w:r>
      <w:r w:rsidRPr="007C1A80">
        <w:rPr>
          <w:rFonts w:ascii="Times New Roman" w:hAnsi="Times New Roman" w:cs="Times New Roman"/>
        </w:rPr>
        <w:fldChar w:fldCharType="end"/>
      </w:r>
      <w:r w:rsidRPr="007C1A80">
        <w:rPr>
          <w:rFonts w:ascii="Times New Roman" w:hAnsi="Times New Roman" w:cs="Times New Roman"/>
        </w:rPr>
        <w:t>.</w:t>
      </w:r>
    </w:p>
    <w:p w14:paraId="60E926CF" w14:textId="6048B899" w:rsidR="00E33F45" w:rsidRDefault="00E33F45" w:rsidP="00E33F45">
      <w:pPr>
        <w:spacing w:line="480" w:lineRule="auto"/>
        <w:ind w:firstLine="720"/>
        <w:rPr>
          <w:rFonts w:ascii="Times New Roman" w:hAnsi="Times New Roman" w:cs="Times New Roman"/>
        </w:rPr>
      </w:pPr>
      <w:r>
        <w:rPr>
          <w:rFonts w:ascii="Times New Roman" w:hAnsi="Times New Roman" w:cs="Times New Roman"/>
        </w:rPr>
        <w:t xml:space="preserve">Exercise is a common stressor that elicits increases in cortisol secretion. A study investigated the exercise intensity necessary to elicit significant increases in cortisol levels within a group of 30 males. The results of the study found that at both 60 percent and 80 percent of maximal intensity exercise, cortisol levels were significantly elevated in comparison to both resting and 40 percent intensity. These findings confirm prior research suggesting that moderate to high levels of physical activity increase stimulation of the hypothalamic pituitary axis, stimulating the release of cortisol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&lt;EndNote&gt;&lt;Cite&gt;&lt;Author&gt;Hill&lt;/Author&gt;&lt;Year&gt;2008&lt;/Year&gt;&lt;RecNum&gt;153&lt;/RecNum&gt;&lt;DisplayText&gt;[133]&lt;/DisplayText&gt;&lt;record&gt;&lt;rec-number&gt;153&lt;/rec-number&gt;&lt;foreign-keys&gt;&lt;key app="EN" db-id="ravvt9ef3dw52eepv0qp9951txa0p2w059es" timestamp="1681323327"&gt;153&lt;/key&gt;&lt;/foreign-keys&gt;&lt;ref-type name="Journal Article"&gt;17&lt;/ref-type&gt;&lt;contributors&gt;&lt;authors&gt;&lt;author&gt;Hill, E. E.&lt;/author&gt;&lt;author&gt;Zack, E.&lt;/author&gt;&lt;author&gt;Battaglini, C.&lt;/author&gt;&lt;author&gt;Viru, M.&lt;/author&gt;&lt;author&gt;Viru, A.&lt;/author&gt;&lt;author&gt;Hackney, A. C.&lt;/author&gt;&lt;/authors&gt;&lt;/contributors&gt;&lt;titles&gt;&lt;title&gt;Exercise and circulating Cortisol levels: The intensity threshold effect&lt;/title&gt;&lt;secondary-title&gt;Journal of Endocrinological Investigation&lt;/secondary-title&gt;&lt;/titles&gt;&lt;periodical&gt;&lt;full-title&gt;Journal of Endocrinological Investigation&lt;/full-title&gt;&lt;/periodical&gt;&lt;pages&gt;587-591&lt;/pages&gt;&lt;volume&gt;31&lt;/volume&gt;&lt;number&gt;7&lt;/number&gt;&lt;dates&gt;&lt;year&gt;2008&lt;/year&gt;&lt;pub-dates&gt;&lt;date&gt;2008/07/01&lt;/date&gt;&lt;/pub-dates&gt;&lt;/dates&gt;&lt;isbn&gt;1720-8386&lt;/isbn&gt;&lt;urls&gt;&lt;related-urls&gt;&lt;url&gt;https://doi.org/10.1007/BF03345606&lt;/url&gt;&lt;/related-urls&gt;&lt;/urls&gt;&lt;electronic-resource-num&gt;10.1007/BF03345606&lt;/electronic-resource-num&gt;&lt;/record&gt;&lt;/Cite&gt;&lt;/EndNote&gt;</w:instrText>
      </w:r>
      <w:r>
        <w:rPr>
          <w:rFonts w:ascii="Times New Roman" w:hAnsi="Times New Roman" w:cs="Times New Roman"/>
        </w:rPr>
        <w:fldChar w:fldCharType="separate"/>
      </w:r>
      <w:r w:rsidR="007B2B36">
        <w:rPr>
          <w:rFonts w:ascii="Times New Roman" w:hAnsi="Times New Roman" w:cs="Times New Roman"/>
          <w:noProof/>
        </w:rPr>
        <w:t>[133]</w:t>
      </w:r>
      <w:r>
        <w:rPr>
          <w:rFonts w:ascii="Times New Roman" w:hAnsi="Times New Roman" w:cs="Times New Roman"/>
        </w:rPr>
        <w:fldChar w:fldCharType="end"/>
      </w:r>
      <w:r>
        <w:rPr>
          <w:rFonts w:ascii="Times New Roman" w:hAnsi="Times New Roman" w:cs="Times New Roman"/>
        </w:rPr>
        <w:t>.</w:t>
      </w:r>
    </w:p>
    <w:p w14:paraId="6B82C5E9" w14:textId="42BA27C2" w:rsidR="00E33F45" w:rsidRDefault="00E33F45" w:rsidP="00E33F45">
      <w:pPr>
        <w:spacing w:line="480" w:lineRule="auto"/>
        <w:ind w:firstLine="720"/>
        <w:rPr>
          <w:rFonts w:ascii="Times New Roman" w:hAnsi="Times New Roman" w:cs="Times New Roman"/>
        </w:rPr>
      </w:pPr>
      <w:r>
        <w:rPr>
          <w:rFonts w:ascii="Times New Roman" w:hAnsi="Times New Roman" w:cs="Times New Roman"/>
        </w:rPr>
        <w:t xml:space="preserve">Further investigating the correlation of cortisol levels to exercise intensity, studies indicate that following maximal exercise, cortisol levels may appear depressed for up to 24 to 48 hours following the exercise bout. The study conducted by Anderson et al. (2016) analyzed cortisol and testosterone levels of 12 male endurance athletes from 48 hours prior to an exhaustive exercise bout through 48 hours after. The results of the study found that cortisol levels were significantly lower at 24 hours following exhaustive exercise than they were prior to the exercise session </w:t>
      </w:r>
      <w:r>
        <w:rPr>
          <w:rFonts w:ascii="Times New Roman" w:hAnsi="Times New Roman" w:cs="Times New Roman"/>
        </w:rPr>
        <w:fldChar w:fldCharType="begin"/>
      </w:r>
      <w:r w:rsidR="00193F88">
        <w:rPr>
          <w:rFonts w:ascii="Times New Roman" w:hAnsi="Times New Roman" w:cs="Times New Roman"/>
        </w:rPr>
        <w:instrText xml:space="preserve"> ADDIN EN.CITE &lt;EndNote&gt;&lt;Cite&gt;&lt;Author&gt;Anderson&lt;/Author&gt;&lt;Year&gt;2016&lt;/Year&gt;&lt;RecNum&gt;78&lt;/RecNum&gt;&lt;DisplayText&gt;[27]&lt;/DisplayText&gt;&lt;record&gt;&lt;rec-number&gt;78&lt;/rec-number&gt;&lt;foreign-keys&gt;&lt;key app="EN" db-id="ravvt9ef3dw52eepv0qp9951txa0p2w059es" timestamp="1675632053"&gt;78&lt;/key&gt;&lt;/foreign-keys&gt;&lt;ref-type name="Journal Article"&gt;17&lt;/ref-type&gt;&lt;contributors&gt;&lt;authors&gt;&lt;author&gt;Anderson, T.&lt;/author&gt;&lt;author&gt;Lane, A. R.&lt;/author&gt;&lt;author&gt;Hackney, A. C.&lt;/author&gt;&lt;/authors&gt;&lt;/contributors&gt;&lt;auth-address&gt;Endocrine Section, Applied Physiology Laboratory, Department of Exercise and Sport Science, University of North Carolina, Chapel Hill, NC, 27599-8700, USA. tanders2@live.unc.edu.&amp;#xD;Endocrine Section, Applied Physiology Laboratory, Department of Exercise and Sport Science, University of North Carolina, Chapel Hill, NC, 27599-8700, USA.&lt;/auth-address&gt;&lt;titles&gt;&lt;title&gt;Cortisol and testosterone dynamics following exhaustive endurance exercise&lt;/title&gt;&lt;secondary-title&gt;Eur J Appl Physiol&lt;/secondary-title&gt;&lt;/titles&gt;&lt;periodical&gt;&lt;full-title&gt;Eur J Appl Physiol&lt;/full-title&gt;&lt;/periodical&gt;&lt;pages&gt;1503-9&lt;/pages&gt;&lt;volume&gt;116&lt;/volume&gt;&lt;number&gt;8&lt;/number&gt;&lt;edition&gt;2016/06/06&lt;/edition&gt;&lt;keywords&gt;&lt;keyword&gt;Down-Regulation/physiology&lt;/keyword&gt;&lt;keyword&gt;Exercise/*physiology&lt;/keyword&gt;&lt;keyword&gt;Humans&lt;/keyword&gt;&lt;keyword&gt;Hydrocortisone/*blood&lt;/keyword&gt;&lt;keyword&gt;Male&lt;/keyword&gt;&lt;keyword&gt;Oxygen Consumption/*physiology&lt;/keyword&gt;&lt;keyword&gt;Physical Endurance/*physiology&lt;/keyword&gt;&lt;keyword&gt;Running/*physiology&lt;/keyword&gt;&lt;keyword&gt;Testosterone/*blood&lt;/keyword&gt;&lt;keyword&gt;Young Adult&lt;/keyword&gt;&lt;keyword&gt;Endocrine&lt;/keyword&gt;&lt;keyword&gt;Overtraining&lt;/keyword&gt;&lt;keyword&gt;Recovery&lt;/keyword&gt;&lt;keyword&gt;Stress&lt;/keyword&gt;&lt;/keywords&gt;&lt;dates&gt;&lt;year&gt;2016&lt;/year&gt;&lt;pub-dates&gt;&lt;date&gt;Aug&lt;/date&gt;&lt;/pub-dates&gt;&lt;/dates&gt;&lt;isbn&gt;1439-6319&lt;/isbn&gt;&lt;accession-num&gt;27262888&lt;/accession-num&gt;&lt;urls&gt;&lt;/urls&gt;&lt;electronic-resource-num&gt;10.1007/s00421-016-3406-y&lt;/electronic-resource-num&gt;&lt;remote-database-provider&gt;NLM&lt;/remote-database-provider&gt;&lt;language&gt;eng&lt;/language&gt;&lt;/record&gt;&lt;/Cite&gt;&lt;/EndNote&gt;</w:instrText>
      </w:r>
      <w:r>
        <w:rPr>
          <w:rFonts w:ascii="Times New Roman" w:hAnsi="Times New Roman" w:cs="Times New Roman"/>
        </w:rPr>
        <w:fldChar w:fldCharType="separate"/>
      </w:r>
      <w:r w:rsidR="00193F88">
        <w:rPr>
          <w:rFonts w:ascii="Times New Roman" w:hAnsi="Times New Roman" w:cs="Times New Roman"/>
          <w:noProof/>
        </w:rPr>
        <w:t>[27]</w:t>
      </w:r>
      <w:r>
        <w:rPr>
          <w:rFonts w:ascii="Times New Roman" w:hAnsi="Times New Roman" w:cs="Times New Roman"/>
        </w:rPr>
        <w:fldChar w:fldCharType="end"/>
      </w:r>
      <w:r>
        <w:rPr>
          <w:rFonts w:ascii="Times New Roman" w:hAnsi="Times New Roman" w:cs="Times New Roman"/>
        </w:rPr>
        <w:t>. These trends suggest that immediately following exercise, cortisol levels are elevated; following exhaustive exercise, cortisol levels may deplete and remain depleted for up to 48 hours. Such evidence supports the claim that exercise affects the secretion levels of cortisol.</w:t>
      </w:r>
    </w:p>
    <w:p w14:paraId="12EF7F5F" w14:textId="77777777" w:rsidR="00E33F45" w:rsidRPr="002C4ADD" w:rsidRDefault="00E33F45" w:rsidP="00C76451">
      <w:pPr>
        <w:pStyle w:val="Heading4"/>
      </w:pPr>
      <w:bookmarkStart w:id="148" w:name="_Toc141181852"/>
      <w:bookmarkStart w:id="149" w:name="_Toc141182156"/>
      <w:bookmarkStart w:id="150" w:name="_Toc141184836"/>
      <w:r w:rsidRPr="002C4ADD">
        <w:t>Waking Cortisol</w:t>
      </w:r>
      <w:bookmarkEnd w:id="148"/>
      <w:bookmarkEnd w:id="149"/>
      <w:bookmarkEnd w:id="150"/>
    </w:p>
    <w:p w14:paraId="08F61F94" w14:textId="45A717C2" w:rsidR="00E33F45" w:rsidRDefault="00E33F45" w:rsidP="00E33F45">
      <w:pPr>
        <w:spacing w:line="480" w:lineRule="auto"/>
        <w:rPr>
          <w:rFonts w:ascii="Times New Roman" w:hAnsi="Times New Roman" w:cs="Times New Roman"/>
        </w:rPr>
      </w:pPr>
      <w:r>
        <w:rPr>
          <w:rFonts w:ascii="Times New Roman" w:hAnsi="Times New Roman" w:cs="Times New Roman"/>
        </w:rPr>
        <w:tab/>
        <w:t xml:space="preserve">Cortisol measurements can be taken throughout the night and day; however, empirical evidence suggests that cortisol measurements taken within the first 30 minutes of awakening in </w:t>
      </w:r>
      <w:r>
        <w:rPr>
          <w:rFonts w:ascii="Times New Roman" w:hAnsi="Times New Roman" w:cs="Times New Roman"/>
        </w:rPr>
        <w:lastRenderedPageBreak/>
        <w:t xml:space="preserve">the morning show the strongest correlations to variables such as stress and health </w:t>
      </w:r>
      <w:r>
        <w:rPr>
          <w:rFonts w:ascii="Times New Roman" w:hAnsi="Times New Roman" w:cs="Times New Roman"/>
        </w:rPr>
        <w:fldChar w:fldCharType="begin"/>
      </w:r>
      <w:r w:rsidR="00193F88">
        <w:rPr>
          <w:rFonts w:ascii="Times New Roman" w:hAnsi="Times New Roman" w:cs="Times New Roman"/>
        </w:rPr>
        <w:instrText xml:space="preserve"> ADDIN EN.CITE &lt;EndNote&gt;&lt;Cite&gt;&lt;Author&gt;Clow&lt;/Author&gt;&lt;Year&gt;2004&lt;/Year&gt;&lt;RecNum&gt;155&lt;/RecNum&gt;&lt;DisplayText&gt;[24]&lt;/DisplayText&gt;&lt;record&gt;&lt;rec-number&gt;155&lt;/rec-number&gt;&lt;foreign-keys&gt;&lt;key app="EN" db-id="ravvt9ef3dw52eepv0qp9951txa0p2w059es" timestamp="1681418014"&gt;155&lt;/key&gt;&lt;/foreign-keys&gt;&lt;ref-type name="Journal Article"&gt;17&lt;/ref-type&gt;&lt;contributors&gt;&lt;authors&gt;&lt;author&gt;Clow, A.&lt;/author&gt;&lt;author&gt;Thorn, L.&lt;/author&gt;&lt;author&gt;Evans, P.&lt;/author&gt;&lt;author&gt;Hucklebridge, F.&lt;/author&gt;&lt;/authors&gt;&lt;/contributors&gt;&lt;titles&gt;&lt;title&gt;The Awakening Cortisol Response: Methodological Issues and Significance&lt;/title&gt;&lt;secondary-title&gt;Stress&lt;/secondary-title&gt;&lt;/titles&gt;&lt;periodical&gt;&lt;full-title&gt;Stress&lt;/full-title&gt;&lt;/periodical&gt;&lt;pages&gt;29-37&lt;/pages&gt;&lt;volume&gt;7&lt;/volume&gt;&lt;number&gt;1&lt;/number&gt;&lt;dates&gt;&lt;year&gt;2004&lt;/year&gt;&lt;pub-dates&gt;&lt;date&gt;2004/03/01&lt;/date&gt;&lt;/pub-dates&gt;&lt;/dates&gt;&lt;publisher&gt;Taylor &amp;amp; Francis&lt;/publisher&gt;&lt;isbn&gt;1025-3890&lt;/isbn&gt;&lt;urls&gt;&lt;related-urls&gt;&lt;url&gt;https://doi.org/10.1080/10253890410001667205&lt;/url&gt;&lt;/related-urls&gt;&lt;/urls&gt;&lt;electronic-resource-num&gt;10.1080/10253890410001667205&lt;/electronic-resource-num&gt;&lt;/record&gt;&lt;/Cite&gt;&lt;/EndNote&gt;</w:instrText>
      </w:r>
      <w:r>
        <w:rPr>
          <w:rFonts w:ascii="Times New Roman" w:hAnsi="Times New Roman" w:cs="Times New Roman"/>
        </w:rPr>
        <w:fldChar w:fldCharType="separate"/>
      </w:r>
      <w:r w:rsidR="00193F88">
        <w:rPr>
          <w:rFonts w:ascii="Times New Roman" w:hAnsi="Times New Roman" w:cs="Times New Roman"/>
          <w:noProof/>
        </w:rPr>
        <w:t>[24]</w:t>
      </w:r>
      <w:r>
        <w:rPr>
          <w:rFonts w:ascii="Times New Roman" w:hAnsi="Times New Roman" w:cs="Times New Roman"/>
        </w:rPr>
        <w:fldChar w:fldCharType="end"/>
      </w:r>
      <w:r>
        <w:rPr>
          <w:rFonts w:ascii="Times New Roman" w:hAnsi="Times New Roman" w:cs="Times New Roman"/>
        </w:rPr>
        <w:t xml:space="preserve">. Upon waking, cortisol levels are seen to peak, then continually decrease throughout the </w:t>
      </w:r>
      <w:r w:rsidR="00B448B1">
        <w:rPr>
          <w:rFonts w:ascii="Times New Roman" w:hAnsi="Times New Roman" w:cs="Times New Roman"/>
        </w:rPr>
        <w:t>day</w:t>
      </w:r>
      <w:r>
        <w:rPr>
          <w:rFonts w:ascii="Times New Roman" w:hAnsi="Times New Roman" w:cs="Times New Roman"/>
        </w:rPr>
        <w:t xml:space="preserve"> until the daily low, which is typically seen during the middle of the night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&lt;EndNote&gt;&lt;Cite&gt;&lt;Author&gt;Dallman&lt;/Author&gt;&lt;Year&gt;2000&lt;/Year&gt;&lt;RecNum&gt;276&lt;/RecNum&gt;&lt;DisplayText&gt;[134]&lt;/DisplayText&gt;&lt;record&gt;&lt;rec-number&gt;276&lt;/rec-number&gt;&lt;foreign-keys&gt;&lt;key app="EN" db-id="ravvt9ef3dw52eepv0qp9951txa0p2w059es" timestamp="1688763378"&gt;276&lt;/key&gt;&lt;/foreign-keys&gt;&lt;ref-type name="Journal Article"&gt;17&lt;/ref-type&gt;&lt;contributors&gt;&lt;authors&gt;&lt;author&gt;Dallman, MF&lt;/author&gt;&lt;author&gt;Akana, SF&lt;/author&gt;&lt;author&gt;Bhatnagar, S&lt;/author&gt;&lt;author&gt;Bell, ME&lt;/author&gt;&lt;author&gt;Strack, AM&lt;/author&gt;&lt;/authors&gt;&lt;/contributors&gt;&lt;titles&gt;&lt;title&gt;Bottomed out: metabolic significance of the circadian trough in glucocorticoid concentrations&lt;/title&gt;&lt;secondary-title&gt;International Journal of Obesity&lt;/secondary-title&gt;&lt;/titles&gt;&lt;periodical&gt;&lt;full-title&gt;International Journal of Obesity&lt;/full-title&gt;&lt;/periodical&gt;&lt;pages&gt;S40-S46&lt;/pages&gt;&lt;volume&gt;24&lt;/volume&gt;&lt;number&gt;2&lt;/number&gt;&lt;dates&gt;&lt;year&gt;2000&lt;/year&gt;&lt;/dates&gt;&lt;isbn&gt;1476-5497&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[134]</w:t>
      </w:r>
      <w:r>
        <w:rPr>
          <w:rFonts w:ascii="Times New Roman" w:hAnsi="Times New Roman" w:cs="Times New Roman"/>
        </w:rPr>
        <w:fldChar w:fldCharType="end"/>
      </w:r>
      <w:r>
        <w:rPr>
          <w:rFonts w:ascii="Times New Roman" w:hAnsi="Times New Roman" w:cs="Times New Roman"/>
        </w:rPr>
        <w:t xml:space="preserve">. The morning cortisol concentration peak is hypothesized to be a hormonal response to the event of waking. The event of waking disrupts the homeostasis established during sleep and the spike in cortisol concentration reestablishes homeostasis </w:t>
      </w:r>
      <w:r>
        <w:rPr>
          <w:rFonts w:ascii="Times New Roman" w:hAnsi="Times New Roman" w:cs="Times New Roman"/>
        </w:rPr>
        <w:fldChar w:fldCharType="begin">
          <w:fldData xml:space="preserve">PEVuZE5vdGU+PENpdGU+PEF1dGhvcj5TdGVwdG9lPC9BdXRob3I+PFllYXI+MjAxNjwvWWVhcj48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</w:fldData>
        </w:fldChar>
      </w:r>
      <w:r w:rsidR="007B2B36">
        <w:rPr>
          <w:rFonts w:ascii="Times New Roman" w:hAnsi="Times New Roman" w:cs="Times New Roman"/>
        </w:rPr>
        <w:instrText xml:space="preserve"> ADDIN EN.CITE </w:instrText>
      </w:r>
      <w:r w:rsidR="007B2B36">
        <w:rPr>
          <w:rFonts w:ascii="Times New Roman" w:hAnsi="Times New Roman" w:cs="Times New Roman"/>
        </w:rPr>
        <w:fldChar w:fldCharType="begin">
          <w:fldData xml:space="preserve">PEVuZE5vdGU+PENpdGU+PEF1dGhvcj5TdGVwdG9lPC9BdXRob3I+PFllYXI+MjAxNjwvWWVhcj48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</w:fldData>
        </w:fldChar>
      </w:r>
      <w:r w:rsidR="007B2B36">
        <w:rPr>
          <w:rFonts w:ascii="Times New Roman" w:hAnsi="Times New Roman" w:cs="Times New Roman"/>
        </w:rPr>
        <w:instrText xml:space="preserve"> ADDIN EN.CITE.DATA </w:instrText>
      </w:r>
      <w:r w:rsidR="007B2B36">
        <w:rPr>
          <w:rFonts w:ascii="Times New Roman" w:hAnsi="Times New Roman" w:cs="Times New Roman"/>
        </w:rPr>
      </w:r>
      <w:r w:rsidR="007B2B36">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7B2B36">
        <w:rPr>
          <w:rFonts w:ascii="Times New Roman" w:hAnsi="Times New Roman" w:cs="Times New Roman"/>
          <w:noProof/>
        </w:rPr>
        <w:t>[135, 136]</w:t>
      </w:r>
      <w:r>
        <w:rPr>
          <w:rFonts w:ascii="Times New Roman" w:hAnsi="Times New Roman" w:cs="Times New Roman"/>
        </w:rPr>
        <w:fldChar w:fldCharType="end"/>
      </w:r>
      <w:r>
        <w:rPr>
          <w:rFonts w:ascii="Times New Roman" w:hAnsi="Times New Roman" w:cs="Times New Roman"/>
        </w:rPr>
        <w:t xml:space="preserve">. Waking cortisol is known to be a measure of hypothalamic pituitary axis response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&lt;EndNote&gt;&lt;Cite&gt;&lt;Author&gt;Schmidt-Reinwald&lt;/Author&gt;&lt;Year&gt;1999&lt;/Year&gt;&lt;RecNum&gt;277&lt;/RecNum&gt;&lt;DisplayText&gt;[137]&lt;/DisplayText&gt;&lt;record&gt;&lt;rec-number&gt;277&lt;/rec-number&gt;&lt;foreign-keys&gt;&lt;key app="EN" db-id="ravvt9ef3dw52eepv0qp9951txa0p2w059es" timestamp="1688763634"&gt;277&lt;/key&gt;&lt;/foreign-keys&gt;&lt;ref-type name="Journal Article"&gt;17&lt;/ref-type&gt;&lt;contributors&gt;&lt;authors&gt;&lt;author&gt;Schmidt-Reinwald, A&lt;/author&gt;&lt;author&gt;Pruessner, JC&lt;/author&gt;&lt;author&gt;Hellhammer, DH&lt;/author&gt;&lt;author&gt;Federenko, I&lt;/author&gt;&lt;author&gt;Rohleder, N&lt;/author&gt;&lt;author&gt;Schürmeyer, TH&lt;/author&gt;&lt;author&gt;Kirschbaum, Clemens&lt;/author&gt;&lt;/authors&gt;&lt;/contributors&gt;&lt;titles&gt;&lt;title&gt;The cortisol response to awakening in relation to different challenge tests and a 12-hour cortisol rhythm&lt;/title&gt;&lt;secondary-title&gt;Life sciences&lt;/secondary-title&gt;&lt;/titles&gt;&lt;periodical&gt;&lt;full-title&gt;Life sciences&lt;/full-title&gt;&lt;/periodical&gt;&lt;pages&gt;1653-1660&lt;/pages&gt;&lt;volume&gt;64&lt;/volume&gt;&lt;number&gt;18&lt;/number&gt;&lt;dates&gt;&lt;year&gt;1999&lt;/year&gt;&lt;/dates&gt;&lt;isbn&gt;0024-3205&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[137]</w:t>
      </w:r>
      <w:r>
        <w:rPr>
          <w:rFonts w:ascii="Times New Roman" w:hAnsi="Times New Roman" w:cs="Times New Roman"/>
        </w:rPr>
        <w:fldChar w:fldCharType="end"/>
      </w:r>
      <w:r>
        <w:rPr>
          <w:rFonts w:ascii="Times New Roman" w:hAnsi="Times New Roman" w:cs="Times New Roman"/>
        </w:rPr>
        <w:t xml:space="preserve">. </w:t>
      </w:r>
    </w:p>
    <w:p w14:paraId="65262FDA" w14:textId="7F782C5E" w:rsidR="00E33F45" w:rsidRDefault="00E33F45" w:rsidP="00E33F45">
      <w:pPr>
        <w:spacing w:line="480" w:lineRule="auto"/>
        <w:ind w:firstLine="720"/>
        <w:rPr>
          <w:rFonts w:ascii="Times New Roman" w:hAnsi="Times New Roman" w:cs="Times New Roman"/>
        </w:rPr>
      </w:pPr>
      <w:r>
        <w:rPr>
          <w:rFonts w:ascii="Times New Roman" w:hAnsi="Times New Roman" w:cs="Times New Roman"/>
        </w:rPr>
        <w:t xml:space="preserve">It is thought that anticipation or stress relating to future events could contribute to variations in waking cortisol concentration </w:t>
      </w:r>
      <w:r>
        <w:rPr>
          <w:rFonts w:ascii="Times New Roman" w:hAnsi="Times New Roman" w:cs="Times New Roman"/>
        </w:rPr>
        <w:fldChar w:fldCharType="begin">
          <w:fldData xml:space="preserve">PEVuZE5vdGU+PENpdGU+PEF1dGhvcj5GcmllczwvQXV0aG9yPjxZZWFyPjIwMDk8L1llYXI+PFJl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</w:fldData>
        </w:fldChar>
      </w:r>
      <w:r w:rsidR="007B2B36">
        <w:rPr>
          <w:rFonts w:ascii="Times New Roman" w:hAnsi="Times New Roman" w:cs="Times New Roman"/>
        </w:rPr>
        <w:instrText xml:space="preserve"> ADDIN EN.CITE </w:instrText>
      </w:r>
      <w:r w:rsidR="007B2B36">
        <w:rPr>
          <w:rFonts w:ascii="Times New Roman" w:hAnsi="Times New Roman" w:cs="Times New Roman"/>
        </w:rPr>
        <w:fldChar w:fldCharType="begin">
          <w:fldData xml:space="preserve">PEVuZE5vdGU+PENpdGU+PEF1dGhvcj5GcmllczwvQXV0aG9yPjxZZWFyPjIwMDk8L1llYXI+PFJl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</w:fldData>
        </w:fldChar>
      </w:r>
      <w:r w:rsidR="007B2B36">
        <w:rPr>
          <w:rFonts w:ascii="Times New Roman" w:hAnsi="Times New Roman" w:cs="Times New Roman"/>
        </w:rPr>
        <w:instrText xml:space="preserve"> ADDIN EN.CITE.DATA </w:instrText>
      </w:r>
      <w:r w:rsidR="007B2B36">
        <w:rPr>
          <w:rFonts w:ascii="Times New Roman" w:hAnsi="Times New Roman" w:cs="Times New Roman"/>
        </w:rPr>
      </w:r>
      <w:r w:rsidR="007B2B36">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7B2B36">
        <w:rPr>
          <w:rFonts w:ascii="Times New Roman" w:hAnsi="Times New Roman" w:cs="Times New Roman"/>
          <w:noProof/>
        </w:rPr>
        <w:t>[138, 139]</w:t>
      </w:r>
      <w:r>
        <w:rPr>
          <w:rFonts w:ascii="Times New Roman" w:hAnsi="Times New Roman" w:cs="Times New Roman"/>
        </w:rPr>
        <w:fldChar w:fldCharType="end"/>
      </w:r>
      <w:r>
        <w:rPr>
          <w:rFonts w:ascii="Times New Roman" w:hAnsi="Times New Roman" w:cs="Times New Roman"/>
        </w:rPr>
        <w:t xml:space="preserve">. Literature has shown strong correlations between increased reported stress/ fatigue and decreased waking cortisol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&lt;EndNote&gt;&lt;Cite&gt;&lt;Author&gt;Fries&lt;/Author&gt;&lt;Year&gt;2009&lt;/Year&gt;&lt;RecNum&gt;273&lt;/RecNum&gt;&lt;DisplayText&gt;[138]&lt;/DisplayText&gt;&lt;record&gt;&lt;rec-number&gt;273&lt;/rec-number&gt;&lt;foreign-keys&gt;&lt;key app="EN" db-id="ravvt9ef3dw52eepv0qp9951txa0p2w059es" timestamp="1688740386"&gt;273&lt;/key&gt;&lt;/foreign-keys&gt;&lt;ref-type name="Journal Article"&gt;17&lt;/ref-type&gt;&lt;contributors&gt;&lt;authors&gt;&lt;author&gt;Fries, Eva&lt;/author&gt;&lt;author&gt;Dettenborn, Lucia&lt;/author&gt;&lt;author&gt;Kirschbaum, Clemens&lt;/author&gt;&lt;/authors&gt;&lt;/contributors&gt;&lt;titles&gt;&lt;title&gt;The cortisol awakening response (CAR): facts and future directions&lt;/title&gt;&lt;secondary-title&gt;International journal of Psychophysiology&lt;/secondary-title&gt;&lt;/titles&gt;&lt;periodical&gt;&lt;full-title&gt;International Journal of Psychophysiology&lt;/full-title&gt;&lt;/periodical&gt;&lt;pages&gt;67-73&lt;/pages&gt;&lt;volume&gt;72&lt;/volume&gt;&lt;number&gt;1&lt;/number&gt;&lt;dates&gt;&lt;year&gt;2009&lt;/year&gt;&lt;/dates&gt;&lt;isbn&gt;0167-8760&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[138]</w:t>
      </w:r>
      <w:r>
        <w:rPr>
          <w:rFonts w:ascii="Times New Roman" w:hAnsi="Times New Roman" w:cs="Times New Roman"/>
        </w:rPr>
        <w:fldChar w:fldCharType="end"/>
      </w:r>
      <w:r>
        <w:rPr>
          <w:rFonts w:ascii="Times New Roman" w:hAnsi="Times New Roman" w:cs="Times New Roman"/>
        </w:rPr>
        <w:t xml:space="preserve">. Due to the correlations between stress, fatigue, and waking cortisol, it has become a common method of monitoring athlete training progressions. In a study conducted by Anderson et al. (2018), runners were recruited to complete daily training logs and collect saliva each morning immediately upon waking and 30 minutes post-waking. The researchers utilized the training logs to calculate training load. Results of this study illustrated a significant negative relationship between training load and waking cortisol levels </w:t>
      </w:r>
      <w:r>
        <w:rPr>
          <w:rFonts w:ascii="Times New Roman" w:hAnsi="Times New Roman" w:cs="Times New Roman"/>
        </w:rPr>
        <w:fldChar w:fldCharType="begin"/>
      </w:r>
      <w:r w:rsidR="00193F88">
        <w:rPr>
          <w:rFonts w:ascii="Times New Roman" w:hAnsi="Times New Roman" w:cs="Times New Roman"/>
        </w:rPr>
        <w:instrText xml:space="preserve"> ADDIN EN.CITE &lt;EndNote&gt;&lt;Cite&gt;&lt;Author&gt;Anderson&lt;/Author&gt;&lt;Year&gt;2018&lt;/Year&gt;&lt;RecNum&gt;84&lt;/RecNum&gt;&lt;DisplayText&gt;[28]&lt;/DisplayText&gt;&lt;record&gt;&lt;rec-number&gt;84&lt;/rec-number&gt;&lt;foreign-keys&gt;&lt;key app="EN" db-id="ravvt9ef3dw52eepv0qp9951txa0p2w059es" timestamp="1675634665"&gt;84&lt;/key&gt;&lt;/foreign-keys&gt;&lt;ref-type name="Journal Article"&gt;17&lt;/ref-type&gt;&lt;contributors&gt;&lt;authors&gt;&lt;author&gt;Anderson, Travis&lt;/author&gt;&lt;author&gt;Lane, Amy R.&lt;/author&gt;&lt;author&gt;Hackney, Anthony C.&lt;/author&gt;&lt;/authors&gt;&lt;/contributors&gt;&lt;titles&gt;&lt;title&gt;The Cortisol Awakening Response: Association With Training Load in Endurance Runners&lt;/title&gt;&lt;secondary-title&gt;International Journal of Sports Physiology and Performance&lt;/secondary-title&gt;&lt;/titles&gt;&lt;periodical&gt;&lt;full-title&gt;International Journal of Sports Physiology and Performance&lt;/full-title&gt;&lt;/periodical&gt;&lt;pages&gt;1158-1163&lt;/pages&gt;&lt;volume&gt;13&lt;/volume&gt;&lt;number&gt;9&lt;/number&gt;&lt;dates&gt;&lt;year&gt;2018&lt;/year&gt;&lt;pub-dates&gt;&lt;date&gt;01 Oct. 2018&lt;/date&gt;&lt;/pub-dates&gt;&lt;/dates&gt;&lt;isbn&gt;1555-0265&lt;/isbn&gt;&lt;urls&gt;&lt;related-urls&gt;&lt;url&gt;https://journals.humankinetics.com/view/journals/ijspp/13/9/article-p1158.xml&lt;/url&gt;&lt;/related-urls&gt;&lt;/urls&gt;&lt;electronic-resource-num&gt;10.1123/ijspp.2017-0740&lt;/electronic-resource-num&gt;&lt;language&gt;English&lt;/language&gt;&lt;/record&gt;&lt;/Cite&gt;&lt;/EndNote&gt;</w:instrText>
      </w:r>
      <w:r>
        <w:rPr>
          <w:rFonts w:ascii="Times New Roman" w:hAnsi="Times New Roman" w:cs="Times New Roman"/>
        </w:rPr>
        <w:fldChar w:fldCharType="separate"/>
      </w:r>
      <w:r w:rsidR="00193F88">
        <w:rPr>
          <w:rFonts w:ascii="Times New Roman" w:hAnsi="Times New Roman" w:cs="Times New Roman"/>
          <w:noProof/>
        </w:rPr>
        <w:t>[28]</w:t>
      </w:r>
      <w:r>
        <w:rPr>
          <w:rFonts w:ascii="Times New Roman" w:hAnsi="Times New Roman" w:cs="Times New Roman"/>
        </w:rPr>
        <w:fldChar w:fldCharType="end"/>
      </w:r>
      <w:r>
        <w:rPr>
          <w:rFonts w:ascii="Times New Roman" w:hAnsi="Times New Roman" w:cs="Times New Roman"/>
        </w:rPr>
        <w:t>.</w:t>
      </w:r>
    </w:p>
    <w:p w14:paraId="0506BC27" w14:textId="49D76F32" w:rsidR="00E33F45" w:rsidRDefault="00E33F45" w:rsidP="00E33F45">
      <w:pPr>
        <w:spacing w:line="480" w:lineRule="auto"/>
        <w:ind w:firstLine="720"/>
        <w:rPr>
          <w:rFonts w:ascii="Times New Roman" w:hAnsi="Times New Roman" w:cs="Times New Roman"/>
        </w:rPr>
      </w:pPr>
      <w:r>
        <w:rPr>
          <w:rFonts w:ascii="Times New Roman" w:hAnsi="Times New Roman" w:cs="Times New Roman"/>
        </w:rPr>
        <w:t xml:space="preserve">Further investigating of the use of waking cortisol as a method to monitor athletic training, researchers at Campbell University evaluated the longitudinal changes in waking salivary cortisol within female Division I lacrosse players over the course of a 12-week season. The researchers were interested in understanding how varying loads of physical and emotional stress would impact weekly changes in salivary cortisol measurements. Additionally, the researchers analyzed the relationship between the athlete’s subjective perception of their daily wellness and their waking salivary cortisol. Within this study, wellness was accessed by asking </w:t>
      </w:r>
      <w:r>
        <w:rPr>
          <w:rFonts w:ascii="Times New Roman" w:hAnsi="Times New Roman" w:cs="Times New Roman"/>
        </w:rPr>
        <w:lastRenderedPageBreak/>
        <w:t xml:space="preserve">participants to rate their muscle soreness, sleep quality, fatigue, and stress once per week on a set day of data collection. Overall, the researchers found that there was no significant relationship between cortisol measurements and perceived wellness. The study results also showed no weekly changes in waking cortisol levels but observed an overall decrease in cortisol levels throughout the season. Ultimately, the researchers concluded that longitudinal measures of cortisol may not be an effective way of monitoring athlete load and recommended acute cortisol measurements as a more favorable method of monitoring athlete stress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&lt;EndNote&gt;&lt;Cite&gt;&lt;Author&gt;Carter&lt;/Author&gt;&lt;Year&gt;2022&lt;/Year&gt;&lt;RecNum&gt;103&lt;/RecNum&gt;&lt;DisplayText&gt;[140]&lt;/DisplayText&gt;&lt;record&gt;&lt;rec-number&gt;103&lt;/rec-number&gt;&lt;foreign-keys&gt;&lt;key app="EN" db-id="ravvt9ef3dw52eepv0qp9951txa0p2w059es" timestamp="1677963523"&gt;103&lt;/key&gt;&lt;/foreign-keys&gt;&lt;ref-type name="Journal Article"&gt;17&lt;/ref-type&gt;&lt;contributors&gt;&lt;authors&gt;&lt;author&gt;Carter, Jenna L.; Mathews, Stephanie L.; Figueroa, Yvette l.; and Bunn, Jennifer A.&lt;/author&gt;&lt;/authors&gt;&lt;/contributors&gt;&lt;titles&gt;&lt;title&gt;Salivary Cortisol Analysis in Collegiate Female Lacrosse Athletes&lt;/title&gt;&lt;secondary-title&gt;International Journal of Exercise Science&lt;/secondary-title&gt;&lt;/titles&gt;&lt;periodical&gt;&lt;full-title&gt;International Journal of Exercise Science&lt;/full-title&gt;&lt;/periodical&gt;&lt;pages&gt;242-251&lt;/pages&gt;&lt;volume&gt;16&lt;/volume&gt;&lt;number&gt;6&lt;/number&gt;&lt;dates&gt;&lt;year&gt;2022&lt;/year&gt;&lt;/dates&gt;&lt;urls&gt;&lt;/urls&gt;&lt;/record&gt;&lt;/Cite&gt;&lt;/EndNote&gt;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[140]</w:t>
      </w:r>
      <w:r>
        <w:rPr>
          <w:rFonts w:ascii="Times New Roman" w:hAnsi="Times New Roman" w:cs="Times New Roman"/>
        </w:rPr>
        <w:fldChar w:fldCharType="end"/>
      </w:r>
      <w:r>
        <w:rPr>
          <w:rFonts w:ascii="Times New Roman" w:hAnsi="Times New Roman" w:cs="Times New Roman"/>
        </w:rPr>
        <w:t>.</w:t>
      </w:r>
    </w:p>
    <w:p w14:paraId="6E6CE49B" w14:textId="275BFAB6" w:rsidR="00E33F45" w:rsidRDefault="00E33F45" w:rsidP="00E33F45">
      <w:pPr>
        <w:spacing w:line="480" w:lineRule="auto"/>
        <w:ind w:firstLine="720"/>
        <w:rPr>
          <w:rFonts w:ascii="Times New Roman" w:hAnsi="Times New Roman" w:cs="Times New Roman"/>
        </w:rPr>
      </w:pPr>
      <w:r>
        <w:rPr>
          <w:rFonts w:ascii="Times New Roman" w:hAnsi="Times New Roman" w:cs="Times New Roman"/>
        </w:rPr>
        <w:t xml:space="preserve">A study following collegiate swimmers throughout a 14-week competitive season were interested in observing changes in waking cortisol levels in response to training. The results of this study found that waking cortisol steadily increased throughout the season. Interestingly, the researchers observed that waking cortisol measures did not significantly change after periods of rest, contrary to their hypothesis </w:t>
      </w:r>
      <w:r>
        <w:rPr>
          <w:rFonts w:ascii="Times New Roman" w:hAnsi="Times New Roman" w:cs="Times New Roman"/>
        </w:rPr>
        <w:fldChar w:fldCharType="begin"/>
      </w:r>
      <w:r w:rsidR="00193F88">
        <w:rPr>
          <w:rFonts w:ascii="Times New Roman" w:hAnsi="Times New Roman" w:cs="Times New Roman"/>
        </w:rPr>
        <w:instrText xml:space="preserve"> ADDIN EN.CITE &lt;EndNote&gt;&lt;Cite&gt;&lt;Author&gt;Santhiago&lt;/Author&gt;&lt;Year&gt;2011&lt;/Year&gt;&lt;RecNum&gt;104&lt;/RecNum&gt;&lt;DisplayText&gt;[29]&lt;/DisplayText&gt;&lt;record&gt;&lt;rec-number&gt;104&lt;/rec-number&gt;&lt;foreign-keys&gt;&lt;key app="EN" db-id="ravvt9ef3dw52eepv0qp9951txa0p2w059es" timestamp="1677966860"&gt;104&lt;/key&gt;&lt;/foreign-keys&gt;&lt;ref-type name="Journal Article"&gt;17&lt;/ref-type&gt;&lt;contributors&gt;&lt;authors&gt;&lt;author&gt;Santhiago, V.&lt;/author&gt;&lt;author&gt;Da Silva, A. S.&lt;/author&gt;&lt;author&gt;Papoti, M.&lt;/author&gt;&lt;author&gt;Gobatto, C. A.&lt;/author&gt;&lt;/authors&gt;&lt;/contributors&gt;&lt;auth-address&gt;Laboratory of Sport Applied Physiology, Department of Physical Education, Bioscience Institute, São Paulo State University, Rio Claro, São Paulo, Brazil.&lt;/auth-address&gt;&lt;titles&gt;&lt;title&gt;Effects of 14-week swimming training program on the psychological, hormonal, and physiological parameters of elite women athletes&lt;/title&gt;&lt;secondary-title&gt;J Strength Cond Res&lt;/secondary-title&gt;&lt;/titles&gt;&lt;periodical&gt;&lt;full-title&gt;J Strength Cond Res&lt;/full-title&gt;&lt;/periodical&gt;&lt;pages&gt;825-32&lt;/pages&gt;&lt;volume&gt;25&lt;/volume&gt;&lt;number&gt;3&lt;/number&gt;&lt;edition&gt;2010/06/24&lt;/edition&gt;&lt;keywords&gt;&lt;keyword&gt;Affect/physiology&lt;/keyword&gt;&lt;keyword&gt;Anaerobic Threshold/physiology&lt;/keyword&gt;&lt;keyword&gt;Athletes/*psychology&lt;/keyword&gt;&lt;keyword&gt;Body Mass Index&lt;/keyword&gt;&lt;keyword&gt;Female&lt;/keyword&gt;&lt;keyword&gt;Humans&lt;/keyword&gt;&lt;keyword&gt;Lactic Acid/blood&lt;/keyword&gt;&lt;keyword&gt;Swimming/*physiology/*psychology&lt;/keyword&gt;&lt;keyword&gt;Testosterone/blood&lt;/keyword&gt;&lt;keyword&gt;Young Adult&lt;/keyword&gt;&lt;/keywords&gt;&lt;dates&gt;&lt;year&gt;2011&lt;/year&gt;&lt;pub-dates&gt;&lt;date&gt;Mar&lt;/date&gt;&lt;/pub-dates&gt;&lt;/dates&gt;&lt;isbn&gt;1064-8011&lt;/isbn&gt;&lt;accession-num&gt;20571443&lt;/accession-num&gt;&lt;urls&gt;&lt;/urls&gt;&lt;electronic-resource-num&gt;10.1519/JSC.0b013e3181c69996&lt;/electronic-resource-num&gt;&lt;remote-database-provider&gt;NLM&lt;/remote-database-provider&gt;&lt;language&gt;eng&lt;/language&gt;&lt;/record&gt;&lt;/Cite&gt;&lt;/EndNote&gt;</w:instrText>
      </w:r>
      <w:r>
        <w:rPr>
          <w:rFonts w:ascii="Times New Roman" w:hAnsi="Times New Roman" w:cs="Times New Roman"/>
        </w:rPr>
        <w:fldChar w:fldCharType="separate"/>
      </w:r>
      <w:r w:rsidR="00193F88">
        <w:rPr>
          <w:rFonts w:ascii="Times New Roman" w:hAnsi="Times New Roman" w:cs="Times New Roman"/>
          <w:noProof/>
        </w:rPr>
        <w:t>[29]</w:t>
      </w:r>
      <w:r>
        <w:rPr>
          <w:rFonts w:ascii="Times New Roman" w:hAnsi="Times New Roman" w:cs="Times New Roman"/>
        </w:rPr>
        <w:fldChar w:fldCharType="end"/>
      </w:r>
      <w:r>
        <w:rPr>
          <w:rFonts w:ascii="Times New Roman" w:hAnsi="Times New Roman" w:cs="Times New Roman"/>
        </w:rPr>
        <w:t xml:space="preserve">. </w:t>
      </w:r>
    </w:p>
    <w:p w14:paraId="628AF03D" w14:textId="758AAE10" w:rsidR="00E33F45" w:rsidRPr="00422419" w:rsidRDefault="00E33F45" w:rsidP="00E33F45">
      <w:pPr>
        <w:spacing w:line="480" w:lineRule="auto"/>
        <w:ind w:firstLine="720"/>
        <w:rPr>
          <w:rFonts w:ascii="Times New Roman" w:hAnsi="Times New Roman" w:cs="Times New Roman"/>
        </w:rPr>
      </w:pPr>
      <w:r>
        <w:rPr>
          <w:rFonts w:ascii="Times New Roman" w:hAnsi="Times New Roman" w:cs="Times New Roman"/>
        </w:rPr>
        <w:t xml:space="preserve">Additionally, it has been reported that factors including gender, medication, and health status may all contribute to individual waking cortisol concentrations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&lt;EndNote&gt;&lt;Cite&gt;&lt;Author&gt;Fries&lt;/Author&gt;&lt;Year&gt;2009&lt;/Year&gt;&lt;RecNum&gt;273&lt;/RecNum&gt;&lt;DisplayText&gt;[138]&lt;/DisplayText&gt;&lt;record&gt;&lt;rec-number&gt;273&lt;/rec-number&gt;&lt;foreign-keys&gt;&lt;key app="EN" db-id="ravvt9ef3dw52eepv0qp9951txa0p2w059es" timestamp="1688740386"&gt;273&lt;/key&gt;&lt;/foreign-keys&gt;&lt;ref-type name="Journal Article"&gt;17&lt;/ref-type&gt;&lt;contributors&gt;&lt;authors&gt;&lt;author&gt;Fries, Eva&lt;/author&gt;&lt;author&gt;Dettenborn, Lucia&lt;/author&gt;&lt;author&gt;Kirschbaum, Clemens&lt;/author&gt;&lt;/authors&gt;&lt;/contributors&gt;&lt;titles&gt;&lt;title&gt;The cortisol awakening response (CAR): facts and future directions&lt;/title&gt;&lt;secondary-title&gt;International journal of Psychophysiology&lt;/secondary-title&gt;&lt;/titles&gt;&lt;periodical&gt;&lt;full-title&gt;International Journal of Psychophysiology&lt;/full-title&gt;&lt;/periodical&gt;&lt;pages&gt;67-73&lt;/pages&gt;&lt;volume&gt;72&lt;/volume&gt;&lt;number&gt;1&lt;/number&gt;&lt;dates&gt;&lt;year&gt;2009&lt;/year&gt;&lt;/dates&gt;&lt;isbn&gt;0167-8760&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[138]</w:t>
      </w:r>
      <w:r>
        <w:rPr>
          <w:rFonts w:ascii="Times New Roman" w:hAnsi="Times New Roman" w:cs="Times New Roman"/>
        </w:rPr>
        <w:fldChar w:fldCharType="end"/>
      </w:r>
      <w:r>
        <w:rPr>
          <w:rFonts w:ascii="Times New Roman" w:hAnsi="Times New Roman" w:cs="Times New Roman"/>
        </w:rPr>
        <w:t xml:space="preserve">. One study assessed the gender specific response of cortisol to swimming endurance training. The study lasted 18-weeks; during the first nine-weeks the swimmers averaged 5,500 meters daily, the volume increased to 8,300-meter daily average the second nine-weeks. The results of this study showed that both males and females had increased cortisol levels at week 18 that did not significantly differ by gender. However, females within the study experienced significantly greater increases in cortisol at week nine of training compared to males. These results suggest male and female waking cortisol responses may be impacted differently by training volume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&lt;EndNote&gt;&lt;Cite&gt;&lt;Author&gt;Tyndall&lt;/Author&gt;&lt;Year&gt;1996&lt;/Year&gt;&lt;RecNum&gt;105&lt;/RecNum&gt;&lt;DisplayText&gt;[141]&lt;/DisplayText&gt;&lt;record&gt;&lt;rec-number&gt;105&lt;/rec-number&gt;&lt;foreign-keys&gt;&lt;key app="EN" db-id="ravvt9ef3dw52eepv0qp9951txa0p2w059es" timestamp="1677968738"&gt;105&lt;/key&gt;&lt;/foreign-keys&gt;&lt;ref-type name="Journal Article"&gt;17&lt;/ref-type&gt;&lt;contributors&gt;&lt;authors&gt;&lt;author&gt;Tyndall, G. L.&lt;/author&gt;&lt;author&gt;Kobe, R. W.&lt;/author&gt;&lt;author&gt;Houmard, J. A.&lt;/author&gt;&lt;/authors&gt;&lt;/contributors&gt;&lt;auth-address&gt;Human Performance Laboratory, East Carolina University, Greenville, NC 27858, USA.&lt;/auth-address&gt;&lt;titles&gt;&lt;title&gt;Cortisol, testosterone, and insulin action during intense swimming training in humans&lt;/title&gt;&lt;secondary-title&gt;Eur J Appl Physiol Occup Physiol&lt;/secondary-title&gt;&lt;/titles&gt;&lt;periodical&gt;&lt;full-title&gt;Eur J Appl Physiol Occup Physiol&lt;/full-title&gt;&lt;/periodical&gt;&lt;pages&gt;61-5&lt;/pages&gt;&lt;volume&gt;73&lt;/volume&gt;&lt;number&gt;1-2&lt;/number&gt;&lt;edition&gt;1996/01/01&lt;/edition&gt;&lt;keywords&gt;&lt;keyword&gt;Adult&lt;/keyword&gt;&lt;keyword&gt;Blood Glucose/*analysis&lt;/keyword&gt;&lt;keyword&gt;Body Composition&lt;/keyword&gt;&lt;keyword&gt;Female&lt;/keyword&gt;&lt;keyword&gt;*Glucose Tolerance Test&lt;/keyword&gt;&lt;keyword&gt;Humans&lt;/keyword&gt;&lt;keyword&gt;Hydrocortisone/*blood&lt;/keyword&gt;&lt;keyword&gt;Insulin/*blood&lt;/keyword&gt;&lt;keyword&gt;Male&lt;/keyword&gt;&lt;keyword&gt;Osmolar Concentration&lt;/keyword&gt;&lt;keyword&gt;Oxygen Consumption&lt;/keyword&gt;&lt;keyword&gt;*Physical Education and Training&lt;/keyword&gt;&lt;keyword&gt;Sex Hormone-Binding Globulin/analysis&lt;/keyword&gt;&lt;keyword&gt;*Swimming&lt;/keyword&gt;&lt;/keywords&gt;&lt;dates&gt;&lt;year&gt;1996&lt;/year&gt;&lt;/dates&gt;&lt;isbn&gt;0301-5548 (Print)&amp;#xD;0301-5548&lt;/isbn&gt;&lt;accession-num&gt;8861670&lt;/accession-num&gt;&lt;urls&gt;&lt;/urls&gt;&lt;electronic-resource-num&gt;10.1007/bf00262810&lt;/electronic-resource-num&gt;&lt;remote-database-provider&gt;NLM&lt;/remote-database-provider&gt;&lt;language&gt;eng&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[141]</w:t>
      </w:r>
      <w:r>
        <w:rPr>
          <w:rFonts w:ascii="Times New Roman" w:hAnsi="Times New Roman" w:cs="Times New Roman"/>
        </w:rPr>
        <w:fldChar w:fldCharType="end"/>
      </w:r>
      <w:r>
        <w:rPr>
          <w:rFonts w:ascii="Times New Roman" w:hAnsi="Times New Roman" w:cs="Times New Roman"/>
        </w:rPr>
        <w:t xml:space="preserve">. </w:t>
      </w:r>
    </w:p>
    <w:p w14:paraId="3A5A6CC6" w14:textId="70E3239A" w:rsidR="00E33F45" w:rsidRPr="00A44594" w:rsidRDefault="00E33F45" w:rsidP="00B12C94">
      <w:pPr>
        <w:spacing w:line="480" w:lineRule="auto"/>
        <w:ind w:firstLine="720"/>
        <w:rPr>
          <w:rFonts w:ascii="Times New Roman" w:hAnsi="Times New Roman" w:cs="Times New Roman"/>
        </w:rPr>
      </w:pPr>
      <w:r>
        <w:rPr>
          <w:rFonts w:ascii="Times New Roman" w:hAnsi="Times New Roman" w:cs="Times New Roman"/>
        </w:rPr>
        <w:t xml:space="preserve">Due to the extensive correlations observed between waking cortisol and training stress, it is commonly used as a method to detect overtraining </w:t>
      </w:r>
      <w:r>
        <w:rPr>
          <w:rFonts w:ascii="Times New Roman" w:hAnsi="Times New Roman" w:cs="Times New Roman"/>
        </w:rPr>
        <w:fldChar w:fldCharType="begin">
          <w:fldData xml:space="preserve">PEVuZE5vdGU+PENpdGU+PEF1dGhvcj5Gcnk8L0F1dGhvcj48WWVhcj4xOTk3PC9ZZWFyPjxSZWNO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=
</w:fldData>
        </w:fldChar>
      </w:r>
      <w:r w:rsidR="007B2B36">
        <w:rPr>
          <w:rFonts w:ascii="Times New Roman" w:hAnsi="Times New Roman" w:cs="Times New Roman"/>
        </w:rPr>
        <w:instrText xml:space="preserve"> ADDIN EN.CITE </w:instrText>
      </w:r>
      <w:r w:rsidR="007B2B36">
        <w:rPr>
          <w:rFonts w:ascii="Times New Roman" w:hAnsi="Times New Roman" w:cs="Times New Roman"/>
        </w:rPr>
        <w:fldChar w:fldCharType="begin">
          <w:fldData xml:space="preserve">PEVuZE5vdGU+PENpdGU+PEF1dGhvcj5Gcnk8L0F1dGhvcj48WWVhcj4xOTk3PC9ZZWFyPjxSZWNO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=
</w:fldData>
        </w:fldChar>
      </w:r>
      <w:r w:rsidR="007B2B36">
        <w:rPr>
          <w:rFonts w:ascii="Times New Roman" w:hAnsi="Times New Roman" w:cs="Times New Roman"/>
        </w:rPr>
        <w:instrText xml:space="preserve"> ADDIN EN.CITE.DATA </w:instrText>
      </w:r>
      <w:r w:rsidR="007B2B36">
        <w:rPr>
          <w:rFonts w:ascii="Times New Roman" w:hAnsi="Times New Roman" w:cs="Times New Roman"/>
        </w:rPr>
      </w:r>
      <w:r w:rsidR="007B2B36">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7B2B36">
        <w:rPr>
          <w:rFonts w:ascii="Times New Roman" w:hAnsi="Times New Roman" w:cs="Times New Roman"/>
          <w:noProof/>
        </w:rPr>
        <w:t>[142, 143]</w:t>
      </w:r>
      <w:r>
        <w:rPr>
          <w:rFonts w:ascii="Times New Roman" w:hAnsi="Times New Roman" w:cs="Times New Roman"/>
        </w:rPr>
        <w:fldChar w:fldCharType="end"/>
      </w:r>
      <w:r>
        <w:rPr>
          <w:rFonts w:ascii="Times New Roman" w:hAnsi="Times New Roman" w:cs="Times New Roman"/>
        </w:rPr>
        <w:t xml:space="preserve">. Although, a beneficial tool in </w:t>
      </w:r>
      <w:r>
        <w:rPr>
          <w:rFonts w:ascii="Times New Roman" w:hAnsi="Times New Roman" w:cs="Times New Roman"/>
        </w:rPr>
        <w:lastRenderedPageBreak/>
        <w:t xml:space="preserve">athlete monitoring of overtraining development, a systematic review assessing hormonal analysis as a method of monitoring athletic training noted that several studies, relying fully on cortisol measures as a method of detecting overtraining, improperly diagnosed athletes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&lt;EndNote&gt;&lt;Cite&gt;&lt;Author&gt;Cadegiani&lt;/Author&gt;&lt;Year&gt;2017&lt;/Year&gt;&lt;RecNum&gt;278&lt;/RecNum&gt;&lt;DisplayText&gt;[144]&lt;/DisplayText&gt;&lt;record&gt;&lt;rec-number&gt;278&lt;/rec-number&gt;&lt;foreign-keys&gt;&lt;key app="EN" db-id="ravvt9ef3dw52eepv0qp9951txa0p2w059es" timestamp="1688766108"&gt;278&lt;/key&gt;&lt;/foreign-keys&gt;&lt;ref-type name="Journal Article"&gt;17&lt;/ref-type&gt;&lt;contributors&gt;&lt;authors&gt;&lt;author&gt;Cadegiani, Flavio A.&lt;/author&gt;&lt;author&gt;Kater, Claudio E.&lt;/author&gt;&lt;/authors&gt;&lt;/contributors&gt;&lt;titles&gt;&lt;title&gt;Hormonal aspects of overtraining syndrome: a systematic review&lt;/title&gt;&lt;secondary-title&gt;BMC Sports Science, Medicine and Rehabilitation&lt;/secondary-title&gt;&lt;/titles&gt;&lt;periodical&gt;&lt;full-title&gt;BMC Sports Science, Medicine and Rehabilitation&lt;/full-title&gt;&lt;/periodical&gt;&lt;pages&gt;14&lt;/pages&gt;&lt;volume&gt;9&lt;/volume&gt;&lt;number&gt;1&lt;/number&gt;&lt;dates&gt;&lt;year&gt;2017&lt;/year&gt;&lt;pub-dates&gt;&lt;date&gt;2017/08/02&lt;/date&gt;&lt;/pub-dates&gt;&lt;/dates&gt;&lt;isbn&gt;2052-1847&lt;/isbn&gt;&lt;urls&gt;&lt;related-urls&gt;&lt;url&gt;https://doi.org/10.1186/s13102-017-0079-8&lt;/url&gt;&lt;/related-urls&gt;&lt;/urls&gt;&lt;electronic-resource-num&gt;10.1186/s13102-017-0079-8&lt;/electronic-resource-num&gt;&lt;/record&gt;&lt;/Cite&gt;&lt;/EndNote&gt;</w:instrText>
      </w:r>
      <w:r>
        <w:rPr>
          <w:rFonts w:ascii="Times New Roman" w:hAnsi="Times New Roman" w:cs="Times New Roman"/>
        </w:rPr>
        <w:fldChar w:fldCharType="separate"/>
      </w:r>
      <w:r w:rsidR="007B2B36">
        <w:rPr>
          <w:rFonts w:ascii="Times New Roman" w:hAnsi="Times New Roman" w:cs="Times New Roman"/>
          <w:noProof/>
        </w:rPr>
        <w:t>[144]</w:t>
      </w:r>
      <w:r>
        <w:rPr>
          <w:rFonts w:ascii="Times New Roman" w:hAnsi="Times New Roman" w:cs="Times New Roman"/>
        </w:rPr>
        <w:fldChar w:fldCharType="end"/>
      </w:r>
      <w:r>
        <w:rPr>
          <w:rFonts w:ascii="Times New Roman" w:hAnsi="Times New Roman" w:cs="Times New Roman"/>
        </w:rPr>
        <w:t xml:space="preserve">. Such evidence supports the use of multiple tools in correlation with waking cortisol to determine training progressions. </w:t>
      </w:r>
    </w:p>
    <w:p w14:paraId="3A0BB422" w14:textId="77777777" w:rsidR="00E33F45" w:rsidRPr="002C4ADD" w:rsidRDefault="00E33F45" w:rsidP="00C76451">
      <w:pPr>
        <w:pStyle w:val="Heading3"/>
      </w:pPr>
      <w:bookmarkStart w:id="151" w:name="_Toc141181853"/>
      <w:bookmarkStart w:id="152" w:name="_Toc141182157"/>
      <w:bookmarkStart w:id="153" w:name="_Toc141184837"/>
      <w:r w:rsidRPr="002C4ADD">
        <w:t>Subjective Readiness</w:t>
      </w:r>
      <w:bookmarkEnd w:id="151"/>
      <w:bookmarkEnd w:id="152"/>
      <w:bookmarkEnd w:id="153"/>
    </w:p>
    <w:p w14:paraId="6E0A4BC6" w14:textId="3C9B3A37" w:rsidR="00E33F45" w:rsidRDefault="00E33F45" w:rsidP="00E33F45">
      <w:pPr>
        <w:spacing w:line="480" w:lineRule="auto"/>
        <w:rPr>
          <w:rFonts w:ascii="Times New Roman" w:hAnsi="Times New Roman" w:cs="Times New Roman"/>
        </w:rPr>
      </w:pPr>
      <w:r>
        <w:rPr>
          <w:rFonts w:ascii="Times New Roman" w:hAnsi="Times New Roman" w:cs="Times New Roman"/>
        </w:rPr>
        <w:tab/>
        <w:t>Accumulation of fatigue, physiological adaptions, and stress are detectable through various measures, some of which psychological measures can be used to evaluate. Athlete monitoring may involve evaluating athletes further than the object</w:t>
      </w:r>
      <w:r w:rsidR="00B448B1">
        <w:rPr>
          <w:rFonts w:ascii="Times New Roman" w:hAnsi="Times New Roman" w:cs="Times New Roman"/>
        </w:rPr>
        <w:t>ive</w:t>
      </w:r>
      <w:r>
        <w:rPr>
          <w:rFonts w:ascii="Times New Roman" w:hAnsi="Times New Roman" w:cs="Times New Roman"/>
        </w:rPr>
        <w:t xml:space="preserve"> measures demonstrated physiologically. Assessing subjective readiness, mood, and perceived recovery have been noted as important aspects of athlete monitoring </w:t>
      </w:r>
      <w:r>
        <w:rPr>
          <w:rFonts w:ascii="Times New Roman" w:hAnsi="Times New Roman" w:cs="Times New Roman"/>
        </w:rPr>
        <w:fldChar w:fldCharType="begin"/>
      </w:r>
      <w:r w:rsidR="00D53655">
        <w:rPr>
          <w:rFonts w:ascii="Times New Roman" w:hAnsi="Times New Roman" w:cs="Times New Roman"/>
        </w:rPr>
        <w:instrText xml:space="preserve"> ADDIN EN.CITE &lt;EndNote&gt;&lt;Cite&gt;&lt;Author&gt;Meeusen&lt;/Author&gt;&lt;Year&gt;2013&lt;/Year&gt;&lt;RecNum&gt;197&lt;/RecNum&gt;&lt;DisplayText&gt;[41]&lt;/DisplayText&gt;&lt;record&gt;&lt;rec-number&gt;197&lt;/rec-number&gt;&lt;foreign-keys&gt;&lt;key app="EN" db-id="ravvt9ef3dw52eepv0qp9951txa0p2w059es" timestamp="1686932309"&gt;197&lt;/key&gt;&lt;/foreign-keys&gt;&lt;ref-type name="Journal Article"&gt;17&lt;/ref-type&gt;&lt;contributors&gt;&lt;authors&gt;&lt;author&gt;Meeusen, Romain&lt;/author&gt;&lt;author&gt;Duclos, Martine&lt;/author&gt;&lt;author&gt;Foster, Carl&lt;/author&gt;&lt;author&gt;Fry, Andrew&lt;/author&gt;&lt;author&gt;Gleeson, Michael&lt;/author&gt;&lt;author&gt;Nieman, David&lt;/author&gt;&lt;author&gt;Raglin, John&lt;/author&gt;&lt;author&gt;Rietjens, Gerard&lt;/author&gt;&lt;author&gt;Steinacker, Jürgen&lt;/author&gt;&lt;author&gt;Urhausen, Axel&lt;/author&gt;&lt;/authors&gt;&lt;/contributors&gt;&lt;titles&gt;&lt;title&gt;European College of Sport Science; American College of Sports Medicine. Prevention, diagnosis, and treatment of the overtraining syndrome: joint consensus statement of the European College of Sport Science and the American College of Sports Medicine&lt;/title&gt;&lt;secondary-title&gt;Med Sci Sports Exerc&lt;/secondary-title&gt;&lt;/titles&gt;&lt;periodical&gt;&lt;full-title&gt;Med Sci Sports Exerc&lt;/full-title&gt;&lt;/periodical&gt;&lt;pages&gt;186-205&lt;/pages&gt;&lt;volume&gt;45&lt;/volume&gt;&lt;number&gt;1&lt;/number&gt;&lt;dates&gt;&lt;year&gt;2013&lt;/year&gt;&lt;/dates&gt;&lt;urls&gt;&lt;/urls&gt;&lt;/record&gt;&lt;/Cite&gt;&lt;/EndNote&gt;</w:instrText>
      </w:r>
      <w:r>
        <w:rPr>
          <w:rFonts w:ascii="Times New Roman" w:hAnsi="Times New Roman" w:cs="Times New Roman"/>
        </w:rPr>
        <w:fldChar w:fldCharType="separate"/>
      </w:r>
      <w:r w:rsidR="00D53655">
        <w:rPr>
          <w:rFonts w:ascii="Times New Roman" w:hAnsi="Times New Roman" w:cs="Times New Roman"/>
          <w:noProof/>
        </w:rPr>
        <w:t>[41]</w:t>
      </w:r>
      <w:r>
        <w:rPr>
          <w:rFonts w:ascii="Times New Roman" w:hAnsi="Times New Roman" w:cs="Times New Roman"/>
        </w:rPr>
        <w:fldChar w:fldCharType="end"/>
      </w:r>
      <w:r>
        <w:rPr>
          <w:rFonts w:ascii="Times New Roman" w:hAnsi="Times New Roman" w:cs="Times New Roman"/>
        </w:rPr>
        <w:t>.</w:t>
      </w:r>
    </w:p>
    <w:p w14:paraId="1C09D974" w14:textId="327021C0" w:rsidR="00E33F45" w:rsidRDefault="00E33F45" w:rsidP="00E33F45">
      <w:pPr>
        <w:spacing w:line="480" w:lineRule="auto"/>
        <w:rPr>
          <w:rFonts w:ascii="Times New Roman" w:hAnsi="Times New Roman" w:cs="Times New Roman"/>
        </w:rPr>
      </w:pPr>
      <w:r>
        <w:rPr>
          <w:rFonts w:ascii="Times New Roman" w:hAnsi="Times New Roman" w:cs="Times New Roman"/>
        </w:rPr>
        <w:tab/>
        <w:t>Studies have shown that subjective measures of athlete monitoring fluctuate with both acute and chronic training loads</w:t>
      </w:r>
      <w:r w:rsidR="00034029">
        <w:rPr>
          <w:rFonts w:ascii="Times New Roman" w:hAnsi="Times New Roman" w:cs="Times New Roman"/>
        </w:rPr>
        <w:t>. A</w:t>
      </w:r>
      <w:r>
        <w:rPr>
          <w:rFonts w:ascii="Times New Roman" w:hAnsi="Times New Roman" w:cs="Times New Roman"/>
        </w:rPr>
        <w:t xml:space="preserve">thletes tend to rate lower on subjective readiness scales when subject to increased training loads </w:t>
      </w:r>
      <w:r>
        <w:rPr>
          <w:rFonts w:ascii="Times New Roman" w:hAnsi="Times New Roman" w:cs="Times New Roman"/>
        </w:rPr>
        <w:fldChar w:fldCharType="begin"/>
      </w:r>
      <w:r w:rsidR="00D53655">
        <w:rPr>
          <w:rFonts w:ascii="Times New Roman" w:hAnsi="Times New Roman" w:cs="Times New Roman"/>
        </w:rPr>
        <w:instrText xml:space="preserve"> ADDIN EN.CITE &lt;EndNote&gt;&lt;Cite&gt;&lt;Author&gt;Saw&lt;/Author&gt;&lt;Year&gt;2016&lt;/Year&gt;&lt;RecNum&gt;198&lt;/RecNum&gt;&lt;DisplayText&gt;[42]&lt;/DisplayText&gt;&lt;record&gt;&lt;rec-number&gt;198&lt;/rec-number&gt;&lt;foreign-keys&gt;&lt;key app="EN" db-id="ravvt9ef3dw52eepv0qp9951txa0p2w059es" timestamp="1686934648"&gt;198&lt;/key&gt;&lt;/foreign-keys&gt;&lt;ref-type name="Journal Article"&gt;17&lt;/ref-type&gt;&lt;contributors&gt;&lt;authors&gt;&lt;author&gt;Anna E Saw&lt;/author&gt;&lt;author&gt;Luana C Main&lt;/author&gt;&lt;author&gt;Paul B Gastin&lt;/author&gt;&lt;/authors&gt;&lt;/contributors&gt;&lt;titles&gt;&lt;title&gt;Monitoring the athlete training response: subjective self-reported measures trump commonly used objective measures: a systematic review&lt;/title&gt;&lt;secondary-title&gt;British Journal of Sports Medicine&lt;/secondary-title&gt;&lt;/titles&gt;&lt;periodical&gt;&lt;full-title&gt;British Journal of Sports Medicine&lt;/full-title&gt;&lt;/periodical&gt;&lt;pages&gt;281-291&lt;/pages&gt;&lt;volume&gt;50&lt;/volume&gt;&lt;number&gt;5&lt;/number&gt;&lt;dates&gt;&lt;year&gt;2016&lt;/year&gt;&lt;/dates&gt;&lt;urls&gt;&lt;related-urls&gt;&lt;url&gt;https://bjsm.bmj.com/content/bjsports/50/5/281.full.pdf&lt;/url&gt;&lt;/related-urls&gt;&lt;/urls&gt;&lt;electronic-resource-num&gt;10.1136/bjsports-2015-094758&lt;/electronic-resource-num&gt;&lt;/record&gt;&lt;/Cite&gt;&lt;/EndNote&gt;</w:instrText>
      </w:r>
      <w:r>
        <w:rPr>
          <w:rFonts w:ascii="Times New Roman" w:hAnsi="Times New Roman" w:cs="Times New Roman"/>
        </w:rPr>
        <w:fldChar w:fldCharType="separate"/>
      </w:r>
      <w:r w:rsidR="00D53655">
        <w:rPr>
          <w:rFonts w:ascii="Times New Roman" w:hAnsi="Times New Roman" w:cs="Times New Roman"/>
          <w:noProof/>
        </w:rPr>
        <w:t>[42]</w:t>
      </w:r>
      <w:r>
        <w:rPr>
          <w:rFonts w:ascii="Times New Roman" w:hAnsi="Times New Roman" w:cs="Times New Roman"/>
        </w:rPr>
        <w:fldChar w:fldCharType="end"/>
      </w:r>
      <w:r>
        <w:rPr>
          <w:rFonts w:ascii="Times New Roman" w:hAnsi="Times New Roman" w:cs="Times New Roman"/>
        </w:rPr>
        <w:t xml:space="preserve">. Additionally, </w:t>
      </w:r>
      <w:proofErr w:type="gramStart"/>
      <w:r>
        <w:rPr>
          <w:rFonts w:ascii="Times New Roman" w:hAnsi="Times New Roman" w:cs="Times New Roman"/>
        </w:rPr>
        <w:t>Saw</w:t>
      </w:r>
      <w:proofErr w:type="gramEnd"/>
      <w:r>
        <w:rPr>
          <w:rFonts w:ascii="Times New Roman" w:hAnsi="Times New Roman" w:cs="Times New Roman"/>
        </w:rPr>
        <w:t xml:space="preserve"> et al. (2016) noted that subjective measures varied significantly from objective measures with no identifiable comparison between them. This finding indicated that psychological evaluations may capture aspects of readiness undetectable by physiological markers; both types of readiness monitoring are likely necessary to depict holistic athlete recovery and readiness </w:t>
      </w:r>
      <w:r>
        <w:rPr>
          <w:rFonts w:ascii="Times New Roman" w:hAnsi="Times New Roman" w:cs="Times New Roman"/>
        </w:rPr>
        <w:fldChar w:fldCharType="begin">
          <w:fldData xml:space="preserve">PEVuZE5vdGU+PENpdGU+PEF1dGhvcj5NZWV1c2VuPC9BdXRob3I+PFllYXI+MjAxMzwvWWVhcj48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</w:fldData>
        </w:fldChar>
      </w:r>
      <w:r w:rsidR="00D53655">
        <w:rPr>
          <w:rFonts w:ascii="Times New Roman" w:hAnsi="Times New Roman" w:cs="Times New Roman"/>
        </w:rPr>
        <w:instrText xml:space="preserve"> ADDIN EN.CITE </w:instrText>
      </w:r>
      <w:r w:rsidR="00D53655">
        <w:rPr>
          <w:rFonts w:ascii="Times New Roman" w:hAnsi="Times New Roman" w:cs="Times New Roman"/>
        </w:rPr>
        <w:fldChar w:fldCharType="begin">
          <w:fldData xml:space="preserve">PEVuZE5vdGU+PENpdGU+PEF1dGhvcj5NZWV1c2VuPC9BdXRob3I+PFllYXI+MjAxMzwvWWVhcj48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</w:fldData>
        </w:fldChar>
      </w:r>
      <w:r w:rsidR="00D53655">
        <w:rPr>
          <w:rFonts w:ascii="Times New Roman" w:hAnsi="Times New Roman" w:cs="Times New Roman"/>
        </w:rPr>
        <w:instrText xml:space="preserve"> ADDIN EN.CITE.DATA </w:instrText>
      </w:r>
      <w:r w:rsidR="00D53655">
        <w:rPr>
          <w:rFonts w:ascii="Times New Roman" w:hAnsi="Times New Roman" w:cs="Times New Roman"/>
        </w:rPr>
      </w:r>
      <w:r w:rsidR="00D53655">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D53655">
        <w:rPr>
          <w:rFonts w:ascii="Times New Roman" w:hAnsi="Times New Roman" w:cs="Times New Roman"/>
          <w:noProof/>
        </w:rPr>
        <w:t>[41, 42]</w:t>
      </w:r>
      <w:r>
        <w:rPr>
          <w:rFonts w:ascii="Times New Roman" w:hAnsi="Times New Roman" w:cs="Times New Roman"/>
        </w:rPr>
        <w:fldChar w:fldCharType="end"/>
      </w:r>
      <w:r>
        <w:rPr>
          <w:rFonts w:ascii="Times New Roman" w:hAnsi="Times New Roman" w:cs="Times New Roman"/>
        </w:rPr>
        <w:t>.</w:t>
      </w:r>
    </w:p>
    <w:p w14:paraId="40E7E79F" w14:textId="60691BFA" w:rsidR="00E33F45" w:rsidRPr="00A44594" w:rsidRDefault="00E33F45" w:rsidP="00E33F45">
      <w:pPr>
        <w:spacing w:line="480" w:lineRule="auto"/>
        <w:rPr>
          <w:rFonts w:ascii="Times New Roman" w:hAnsi="Times New Roman" w:cs="Times New Roman"/>
        </w:rPr>
      </w:pPr>
      <w:r>
        <w:rPr>
          <w:rFonts w:ascii="Times New Roman" w:hAnsi="Times New Roman" w:cs="Times New Roman"/>
        </w:rPr>
        <w:tab/>
        <w:t xml:space="preserve">A study consisting of moderate to highly recreationally active participants, analyzed psychological as well as physical indicators of readiness 24 and 48 hours after an intense training session. The exercise session which the participants engaged in was designed to mimic a demand of a soccer match. A readiness-to-train questionnaire was used to assess subjective readiness while a countermovement jump was used to gauge physical readiness. The results of this study </w:t>
      </w:r>
      <w:r>
        <w:rPr>
          <w:rFonts w:ascii="Times New Roman" w:hAnsi="Times New Roman" w:cs="Times New Roman"/>
        </w:rPr>
        <w:lastRenderedPageBreak/>
        <w:t>found that following the exercise session, only subjective readiness was impacted, the objective marker of countermovement jump showed no significant difference. Following the exercise session, the participants reported feeling less physically and mentally strong as well as feeling sorer. The study further illustrated how subjective readiness can be utilized to monitor fatigue accumulation</w:t>
      </w:r>
      <w:r w:rsidR="00A626A6">
        <w:rPr>
          <w:rFonts w:ascii="Times New Roman" w:hAnsi="Times New Roman" w:cs="Times New Roman"/>
        </w:rPr>
        <w:t>.</w:t>
      </w:r>
      <w:r>
        <w:rPr>
          <w:rFonts w:ascii="Times New Roman" w:hAnsi="Times New Roman" w:cs="Times New Roman"/>
        </w:rPr>
        <w:t xml:space="preserve"> </w:t>
      </w:r>
      <w:r w:rsidR="00A626A6">
        <w:rPr>
          <w:rFonts w:ascii="Times New Roman" w:hAnsi="Times New Roman" w:cs="Times New Roman"/>
        </w:rPr>
        <w:t xml:space="preserve">Also, </w:t>
      </w:r>
      <w:r>
        <w:rPr>
          <w:rFonts w:ascii="Times New Roman" w:hAnsi="Times New Roman" w:cs="Times New Roman"/>
        </w:rPr>
        <w:t xml:space="preserve">the results showed that the detectable fatigue threshold of subjective and objective measures may differ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&lt;EndNote&gt;&lt;Cite&gt;&lt;Author&gt;Lombard&lt;/Author&gt;&lt;Year&gt;2021&lt;/Year&gt;&lt;RecNum&gt;196&lt;/RecNum&gt;&lt;DisplayText&gt;[145]&lt;/DisplayText&gt;&lt;record&gt;&lt;rec-number&gt;196&lt;/rec-number&gt;&lt;foreign-keys&gt;&lt;key app="EN" db-id="ravvt9ef3dw52eepv0qp9951txa0p2w059es" timestamp="1686932056"&gt;196&lt;/key&gt;&lt;/foreign-keys&gt;&lt;ref-type name="Journal Article"&gt;17&lt;/ref-type&gt;&lt;contributors&gt;&lt;authors&gt;&lt;author&gt;Lombard, Wayne&lt;/author&gt;&lt;author&gt;Starling, Lindsay&lt;/author&gt;&lt;author&gt;Wewege, Luke&lt;/author&gt;&lt;author&gt;Lambert, Michael&lt;/author&gt;&lt;/authors&gt;&lt;/contributors&gt;&lt;titles&gt;&lt;title&gt;Changes in countermovement jump performance and subjective readiness-to-train scores following a simulated soccer match&lt;/title&gt;&lt;secondary-title&gt;European Journal of Sport Science&lt;/secondary-title&gt;&lt;/titles&gt;&lt;periodical&gt;&lt;full-title&gt;European Journal of Sport Science&lt;/full-title&gt;&lt;/periodical&gt;&lt;pages&gt;647-655&lt;/pages&gt;&lt;volume&gt;21&lt;/volume&gt;&lt;number&gt;5&lt;/number&gt;&lt;dates&gt;&lt;year&gt;2021&lt;/year&gt;&lt;pub-dates&gt;&lt;date&gt;2021/05/04&lt;/date&gt;&lt;/pub-dates&gt;&lt;/dates&gt;&lt;publisher&gt;Routledge&lt;/publisher&gt;&lt;isbn&gt;1746-1391&lt;/isbn&gt;&lt;urls&gt;&lt;related-urls&gt;&lt;url&gt;https://doi.org/10.1080/17461391.2020.1757764&lt;/url&gt;&lt;/related-urls&gt;&lt;/urls&gt;&lt;electronic-resource-num&gt;10.1080/17461391.2020.1757764&lt;/electronic-resource-num&gt;&lt;/record&gt;&lt;/Cite&gt;&lt;/EndNote&gt;</w:instrText>
      </w:r>
      <w:r>
        <w:rPr>
          <w:rFonts w:ascii="Times New Roman" w:hAnsi="Times New Roman" w:cs="Times New Roman"/>
        </w:rPr>
        <w:fldChar w:fldCharType="separate"/>
      </w:r>
      <w:r w:rsidR="007B2B36">
        <w:rPr>
          <w:rFonts w:ascii="Times New Roman" w:hAnsi="Times New Roman" w:cs="Times New Roman"/>
          <w:noProof/>
        </w:rPr>
        <w:t>[145]</w:t>
      </w:r>
      <w:r>
        <w:rPr>
          <w:rFonts w:ascii="Times New Roman" w:hAnsi="Times New Roman" w:cs="Times New Roman"/>
        </w:rPr>
        <w:fldChar w:fldCharType="end"/>
      </w:r>
      <w:r>
        <w:rPr>
          <w:rFonts w:ascii="Times New Roman" w:hAnsi="Times New Roman" w:cs="Times New Roman"/>
        </w:rPr>
        <w:t>.</w:t>
      </w:r>
    </w:p>
    <w:p w14:paraId="1BAD863F" w14:textId="280412E7" w:rsidR="00E33F45" w:rsidRDefault="00E33F45" w:rsidP="00E33F45">
      <w:pPr>
        <w:spacing w:line="480" w:lineRule="auto"/>
        <w:ind w:firstLine="720"/>
        <w:rPr>
          <w:rFonts w:ascii="Times New Roman" w:hAnsi="Times New Roman" w:cs="Times New Roman"/>
        </w:rPr>
      </w:pPr>
      <w:r>
        <w:rPr>
          <w:rFonts w:ascii="Times New Roman" w:hAnsi="Times New Roman" w:cs="Times New Roman"/>
        </w:rPr>
        <w:t xml:space="preserve">Other researchers have conducted studies aimed to better understand the specific psychological </w:t>
      </w:r>
      <w:r w:rsidRPr="00A44594">
        <w:rPr>
          <w:rFonts w:ascii="Times New Roman" w:hAnsi="Times New Roman" w:cs="Times New Roman"/>
        </w:rPr>
        <w:t xml:space="preserve">variables </w:t>
      </w:r>
      <w:r>
        <w:rPr>
          <w:rFonts w:ascii="Times New Roman" w:hAnsi="Times New Roman" w:cs="Times New Roman"/>
        </w:rPr>
        <w:t xml:space="preserve">that </w:t>
      </w:r>
      <w:r w:rsidRPr="00A44594">
        <w:rPr>
          <w:rFonts w:ascii="Times New Roman" w:hAnsi="Times New Roman" w:cs="Times New Roman"/>
        </w:rPr>
        <w:t>underl</w:t>
      </w:r>
      <w:r>
        <w:rPr>
          <w:rFonts w:ascii="Times New Roman" w:hAnsi="Times New Roman" w:cs="Times New Roman"/>
        </w:rPr>
        <w:t xml:space="preserve">ie an individual’s readiness to participate in exercise. </w:t>
      </w:r>
      <w:proofErr w:type="spellStart"/>
      <w:r w:rsidRPr="00A44594">
        <w:rPr>
          <w:rFonts w:ascii="Times New Roman" w:hAnsi="Times New Roman" w:cs="Times New Roman"/>
        </w:rPr>
        <w:t>Strohacker</w:t>
      </w:r>
      <w:proofErr w:type="spellEnd"/>
      <w:r w:rsidRPr="00A44594">
        <w:rPr>
          <w:rFonts w:ascii="Times New Roman" w:hAnsi="Times New Roman" w:cs="Times New Roman"/>
        </w:rPr>
        <w:t xml:space="preserve"> and </w:t>
      </w:r>
      <w:proofErr w:type="spellStart"/>
      <w:r w:rsidRPr="00A44594">
        <w:rPr>
          <w:rFonts w:ascii="Times New Roman" w:hAnsi="Times New Roman" w:cs="Times New Roman"/>
        </w:rPr>
        <w:t>Zakrajsek</w:t>
      </w:r>
      <w:proofErr w:type="spellEnd"/>
      <w:r w:rsidRPr="00A44594">
        <w:rPr>
          <w:rFonts w:ascii="Times New Roman" w:hAnsi="Times New Roman" w:cs="Times New Roman"/>
        </w:rPr>
        <w:t xml:space="preserve"> </w:t>
      </w:r>
      <w:r>
        <w:rPr>
          <w:rFonts w:ascii="Times New Roman" w:hAnsi="Times New Roman" w:cs="Times New Roman"/>
        </w:rPr>
        <w:t xml:space="preserve">recruited university aged participants for a survey-based study to assess factors contributing to individual readiness to exercise. They found that </w:t>
      </w:r>
      <w:r w:rsidRPr="00A44594">
        <w:rPr>
          <w:rFonts w:ascii="Times New Roman" w:hAnsi="Times New Roman" w:cs="Times New Roman"/>
        </w:rPr>
        <w:t xml:space="preserve">vitality, physical fatigue, discomfort, and health were the four primary variables contributing most significantly to an individual’s </w:t>
      </w:r>
      <w:r>
        <w:rPr>
          <w:rFonts w:ascii="Times New Roman" w:hAnsi="Times New Roman" w:cs="Times New Roman"/>
        </w:rPr>
        <w:t>subjective</w:t>
      </w:r>
      <w:r w:rsidRPr="00A44594">
        <w:rPr>
          <w:rFonts w:ascii="Times New Roman" w:hAnsi="Times New Roman" w:cs="Times New Roman"/>
        </w:rPr>
        <w:t xml:space="preserve"> readiness to engage in exercise</w:t>
      </w:r>
      <w:r>
        <w:rPr>
          <w:rFonts w:ascii="Times New Roman" w:hAnsi="Times New Roman" w:cs="Times New Roman"/>
        </w:rPr>
        <w:t>. The research serves as an important step in the future development of brief subjective monitoring tools as it was the first to empirically validate the existence of multiple domains of readiness</w:t>
      </w:r>
      <w:r w:rsidRPr="00A44594">
        <w:rPr>
          <w:rFonts w:ascii="Times New Roman" w:hAnsi="Times New Roman" w:cs="Times New Roman"/>
        </w:rPr>
        <w:t xml:space="preserve"> </w:t>
      </w:r>
      <w:r w:rsidRPr="00A44594">
        <w:rPr>
          <w:rFonts w:ascii="Times New Roman" w:hAnsi="Times New Roman" w:cs="Times New Roman"/>
        </w:rPr>
        <w:fldChar w:fldCharType="begin">
          <w:fldData xml:space="preserve">PEVuZE5vdGU+PENpdGU+PEF1dGhvcj5TdHJvaGFja2VyPC9BdXRob3I+PFllYXI+MjAxNjwvWWVh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</w:fldData>
        </w:fldChar>
      </w:r>
      <w:r w:rsidR="007B2B36">
        <w:rPr>
          <w:rFonts w:ascii="Times New Roman" w:hAnsi="Times New Roman" w:cs="Times New Roman"/>
        </w:rPr>
        <w:instrText xml:space="preserve"> ADDIN EN.CITE </w:instrText>
      </w:r>
      <w:r w:rsidR="007B2B36">
        <w:rPr>
          <w:rFonts w:ascii="Times New Roman" w:hAnsi="Times New Roman" w:cs="Times New Roman"/>
        </w:rPr>
        <w:fldChar w:fldCharType="begin">
          <w:fldData xml:space="preserve">PEVuZE5vdGU+PENpdGU+PEF1dGhvcj5TdHJvaGFja2VyPC9BdXRob3I+PFllYXI+MjAxNjwvWWVh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</w:fldData>
        </w:fldChar>
      </w:r>
      <w:r w:rsidR="007B2B36">
        <w:rPr>
          <w:rFonts w:ascii="Times New Roman" w:hAnsi="Times New Roman" w:cs="Times New Roman"/>
        </w:rPr>
        <w:instrText xml:space="preserve"> ADDIN EN.CITE.DATA </w:instrText>
      </w:r>
      <w:r w:rsidR="007B2B36">
        <w:rPr>
          <w:rFonts w:ascii="Times New Roman" w:hAnsi="Times New Roman" w:cs="Times New Roman"/>
        </w:rPr>
      </w:r>
      <w:r w:rsidR="007B2B36">
        <w:rPr>
          <w:rFonts w:ascii="Times New Roman" w:hAnsi="Times New Roman" w:cs="Times New Roman"/>
        </w:rPr>
        <w:fldChar w:fldCharType="end"/>
      </w:r>
      <w:r w:rsidRPr="00A44594">
        <w:rPr>
          <w:rFonts w:ascii="Times New Roman" w:hAnsi="Times New Roman" w:cs="Times New Roman"/>
        </w:rPr>
      </w:r>
      <w:r w:rsidRPr="00A44594">
        <w:rPr>
          <w:rFonts w:ascii="Times New Roman" w:hAnsi="Times New Roman" w:cs="Times New Roman"/>
        </w:rPr>
        <w:fldChar w:fldCharType="separate"/>
      </w:r>
      <w:r w:rsidR="007B2B36">
        <w:rPr>
          <w:rFonts w:ascii="Times New Roman" w:hAnsi="Times New Roman" w:cs="Times New Roman"/>
          <w:noProof/>
        </w:rPr>
        <w:t>[16, 49]</w:t>
      </w:r>
      <w:r w:rsidRPr="00A44594">
        <w:rPr>
          <w:rFonts w:ascii="Times New Roman" w:hAnsi="Times New Roman" w:cs="Times New Roman"/>
        </w:rPr>
        <w:fldChar w:fldCharType="end"/>
      </w:r>
      <w:r w:rsidRPr="00A44594">
        <w:rPr>
          <w:rFonts w:ascii="Times New Roman" w:hAnsi="Times New Roman" w:cs="Times New Roman"/>
        </w:rPr>
        <w:t xml:space="preserve">. </w:t>
      </w:r>
    </w:p>
    <w:p w14:paraId="0E4DB894" w14:textId="137BCF44" w:rsidR="00E33F45" w:rsidRPr="00B12C94" w:rsidRDefault="00E33F45" w:rsidP="00B12C94">
      <w:pPr>
        <w:spacing w:line="480" w:lineRule="auto"/>
        <w:ind w:firstLine="720"/>
        <w:rPr>
          <w:rFonts w:ascii="Times New Roman" w:hAnsi="Times New Roman" w:cs="Times New Roman"/>
        </w:rPr>
      </w:pPr>
      <w:r w:rsidRPr="00A44594">
        <w:rPr>
          <w:rFonts w:ascii="Times New Roman" w:hAnsi="Times New Roman" w:cs="Times New Roman"/>
        </w:rPr>
        <w:t>Measurement</w:t>
      </w:r>
      <w:r>
        <w:rPr>
          <w:rFonts w:ascii="Times New Roman" w:hAnsi="Times New Roman" w:cs="Times New Roman"/>
        </w:rPr>
        <w:t>s</w:t>
      </w:r>
      <w:r w:rsidRPr="00A44594">
        <w:rPr>
          <w:rFonts w:ascii="Times New Roman" w:hAnsi="Times New Roman" w:cs="Times New Roman"/>
        </w:rPr>
        <w:t xml:space="preserve"> of readiness can be correlated to individual perception</w:t>
      </w:r>
      <w:r>
        <w:rPr>
          <w:rFonts w:ascii="Times New Roman" w:hAnsi="Times New Roman" w:cs="Times New Roman"/>
        </w:rPr>
        <w:t>s</w:t>
      </w:r>
      <w:r w:rsidRPr="00A44594">
        <w:rPr>
          <w:rFonts w:ascii="Times New Roman" w:hAnsi="Times New Roman" w:cs="Times New Roman"/>
        </w:rPr>
        <w:t xml:space="preserve"> of stress; specifically, readiness demonstrates how the interpretation of stressors impact perceived ability to perform certain activities </w:t>
      </w:r>
      <w:r w:rsidRPr="00A44594">
        <w:rPr>
          <w:rFonts w:ascii="Times New Roman" w:hAnsi="Times New Roman" w:cs="Times New Roman"/>
        </w:rPr>
        <w:fldChar w:fldCharType="begin"/>
      </w:r>
      <w:r w:rsidR="00D53655">
        <w:rPr>
          <w:rFonts w:ascii="Times New Roman" w:hAnsi="Times New Roman" w:cs="Times New Roman"/>
        </w:rPr>
        <w:instrText xml:space="preserve"> ADDIN EN.CITE &lt;EndNote&gt;&lt;Cite&gt;&lt;Author&gt;McNamara&lt;/Author&gt;&lt;Year&gt;2010&lt;/Year&gt;&lt;RecNum&gt;40&lt;/RecNum&gt;&lt;DisplayText&gt;[44]&lt;/DisplayText&gt;&lt;record&gt;&lt;rec-number&gt;40&lt;/rec-number&gt;&lt;foreign-keys&gt;&lt;key app="EN" db-id="zestf095t99waxed52c5earyp5traaf995wt" timestamp="1665949223" guid="80dac282-9667-4aeb-bd7a-9facf6c7f540"&gt;40&lt;/key&gt;&lt;/foreign-keys&gt;&lt;ref-type name="Journal Article"&gt;17&lt;/ref-type&gt;&lt;contributors&gt;&lt;authors&gt;&lt;author&gt;McNamara, J. M.&lt;/author&gt;&lt;author&gt;Stearne, D. J.&lt;/author&gt;&lt;/authors&gt;&lt;/contributors&gt;&lt;auth-address&gt;Department of Physical Education, St. Francis College, Brooklyn Heights, New York, USA. jmcnamara@stfranciscollege.edu&lt;/auth-address&gt;&lt;titles&gt;&lt;title&gt;Flexible nonlinear periodization in a beginner college weight training class&lt;/title&gt;&lt;secondary-title&gt;J Strength Cond Res&lt;/secondary-title&gt;&lt;/titles&gt;&lt;periodical&gt;&lt;full-title&gt;J Strength Cond Res&lt;/full-title&gt;&lt;/periodical&gt;&lt;pages&gt;17-22&lt;/pages&gt;&lt;volume&gt;24&lt;/volume&gt;&lt;number&gt;1&lt;/number&gt;&lt;edition&gt;2010/01/01&lt;/edition&gt;&lt;keywords&gt;&lt;keyword&gt;Adolescent&lt;/keyword&gt;&lt;keyword&gt;Female&lt;/keyword&gt;&lt;keyword&gt;Humans&lt;/keyword&gt;&lt;keyword&gt;Male&lt;/keyword&gt;&lt;keyword&gt;Movement/physiology&lt;/keyword&gt;&lt;keyword&gt;Muscle Strength/physiology&lt;/keyword&gt;&lt;keyword&gt;Observer Variation&lt;/keyword&gt;&lt;keyword&gt;Physical Fitness/physiology/psychology&lt;/keyword&gt;&lt;keyword&gt;*Resistance Training/methods&lt;/keyword&gt;&lt;keyword&gt;Time Factors&lt;/keyword&gt;&lt;keyword&gt;Universities&lt;/keyword&gt;&lt;keyword&gt;Young Adult&lt;/keyword&gt;&lt;/keywords&gt;&lt;dates&gt;&lt;year&gt;2010&lt;/year&gt;&lt;pub-dates&gt;&lt;date&gt;Jan&lt;/date&gt;&lt;/pub-dates&gt;&lt;/dates&gt;&lt;isbn&gt;1064-8011&lt;/isbn&gt;&lt;accession-num&gt;20042923&lt;/accession-num&gt;&lt;urls&gt;&lt;/urls&gt;&lt;electronic-resource-num&gt;10.1519/JSC.0b013e3181bc177b&lt;/electronic-resource-num&gt;&lt;remote-database-provider&gt;NLM&lt;/remote-database-provider&gt;&lt;language&gt;eng&lt;/language&gt;&lt;/record&gt;&lt;/Cite&gt;&lt;/EndNote&gt;</w:instrText>
      </w:r>
      <w:r w:rsidRPr="00A44594">
        <w:rPr>
          <w:rFonts w:ascii="Times New Roman" w:hAnsi="Times New Roman" w:cs="Times New Roman"/>
        </w:rPr>
        <w:fldChar w:fldCharType="separate"/>
      </w:r>
      <w:r w:rsidR="00D53655">
        <w:rPr>
          <w:rFonts w:ascii="Times New Roman" w:hAnsi="Times New Roman" w:cs="Times New Roman"/>
          <w:noProof/>
        </w:rPr>
        <w:t>[44]</w:t>
      </w:r>
      <w:r w:rsidRPr="00A44594">
        <w:rPr>
          <w:rFonts w:ascii="Times New Roman" w:hAnsi="Times New Roman" w:cs="Times New Roman"/>
        </w:rPr>
        <w:fldChar w:fldCharType="end"/>
      </w:r>
      <w:r w:rsidRPr="00A44594">
        <w:rPr>
          <w:rFonts w:ascii="Times New Roman" w:hAnsi="Times New Roman" w:cs="Times New Roman"/>
        </w:rPr>
        <w:t xml:space="preserve">. Examples of stressors that have been associated with decreased energy levels, impacting readiness-to-train, include physical activity level, sleep quality, illness/health status, injury, mood state, and work/school load </w:t>
      </w:r>
      <w:r w:rsidRPr="00A44594">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&lt;EndNote&gt;&lt;Cite&gt;&lt;Author&gt;Hamlin&lt;/Author&gt;&lt;Year&gt;2019&lt;/Year&gt;&lt;RecNum&gt;39&lt;/RecNum&gt;&lt;DisplayText&gt;[146]&lt;/DisplayText&gt;&lt;record&gt;&lt;rec-number&gt;39&lt;/rec-number&gt;&lt;foreign-keys&gt;&lt;key app="EN" db-id="zestf095t99waxed52c5earyp5traaf995wt" timestamp="1665947205" guid="789ebe2d-5a94-46c0-bde6-d70f4e55a408"&gt;39&lt;/key&gt;&lt;/foreign-keys&gt;&lt;ref-type name="Journal Article"&gt;17&lt;/ref-type&gt;&lt;contributors&gt;&lt;authors&gt;&lt;author&gt;Hamlin,Michael John&lt;/author&gt;&lt;author&gt;Wilkes,Danielle&lt;/author&gt;&lt;author&gt;Elliot,Catherine A.&lt;/author&gt;&lt;author&gt;Lizamore,Catherine A.&lt;/author&gt;&lt;author&gt;Kathiravel,Yaso&lt;/author&gt;&lt;/authors&gt;&lt;/contributors&gt;&lt;titles&gt;&lt;title&gt;Monitoring Training Loads and Perceived Stress in Young Elite University Athletes&lt;/title&gt;&lt;secondary-title&gt;Frontiers in Physiology&lt;/secondary-title&gt;&lt;short-title&gt;Monitoring training loads&lt;/short-title&gt;&lt;/titles&gt;&lt;periodical&gt;&lt;full-title&gt;Frontiers in Physiology&lt;/full-title&gt;&lt;/periodical&gt;&lt;volume&gt;10&lt;/volume&gt;&lt;keywords&gt;&lt;keyword&gt;Student-athlete,Academic stress,Athletic Performance,injury,athlete monitoring,illness,Sport training&lt;/keyword&gt;&lt;/keywords&gt;&lt;dates&gt;&lt;year&gt;2019&lt;/year&gt;&lt;pub-dates&gt;&lt;date&gt;2019-January-29&lt;/date&gt;&lt;/pub-dates&gt;&lt;/dates&gt;&lt;isbn&gt;1664-042X&lt;/isbn&gt;&lt;work-type&gt;Original Research&lt;/work-type&gt;&lt;urls&gt;&lt;related-urls&gt;&lt;url&gt;https://www.frontiersin.org/articles/10.3389/fphys.2019.00034&lt;/url&gt;&lt;/related-urls&gt;&lt;/urls&gt;&lt;electronic-resource-num&gt;10.3389/fphys.2019.00034&lt;/electronic-resource-num&gt;&lt;language&gt;English&lt;/language&gt;&lt;/record&gt;&lt;/Cite&gt;&lt;/EndNote&gt;</w:instrText>
      </w:r>
      <w:r w:rsidRPr="00A44594">
        <w:rPr>
          <w:rFonts w:ascii="Times New Roman" w:hAnsi="Times New Roman" w:cs="Times New Roman"/>
        </w:rPr>
        <w:fldChar w:fldCharType="separate"/>
      </w:r>
      <w:r w:rsidR="007B2B36">
        <w:rPr>
          <w:rFonts w:ascii="Times New Roman" w:hAnsi="Times New Roman" w:cs="Times New Roman"/>
          <w:noProof/>
        </w:rPr>
        <w:t>[146]</w:t>
      </w:r>
      <w:r w:rsidRPr="00A44594">
        <w:rPr>
          <w:rFonts w:ascii="Times New Roman" w:hAnsi="Times New Roman" w:cs="Times New Roman"/>
        </w:rPr>
        <w:fldChar w:fldCharType="end"/>
      </w:r>
      <w:r w:rsidRPr="00A44594">
        <w:rPr>
          <w:rFonts w:ascii="Times New Roman" w:hAnsi="Times New Roman" w:cs="Times New Roman"/>
        </w:rPr>
        <w:t xml:space="preserve">. Readiness plays a large role in determining individual behavior; decreased perceived readiness has been associated with decreased willingness to exert effort </w:t>
      </w:r>
      <w:r w:rsidRPr="00A44594">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&lt;EndNote&gt;&lt;Cite&gt;&lt;Author&gt;Strohacker&lt;/Author&gt;&lt;Year&gt;2016&lt;/Year&gt;&lt;RecNum&gt;67&lt;/RecNum&gt;&lt;DisplayText&gt;[16]&lt;/DisplayText&gt;&lt;record&gt;&lt;rec-number&gt;67&lt;/rec-number&gt;&lt;foreign-keys&gt;&lt;key app="EN" db-id="ravvt9ef3dw52eepv0qp9951txa0p2w059es" timestamp="1670791553"&gt;67&lt;/key&gt;&lt;/foreign-keys&gt;&lt;ref-type name="Journal Article"&gt;17&lt;/ref-type&gt;&lt;contributors&gt;&lt;authors&gt;&lt;author&gt;Strohacker, K.&lt;/author&gt;&lt;author&gt;Zakrajsek, R. A.&lt;/author&gt;&lt;/authors&gt;&lt;/contributors&gt;&lt;auth-address&gt;Department of Kinesiology, Recreation, and Sport Studies, Applied Exercise Physiology Laboratory, University of Tennessee , Knoxville, USA.&lt;/auth-address&gt;&lt;titles&gt;&lt;title&gt;Determining Dimensionality of Exercise Readiness Using Exploratory Factor Analysis&lt;/title&gt;&lt;secondary-title&gt;J Sports Sci Med&lt;/secondary-title&gt;&lt;/titles&gt;&lt;periodical&gt;&lt;full-title&gt;J Sports Sci Med&lt;/full-title&gt;&lt;/periodical&gt;&lt;pages&gt;229-38&lt;/pages&gt;&lt;volume&gt;15&lt;/volume&gt;&lt;number&gt;2&lt;/number&gt;&lt;edition&gt;2016/06/09&lt;/edition&gt;&lt;keywords&gt;&lt;keyword&gt;Flexible nonlinear periodization&lt;/keyword&gt;&lt;keyword&gt;discomfort&lt;/keyword&gt;&lt;keyword&gt;health&lt;/keyword&gt;&lt;keyword&gt;physical fatigue&lt;/keyword&gt;&lt;keyword&gt;vitality&lt;/keyword&gt;&lt;/keywords&gt;&lt;dates&gt;&lt;year&gt;2016&lt;/year&gt;&lt;pub-dates&gt;&lt;date&gt;Jun&lt;/date&gt;&lt;/pub-dates&gt;&lt;/dates&gt;&lt;isbn&gt;1303-2968 (Print)&amp;#xD;1303-2968&lt;/isbn&gt;&lt;accession-num&gt;27274659&lt;/accession-num&gt;&lt;urls&gt;&lt;/urls&gt;&lt;custom2&gt;PMC4879435&lt;/custom2&gt;&lt;remote-database-provider&gt;NLM&lt;/remote-database-provider&gt;&lt;language&gt;eng&lt;/language&gt;&lt;/record&gt;&lt;/Cite&gt;&lt;/EndNote&gt;</w:instrText>
      </w:r>
      <w:r w:rsidRPr="00A44594">
        <w:rPr>
          <w:rFonts w:ascii="Times New Roman" w:hAnsi="Times New Roman" w:cs="Times New Roman"/>
        </w:rPr>
        <w:fldChar w:fldCharType="separate"/>
      </w:r>
      <w:r w:rsidR="007B2B36">
        <w:rPr>
          <w:rFonts w:ascii="Times New Roman" w:hAnsi="Times New Roman" w:cs="Times New Roman"/>
          <w:noProof/>
        </w:rPr>
        <w:t>[16]</w:t>
      </w:r>
      <w:r w:rsidRPr="00A44594">
        <w:rPr>
          <w:rFonts w:ascii="Times New Roman" w:hAnsi="Times New Roman" w:cs="Times New Roman"/>
        </w:rPr>
        <w:fldChar w:fldCharType="end"/>
      </w:r>
      <w:r w:rsidRPr="00A44594">
        <w:rPr>
          <w:rFonts w:ascii="Times New Roman" w:hAnsi="Times New Roman" w:cs="Times New Roman"/>
        </w:rPr>
        <w:t>. Furthermore, accumulation of stress has been related to decreased recovery</w:t>
      </w:r>
      <w:r>
        <w:rPr>
          <w:rFonts w:ascii="Times New Roman" w:hAnsi="Times New Roman" w:cs="Times New Roman"/>
        </w:rPr>
        <w:t>, largely</w:t>
      </w:r>
      <w:r w:rsidRPr="00A44594">
        <w:rPr>
          <w:rFonts w:ascii="Times New Roman" w:hAnsi="Times New Roman" w:cs="Times New Roman"/>
        </w:rPr>
        <w:t xml:space="preserve"> impact</w:t>
      </w:r>
      <w:r>
        <w:rPr>
          <w:rFonts w:ascii="Times New Roman" w:hAnsi="Times New Roman" w:cs="Times New Roman"/>
        </w:rPr>
        <w:t>ing</w:t>
      </w:r>
      <w:r w:rsidRPr="00A44594">
        <w:rPr>
          <w:rFonts w:ascii="Times New Roman" w:hAnsi="Times New Roman" w:cs="Times New Roman"/>
        </w:rPr>
        <w:t xml:space="preserve"> readiness</w:t>
      </w:r>
      <w:r>
        <w:rPr>
          <w:rFonts w:ascii="Times New Roman" w:hAnsi="Times New Roman" w:cs="Times New Roman"/>
        </w:rPr>
        <w:t>.</w:t>
      </w:r>
    </w:p>
    <w:p w14:paraId="56AEC4EE" w14:textId="332082BA" w:rsidR="00E33F45" w:rsidRPr="00690AD7" w:rsidRDefault="00E33F45" w:rsidP="00C76451">
      <w:pPr>
        <w:pStyle w:val="Heading4"/>
      </w:pPr>
      <w:bookmarkStart w:id="154" w:name="_Toc141181854"/>
      <w:bookmarkStart w:id="155" w:name="_Toc141182158"/>
      <w:bookmarkStart w:id="156" w:name="_Toc141184838"/>
      <w:r w:rsidRPr="00690AD7">
        <w:lastRenderedPageBreak/>
        <w:t>Acute Readiness Monitoring Scale</w:t>
      </w:r>
      <w:bookmarkEnd w:id="154"/>
      <w:bookmarkEnd w:id="155"/>
      <w:r w:rsidR="00E42892">
        <w:t xml:space="preserve"> (ARMS)</w:t>
      </w:r>
      <w:bookmarkEnd w:id="156"/>
      <w:r w:rsidRPr="00690AD7">
        <w:t xml:space="preserve"> </w:t>
      </w:r>
    </w:p>
    <w:p w14:paraId="09C5BD06" w14:textId="04C76A91" w:rsidR="00E33F45" w:rsidRDefault="00E33F45" w:rsidP="00E33F45">
      <w:pPr>
        <w:spacing w:line="480" w:lineRule="auto"/>
        <w:rPr>
          <w:rFonts w:ascii="Times New Roman" w:hAnsi="Times New Roman" w:cs="Times New Roman"/>
        </w:rPr>
      </w:pPr>
      <w:r>
        <w:rPr>
          <w:rFonts w:ascii="Times New Roman" w:hAnsi="Times New Roman" w:cs="Times New Roman"/>
        </w:rPr>
        <w:tab/>
        <w:t xml:space="preserve">Several surveys and questionnaire exist that are aimed to capture the subjective readiness of individuals. The </w:t>
      </w:r>
      <w:r w:rsidR="00031EEF">
        <w:rPr>
          <w:rFonts w:ascii="Times New Roman" w:hAnsi="Times New Roman" w:cs="Times New Roman"/>
        </w:rPr>
        <w:t>ARMS</w:t>
      </w:r>
      <w:r>
        <w:rPr>
          <w:rFonts w:ascii="Times New Roman" w:hAnsi="Times New Roman" w:cs="Times New Roman"/>
        </w:rPr>
        <w:t xml:space="preserve"> was designed for the specific use by military personnel in their assessment of readiness for combat. </w:t>
      </w:r>
      <w:r w:rsidRPr="00A44594">
        <w:rPr>
          <w:rFonts w:ascii="Times New Roman" w:hAnsi="Times New Roman" w:cs="Times New Roman"/>
        </w:rPr>
        <w:t xml:space="preserve">The ARMS is a validated questionnaire which assesses readiness. The ARMS analyzes </w:t>
      </w:r>
      <w:r>
        <w:rPr>
          <w:rFonts w:ascii="Times New Roman" w:hAnsi="Times New Roman" w:cs="Times New Roman"/>
        </w:rPr>
        <w:t>nine</w:t>
      </w:r>
      <w:r w:rsidRPr="00A44594">
        <w:rPr>
          <w:rFonts w:ascii="Times New Roman" w:hAnsi="Times New Roman" w:cs="Times New Roman"/>
        </w:rPr>
        <w:t xml:space="preserve"> components—cognitive readiness, physical readiness cognitive fatigue, physical fatigue,</w:t>
      </w:r>
      <w:r>
        <w:rPr>
          <w:rFonts w:ascii="Times New Roman" w:hAnsi="Times New Roman" w:cs="Times New Roman"/>
        </w:rPr>
        <w:t xml:space="preserve"> </w:t>
      </w:r>
      <w:r w:rsidRPr="00A44594">
        <w:rPr>
          <w:rFonts w:ascii="Times New Roman" w:hAnsi="Times New Roman" w:cs="Times New Roman"/>
        </w:rPr>
        <w:t>threat-challenge readiness</w:t>
      </w:r>
      <w:r>
        <w:rPr>
          <w:rFonts w:ascii="Times New Roman" w:hAnsi="Times New Roman" w:cs="Times New Roman"/>
        </w:rPr>
        <w:t>,</w:t>
      </w:r>
      <w:r w:rsidRPr="008D1F14">
        <w:rPr>
          <w:rFonts w:ascii="Times New Roman" w:eastAsia="Times New Roman" w:hAnsi="Times New Roman" w:cs="Times New Roman"/>
          <w:color w:val="000000" w:themeColor="text1"/>
        </w:rPr>
        <w:t xml:space="preserve"> </w:t>
      </w:r>
      <w:r w:rsidRPr="00874061">
        <w:rPr>
          <w:rFonts w:ascii="Times New Roman" w:eastAsia="Times New Roman" w:hAnsi="Times New Roman" w:cs="Times New Roman"/>
          <w:color w:val="000000" w:themeColor="text1"/>
        </w:rPr>
        <w:t>group-team readiness, skills training readiness</w:t>
      </w:r>
      <w:r>
        <w:rPr>
          <w:rFonts w:ascii="Times New Roman" w:hAnsi="Times New Roman" w:cs="Times New Roman"/>
        </w:rPr>
        <w:t>, equipment readiness, and overall readiness</w:t>
      </w:r>
      <w:r w:rsidRPr="00A44594">
        <w:rPr>
          <w:rFonts w:ascii="Times New Roman" w:hAnsi="Times New Roman" w:cs="Times New Roman"/>
        </w:rPr>
        <w:t xml:space="preserve">—to determine individual acute performance readiness </w:t>
      </w:r>
      <w:r w:rsidRPr="00A44594">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&lt;EndNote&gt;&lt;Cite&gt;&lt;Author&gt;Keegan&lt;/Author&gt;&lt;Year&gt;2021&lt;/Year&gt;&lt;RecNum&gt;48&lt;/RecNum&gt;&lt;DisplayText&gt;[69]&lt;/DisplayText&gt;&lt;record&gt;&lt;rec-number&gt;48&lt;/rec-number&gt;&lt;foreign-keys&gt;&lt;key app="EN" db-id="ravvt9ef3dw52eepv0qp9951txa0p2w059es" timestamp="1669419606"&gt;48&lt;/key&gt;&lt;/foreign-keys&gt;&lt;ref-type name="Journal Article"&gt;17&lt;/ref-type&gt;&lt;contributors&gt;&lt;authors&gt;&lt;author&gt;Keegan,Richard James&lt;/author&gt;&lt;author&gt;Flood,Andrew&lt;/author&gt;&lt;author&gt;Niyonsenga,Theo&lt;/author&gt;&lt;author&gt;Welvaert,Marijke&lt;/author&gt;&lt;author&gt;Rattray,Ben&lt;/author&gt;&lt;author&gt;Sarkar,Mustafa&lt;/author&gt;&lt;author&gt;Melberzs,Lee&lt;/author&gt;&lt;author&gt;Crone,David&lt;/author&gt;&lt;/authors&gt;&lt;/contributors&gt;&lt;titles&gt;&lt;title&gt;Development and Initial Validation of an Acute Readiness Monitoring Scale in Military Personnel&lt;/title&gt;&lt;secondary-title&gt;Frontiers in Psychology&lt;/secondary-title&gt;&lt;short-title&gt;DEVELOPING ACUTE READINESS MONITORING&lt;/short-title&gt;&lt;/titles&gt;&lt;periodical&gt;&lt;full-title&gt;Frontiers in Psychology&lt;/full-title&gt;&lt;/periodical&gt;&lt;volume&gt;12&lt;/volume&gt;&lt;keywords&gt;&lt;keyword&gt;job performance/performance measurement,Job Design/Work Characteristics/Empowerment,Psychometrics/Measurement,mood,Fatigue,subjective ratings,Monitoring&lt;/keyword&gt;&lt;/keywords&gt;&lt;dates&gt;&lt;year&gt;2021&lt;/year&gt;&lt;pub-dates&gt;&lt;date&gt;2021-November-18&lt;/date&gt;&lt;/pub-dates&gt;&lt;/dates&gt;&lt;isbn&gt;1664-1078&lt;/isbn&gt;&lt;work-type&gt;Original Research&lt;/work-type&gt;&lt;urls&gt;&lt;related-urls&gt;&lt;url&gt;https://www.frontiersin.org/articles/10.3389/fpsyg.2021.738609&lt;/url&gt;&lt;/related-urls&gt;&lt;/urls&gt;&lt;electronic-resource-num&gt;10.3389/fpsyg.2021.738609&lt;/electronic-resource-num&gt;&lt;language&gt;English&lt;/language&gt;&lt;/record&gt;&lt;/Cite&gt;&lt;/EndNote&gt;</w:instrText>
      </w:r>
      <w:r w:rsidRPr="00A44594">
        <w:rPr>
          <w:rFonts w:ascii="Times New Roman" w:hAnsi="Times New Roman" w:cs="Times New Roman"/>
        </w:rPr>
        <w:fldChar w:fldCharType="separate"/>
      </w:r>
      <w:r w:rsidR="007B2B36">
        <w:rPr>
          <w:rFonts w:ascii="Times New Roman" w:hAnsi="Times New Roman" w:cs="Times New Roman"/>
          <w:noProof/>
        </w:rPr>
        <w:t>[69]</w:t>
      </w:r>
      <w:r w:rsidRPr="00A44594">
        <w:rPr>
          <w:rFonts w:ascii="Times New Roman" w:hAnsi="Times New Roman" w:cs="Times New Roman"/>
        </w:rPr>
        <w:fldChar w:fldCharType="end"/>
      </w:r>
      <w:r w:rsidRPr="00A44594">
        <w:rPr>
          <w:rFonts w:ascii="Times New Roman" w:hAnsi="Times New Roman" w:cs="Times New Roman"/>
        </w:rPr>
        <w:t xml:space="preserve">. Validation studies have determined the reliability of the ARMS to measure readiness </w:t>
      </w:r>
      <w:r w:rsidRPr="00A44594">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&lt;EndNote&gt;&lt;Cite&gt;&lt;Author&gt;Summers&lt;/Author&gt;&lt;Year&gt;2021&lt;/Year&gt;&lt;RecNum&gt;23&lt;/RecNum&gt;&lt;DisplayText&gt;[147]&lt;/DisplayText&gt;&lt;record&gt;&lt;rec-number&gt;23&lt;/rec-number&gt;&lt;foreign-keys&gt;&lt;key app="EN" db-id="ravvt9ef3dw52eepv0qp9951txa0p2w059es" timestamp="1665105588"&gt;23&lt;/key&gt;&lt;/foreign-keys&gt;&lt;ref-type name="Journal Article"&gt;17&lt;/ref-type&gt;&lt;contributors&gt;&lt;authors&gt;&lt;author&gt;Summers, Simon J.&lt;/author&gt;&lt;author&gt;Keegan, Richard J.&lt;/author&gt;&lt;author&gt;Flood, Andrew&lt;/author&gt;&lt;author&gt;Martin, Kristy&lt;/author&gt;&lt;author&gt;McKune, Andrew&lt;/author&gt;&lt;author&gt;Rattray, Ben&lt;/author&gt;&lt;/authors&gt;&lt;/contributors&gt;&lt;titles&gt;&lt;title&gt;The Acute Readiness Monitoring Scale: Assessing Predictive and Concurrent Validation&lt;/title&gt;&lt;secondary-title&gt;Frontiers in Psychology&lt;/secondary-title&gt;&lt;short-title&gt;Predictive and concurrent validation of the Acute Readiness Monitoring Scale&lt;/short-title&gt;&lt;/titles&gt;&lt;periodical&gt;&lt;full-title&gt;Frontiers in Psychology&lt;/full-title&gt;&lt;/periodical&gt;&lt;volume&gt;12&lt;/volume&gt;&lt;keywords&gt;&lt;keyword&gt;readiness,cognitive performance,cortisol,Heart rate variability,Sleep Deprivation&lt;/keyword&gt;&lt;/keywords&gt;&lt;dates&gt;&lt;year&gt;2021&lt;/year&gt;&lt;pub-dates&gt;&lt;date&gt;2021-September-24&lt;/date&gt;&lt;/pub-dates&gt;&lt;/dates&gt;&lt;isbn&gt;1664-1078&lt;/isbn&gt;&lt;work-type&gt;Original Research&lt;/work-type&gt;&lt;urls&gt;&lt;related-urls&gt;&lt;url&gt;https://www.frontiersin.org/articles/10.3389/fpsyg.2021.738519&lt;/url&gt;&lt;/related-urls&gt;&lt;/urls&gt;&lt;electronic-resource-num&gt;10.3389/fpsyg.2021.738519&lt;/electronic-resource-num&gt;&lt;language&gt;English&lt;/language&gt;&lt;/record&gt;&lt;/Cite&gt;&lt;/EndNote&gt;</w:instrText>
      </w:r>
      <w:r w:rsidRPr="00A44594">
        <w:rPr>
          <w:rFonts w:ascii="Times New Roman" w:hAnsi="Times New Roman" w:cs="Times New Roman"/>
        </w:rPr>
        <w:fldChar w:fldCharType="separate"/>
      </w:r>
      <w:r w:rsidR="007B2B36">
        <w:rPr>
          <w:rFonts w:ascii="Times New Roman" w:hAnsi="Times New Roman" w:cs="Times New Roman"/>
          <w:noProof/>
        </w:rPr>
        <w:t>[147]</w:t>
      </w:r>
      <w:r w:rsidRPr="00A44594">
        <w:rPr>
          <w:rFonts w:ascii="Times New Roman" w:hAnsi="Times New Roman" w:cs="Times New Roman"/>
        </w:rPr>
        <w:fldChar w:fldCharType="end"/>
      </w:r>
      <w:r w:rsidRPr="00A44594">
        <w:rPr>
          <w:rFonts w:ascii="Times New Roman" w:hAnsi="Times New Roman" w:cs="Times New Roman"/>
        </w:rPr>
        <w:t>.</w:t>
      </w:r>
      <w:r>
        <w:rPr>
          <w:rFonts w:ascii="Times New Roman" w:hAnsi="Times New Roman" w:cs="Times New Roman"/>
        </w:rPr>
        <w:t xml:space="preserve"> </w:t>
      </w:r>
    </w:p>
    <w:p w14:paraId="20EA2972" w14:textId="78F7496B" w:rsidR="00E33F45" w:rsidRDefault="00E33F45" w:rsidP="00B12C94">
      <w:pPr>
        <w:spacing w:line="480" w:lineRule="auto"/>
        <w:ind w:firstLine="720"/>
        <w:rPr>
          <w:rFonts w:ascii="Times New Roman" w:hAnsi="Times New Roman" w:cs="Times New Roman"/>
        </w:rPr>
      </w:pPr>
      <w:r>
        <w:rPr>
          <w:rFonts w:ascii="Times New Roman" w:hAnsi="Times New Roman" w:cs="Times New Roman"/>
        </w:rPr>
        <w:t xml:space="preserve">While military and sport performance are not the same, there are overlapping components of readiness that have allowed the ARMS to be modified for sport readiness monitoring. The scale was designed with the intent to capture acute performance specific readiness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&lt;EndNote&gt;&lt;Cite&gt;&lt;Author&gt;Keegan&lt;/Author&gt;&lt;Year&gt;2021&lt;/Year&gt;&lt;RecNum&gt;48&lt;/RecNum&gt;&lt;DisplayText&gt;[69]&lt;/DisplayText&gt;&lt;record&gt;&lt;rec-number&gt;48&lt;/rec-number&gt;&lt;foreign-keys&gt;&lt;key app="EN" db-id="ravvt9ef3dw52eepv0qp9951txa0p2w059es" timestamp="1669419606"&gt;48&lt;/key&gt;&lt;/foreign-keys&gt;&lt;ref-type name="Journal Article"&gt;17&lt;/ref-type&gt;&lt;contributors&gt;&lt;authors&gt;&lt;author&gt;Keegan,Richard James&lt;/author&gt;&lt;author&gt;Flood,Andrew&lt;/author&gt;&lt;author&gt;Niyonsenga,Theo&lt;/author&gt;&lt;author&gt;Welvaert,Marijke&lt;/author&gt;&lt;author&gt;Rattray,Ben&lt;/author&gt;&lt;author&gt;Sarkar,Mustafa&lt;/author&gt;&lt;author&gt;Melberzs,Lee&lt;/author&gt;&lt;author&gt;Crone,David&lt;/author&gt;&lt;/authors&gt;&lt;/contributors&gt;&lt;titles&gt;&lt;title&gt;Development and Initial Validation of an Acute Readiness Monitoring Scale in Military Personnel&lt;/title&gt;&lt;secondary-title&gt;Frontiers in Psychology&lt;/secondary-title&gt;&lt;short-title&gt;DEVELOPING ACUTE READINESS MONITORING&lt;/short-title&gt;&lt;/titles&gt;&lt;periodical&gt;&lt;full-title&gt;Frontiers in Psychology&lt;/full-title&gt;&lt;/periodical&gt;&lt;volume&gt;12&lt;/volume&gt;&lt;keywords&gt;&lt;keyword&gt;job performance/performance measurement,Job Design/Work Characteristics/Empowerment,Psychometrics/Measurement,mood,Fatigue,subjective ratings,Monitoring&lt;/keyword&gt;&lt;/keywords&gt;&lt;dates&gt;&lt;year&gt;2021&lt;/year&gt;&lt;pub-dates&gt;&lt;date&gt;2021-November-18&lt;/date&gt;&lt;/pub-dates&gt;&lt;/dates&gt;&lt;isbn&gt;1664-1078&lt;/isbn&gt;&lt;work-type&gt;Original Research&lt;/work-type&gt;&lt;urls&gt;&lt;related-urls&gt;&lt;url&gt;https://www.frontiersin.org/articles/10.3389/fpsyg.2021.738609&lt;/url&gt;&lt;/related-urls&gt;&lt;/urls&gt;&lt;electronic-resource-num&gt;10.3389/fpsyg.2021.738609&lt;/electronic-resource-num&gt;&lt;language&gt;English&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[69]</w:t>
      </w:r>
      <w:r>
        <w:rPr>
          <w:rFonts w:ascii="Times New Roman" w:hAnsi="Times New Roman" w:cs="Times New Roman"/>
        </w:rPr>
        <w:fldChar w:fldCharType="end"/>
      </w:r>
      <w:r>
        <w:rPr>
          <w:rFonts w:ascii="Times New Roman" w:hAnsi="Times New Roman" w:cs="Times New Roman"/>
        </w:rPr>
        <w:t xml:space="preserve">, similar to that of training and competition sessions for athletes. Within a validation study for the ARMS conducted by Summers et al. (2021), one aim was to assess the usability of the ARMS for non-military contexts. For the purpose of the study, the researchers did not utilize the </w:t>
      </w:r>
      <w:r w:rsidRPr="00874061">
        <w:rPr>
          <w:rFonts w:ascii="Times New Roman" w:eastAsia="Times New Roman" w:hAnsi="Times New Roman" w:cs="Times New Roman"/>
          <w:color w:val="000000" w:themeColor="text1"/>
        </w:rPr>
        <w:t>group-team readiness, skills training readiness</w:t>
      </w:r>
      <w:r>
        <w:rPr>
          <w:rFonts w:ascii="Times New Roman" w:hAnsi="Times New Roman" w:cs="Times New Roman"/>
        </w:rPr>
        <w:t>,</w:t>
      </w:r>
      <w:r w:rsidR="00B06A3D">
        <w:rPr>
          <w:rFonts w:ascii="Times New Roman" w:hAnsi="Times New Roman" w:cs="Times New Roman"/>
        </w:rPr>
        <w:t xml:space="preserve"> or</w:t>
      </w:r>
      <w:r>
        <w:rPr>
          <w:rFonts w:ascii="Times New Roman" w:hAnsi="Times New Roman" w:cs="Times New Roman"/>
        </w:rPr>
        <w:t xml:space="preserve"> equipment readiness factors of the original ARMS as those subscales are thought to have the most significance for military personnel. Additionally, they utilized a cognitive performance test as a marker of performance and sleep deprivation as a controlled stressor. The researchers note the potential relevance of the subscales, physical readiness, physical fatigue, cognitive readiness, cognitive fatigue, and threat-challenge readiness in elite athletics and the importance of further research using the ARMS within athletic populations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&lt;EndNote&gt;&lt;Cite&gt;&lt;Author&gt;Summers&lt;/Author&gt;&lt;Year&gt;2021&lt;/Year&gt;&lt;RecNum&gt;23&lt;/RecNum&gt;&lt;DisplayText&gt;[147]&lt;/DisplayText&gt;&lt;record&gt;&lt;rec-number&gt;23&lt;/rec-number&gt;&lt;foreign-keys&gt;&lt;key app="EN" db-id="ravvt9ef3dw52eepv0qp9951txa0p2w059es" timestamp="1665105588"&gt;23&lt;/key&gt;&lt;/foreign-keys&gt;&lt;ref-type name="Journal Article"&gt;17&lt;/ref-type&gt;&lt;contributors&gt;&lt;authors&gt;&lt;author&gt;Summers, Simon J.&lt;/author&gt;&lt;author&gt;Keegan, Richard J.&lt;/author&gt;&lt;author&gt;Flood, Andrew&lt;/author&gt;&lt;author&gt;Martin, Kristy&lt;/author&gt;&lt;author&gt;McKune, Andrew&lt;/author&gt;&lt;author&gt;Rattray, Ben&lt;/author&gt;&lt;/authors&gt;&lt;/contributors&gt;&lt;titles&gt;&lt;title&gt;The Acute Readiness Monitoring Scale: Assessing Predictive and Concurrent Validation&lt;/title&gt;&lt;secondary-title&gt;Frontiers in Psychology&lt;/secondary-title&gt;&lt;short-title&gt;Predictive and concurrent validation of the Acute Readiness Monitoring Scale&lt;/short-title&gt;&lt;/titles&gt;&lt;periodical&gt;&lt;full-title&gt;Frontiers in Psychology&lt;/full-title&gt;&lt;/periodical&gt;&lt;volume&gt;12&lt;/volume&gt;&lt;keywords&gt;&lt;keyword&gt;readiness,cognitive performance,cortisol,Heart rate variability,Sleep Deprivation&lt;/keyword&gt;&lt;/keywords&gt;&lt;dates&gt;&lt;year&gt;2021&lt;/year&gt;&lt;pub-dates&gt;&lt;date&gt;2021-September-24&lt;/date&gt;&lt;/pub-dates&gt;&lt;/dates&gt;&lt;isbn&gt;1664-1078&lt;/isbn&gt;&lt;work-type&gt;Original Research&lt;/work-type&gt;&lt;urls&gt;&lt;related-urls&gt;&lt;url&gt;https://www.frontiersin.org/articles/10.3389/fpsyg.2021.738519&lt;/url&gt;&lt;/related-urls&gt;&lt;/urls&gt;&lt;electronic-resource-num&gt;10.3389/fpsyg.2021.738519&lt;/electronic-resource-num&gt;&lt;language&gt;English&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[147]</w:t>
      </w:r>
      <w:r>
        <w:rPr>
          <w:rFonts w:ascii="Times New Roman" w:hAnsi="Times New Roman" w:cs="Times New Roman"/>
        </w:rPr>
        <w:fldChar w:fldCharType="end"/>
      </w:r>
      <w:r>
        <w:rPr>
          <w:rFonts w:ascii="Times New Roman" w:hAnsi="Times New Roman" w:cs="Times New Roman"/>
        </w:rPr>
        <w:t>.</w:t>
      </w:r>
    </w:p>
    <w:p w14:paraId="5244B9E1" w14:textId="77777777" w:rsidR="00E33F45" w:rsidRPr="00B3459C" w:rsidRDefault="00E33F45" w:rsidP="00C76451">
      <w:pPr>
        <w:pStyle w:val="Heading3"/>
      </w:pPr>
      <w:bookmarkStart w:id="157" w:name="_Toc141181855"/>
      <w:bookmarkStart w:id="158" w:name="_Toc141182159"/>
      <w:bookmarkStart w:id="159" w:name="_Toc141184839"/>
      <w:r w:rsidRPr="00B3459C">
        <w:lastRenderedPageBreak/>
        <w:t>Athlete Monitoring</w:t>
      </w:r>
      <w:r>
        <w:t>/Purported Indices of Readiness</w:t>
      </w:r>
      <w:r w:rsidRPr="00B3459C">
        <w:t xml:space="preserve"> Summary</w:t>
      </w:r>
      <w:bookmarkEnd w:id="157"/>
      <w:bookmarkEnd w:id="158"/>
      <w:bookmarkEnd w:id="159"/>
    </w:p>
    <w:p w14:paraId="6A6DDDED" w14:textId="13620709" w:rsidR="00E33F45" w:rsidRPr="002402C3" w:rsidRDefault="00E33F45" w:rsidP="00E33F45">
      <w:pPr>
        <w:spacing w:line="480" w:lineRule="auto"/>
        <w:rPr>
          <w:rFonts w:ascii="Times New Roman" w:hAnsi="Times New Roman" w:cs="Times New Roman"/>
        </w:rPr>
      </w:pPr>
      <w:r>
        <w:rPr>
          <w:rFonts w:ascii="Times New Roman" w:hAnsi="Times New Roman" w:cs="Times New Roman"/>
        </w:rPr>
        <w:tab/>
        <w:t xml:space="preserve">To best manage the training progression of athletes, preventing overtraining and the related consequences, research suggests regularly utilizing non-exhaustive methods to monitor athletes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&lt;EndNote&gt;&lt;Cite&gt;&lt;Author&gt;Thorpe&lt;/Author&gt;&lt;Year&gt;2017&lt;/Year&gt;&lt;RecNum&gt;128&lt;/RecNum&gt;&lt;DisplayText&gt;[117]&lt;/DisplayText&gt;&lt;record&gt;&lt;rec-number&gt;128&lt;/rec-number&gt;&lt;foreign-keys&gt;&lt;key app="EN" db-id="ravvt9ef3dw52eepv0qp9951txa0p2w059es" timestamp="1679171240"&gt;128&lt;/key&gt;&lt;/foreign-keys&gt;&lt;ref-type name="Journal Article"&gt;17&lt;/ref-type&gt;&lt;contributors&gt;&lt;authors&gt;&lt;author&gt;Thorpe, Robin T.&lt;/author&gt;&lt;author&gt;Atkinson, Greg&lt;/author&gt;&lt;author&gt;Drust, Barry&lt;/author&gt;&lt;author&gt;Gregson, Warren&lt;/author&gt;&lt;/authors&gt;&lt;/contributors&gt;&lt;titles&gt;&lt;title&gt;Monitoring Fatigue Status in Elite Team-Sport Athletes: Implications for Practice&lt;/title&gt;&lt;secondary-title&gt;International Journal of Sports Physiology and Performance&lt;/secondary-title&gt;&lt;/titles&gt;&lt;periodical&gt;&lt;full-title&gt;International Journal of Sports Physiology and Performance&lt;/full-title&gt;&lt;/periodical&gt;&lt;pages&gt;S2-27-S2-34&lt;/pages&gt;&lt;volume&gt;12&lt;/volume&gt;&lt;number&gt;s2&lt;/number&gt;&lt;dates&gt;&lt;year&gt;2017&lt;/year&gt;&lt;pub-dates&gt;&lt;date&gt;01 Apr. 2017&lt;/date&gt;&lt;/pub-dates&gt;&lt;/dates&gt;&lt;isbn&gt;1555-0265&lt;/isbn&gt;&lt;urls&gt;&lt;related-urls&gt;&lt;url&gt;https://journals.humankinetics.com/view/journals/ijspp/12/s2/article-pS2-27.xml&lt;/url&gt;&lt;/related-urls&gt;&lt;/urls&gt;&lt;electronic-resource-num&gt;10.1123/ijspp.2016-0434&lt;/electronic-resource-num&gt;&lt;language&gt;English&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[117]</w:t>
      </w:r>
      <w:r>
        <w:rPr>
          <w:rFonts w:ascii="Times New Roman" w:hAnsi="Times New Roman" w:cs="Times New Roman"/>
        </w:rPr>
        <w:fldChar w:fldCharType="end"/>
      </w:r>
      <w:r>
        <w:rPr>
          <w:rFonts w:ascii="Times New Roman" w:hAnsi="Times New Roman" w:cs="Times New Roman"/>
        </w:rPr>
        <w:t>. Additionally, there are various methods that can be used to capture the readiness, fatigue, and recovery of athletes. The methods are typically grouped as either physiological or psychological measurements. Studies suggest both physiological and psychological measures have merit in their ability to monitor athletes, but current literature suggests the two sectors may measure different aspects of fatigue/readiness/recovery. Overall, measuring both physiological and psychological athlete readiness in future research may help better understand the relationship between the variables to best monitor athlete training.</w:t>
      </w:r>
    </w:p>
    <w:p w14:paraId="13E7CB21" w14:textId="77777777" w:rsidR="00E33F45" w:rsidRPr="002C4ADD" w:rsidRDefault="00E33F45" w:rsidP="00C76451">
      <w:pPr>
        <w:pStyle w:val="Heading2"/>
      </w:pPr>
      <w:bookmarkStart w:id="160" w:name="_Toc141181434"/>
      <w:bookmarkStart w:id="161" w:name="_Toc141181856"/>
      <w:bookmarkStart w:id="162" w:name="_Toc141182160"/>
      <w:bookmarkStart w:id="163" w:name="_Toc141184840"/>
      <w:bookmarkStart w:id="164" w:name="_Toc141688556"/>
      <w:r w:rsidRPr="002C4ADD">
        <w:t>Training</w:t>
      </w:r>
      <w:r>
        <w:t>-Related</w:t>
      </w:r>
      <w:r w:rsidRPr="002C4ADD">
        <w:t xml:space="preserve"> Well-being</w:t>
      </w:r>
      <w:bookmarkEnd w:id="160"/>
      <w:bookmarkEnd w:id="161"/>
      <w:bookmarkEnd w:id="162"/>
      <w:bookmarkEnd w:id="163"/>
      <w:bookmarkEnd w:id="164"/>
    </w:p>
    <w:p w14:paraId="3E687865" w14:textId="5681C78B" w:rsidR="00E33F45" w:rsidRDefault="00E33F45" w:rsidP="00E33F45">
      <w:pPr>
        <w:spacing w:line="480" w:lineRule="auto"/>
        <w:rPr>
          <w:rFonts w:ascii="Times New Roman" w:hAnsi="Times New Roman" w:cs="Times New Roman"/>
        </w:rPr>
      </w:pPr>
      <w:r>
        <w:rPr>
          <w:rFonts w:ascii="Times New Roman" w:hAnsi="Times New Roman" w:cs="Times New Roman"/>
        </w:rPr>
        <w:tab/>
        <w:t xml:space="preserve">The concept of well-being has emerged from the philosophical questioning of how one achieves a good life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&lt;EndNote&gt;&lt;Cite&gt;&lt;Author&gt;Ryan&lt;/Author&gt;&lt;Year&gt;2001&lt;/Year&gt;&lt;RecNum&gt;252&lt;/RecNum&gt;&lt;DisplayText&gt;[148]&lt;/DisplayText&gt;&lt;record&gt;&lt;rec-number&gt;252&lt;/rec-number&gt;&lt;foreign-keys&gt;&lt;key app="EN" db-id="ravvt9ef3dw52eepv0qp9951txa0p2w059es" timestamp="1688668552"&gt;252&lt;/key&gt;&lt;/foreign-keys&gt;&lt;ref-type name="Journal Article"&gt;17&lt;/ref-type&gt;&lt;contributors&gt;&lt;authors&gt;&lt;author&gt;Ryan, Richard M&lt;/author&gt;&lt;author&gt;Deci, Edward L&lt;/author&gt;&lt;/authors&gt;&lt;/contributors&gt;&lt;titles&gt;&lt;title&gt;On happiness and human potentials: A review of research on hedonic and eudaimonic well-being&lt;/title&gt;&lt;secondary-title&gt;Annual review of psychology&lt;/secondary-title&gt;&lt;/titles&gt;&lt;periodical&gt;&lt;full-title&gt;Annual review of psychology&lt;/full-title&gt;&lt;/periodical&gt;&lt;pages&gt;141-166&lt;/pages&gt;&lt;volume&gt;52&lt;/volume&gt;&lt;number&gt;1&lt;/number&gt;&lt;dates&gt;&lt;year&gt;2001&lt;/year&gt;&lt;/dates&gt;&lt;isbn&gt;0066-4308&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[148]</w:t>
      </w:r>
      <w:r>
        <w:rPr>
          <w:rFonts w:ascii="Times New Roman" w:hAnsi="Times New Roman" w:cs="Times New Roman"/>
        </w:rPr>
        <w:fldChar w:fldCharType="end"/>
      </w:r>
      <w:r>
        <w:rPr>
          <w:rFonts w:ascii="Times New Roman" w:hAnsi="Times New Roman" w:cs="Times New Roman"/>
        </w:rPr>
        <w:t xml:space="preserve">. The study of well-being is founded on Aristotle’s two philosophies both related to happiness, hedonism and eudaimonism. Hedonism philosophy says good life comes from pleasure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&lt;EndNote&gt;&lt;Cite&gt;&lt;Author&gt;Kahneman&lt;/Author&gt;&lt;Year&gt;1999&lt;/Year&gt;&lt;RecNum&gt;253&lt;/RecNum&gt;&lt;DisplayText&gt;[149]&lt;/DisplayText&gt;&lt;record&gt;&lt;rec-number&gt;253&lt;/rec-number&gt;&lt;foreign-keys&gt;&lt;key app="EN" db-id="ravvt9ef3dw52eepv0qp9951txa0p2w059es" timestamp="1688669142"&gt;253&lt;/key&gt;&lt;/foreign-keys&gt;&lt;ref-type name="Journal Article"&gt;17&lt;/ref-type&gt;&lt;contributors&gt;&lt;authors&gt;&lt;author&gt;Kahneman, Daniel&lt;/author&gt;&lt;/authors&gt;&lt;/contributors&gt;&lt;titles&gt;&lt;title&gt;Objective happiness&lt;/title&gt;&lt;/titles&gt;&lt;dates&gt;&lt;year&gt;1999&lt;/year&gt;&lt;/dates&gt;&lt;isbn&gt;0871544245&lt;/isbn&gt;&lt;urls&gt;&lt;/urls&gt;&lt;/record&gt;&lt;/Cite&gt;&lt;/EndNote&gt;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[149]</w:t>
      </w:r>
      <w:r>
        <w:rPr>
          <w:rFonts w:ascii="Times New Roman" w:hAnsi="Times New Roman" w:cs="Times New Roman"/>
        </w:rPr>
        <w:fldChar w:fldCharType="end"/>
      </w:r>
      <w:r>
        <w:rPr>
          <w:rFonts w:ascii="Times New Roman" w:hAnsi="Times New Roman" w:cs="Times New Roman"/>
        </w:rPr>
        <w:t xml:space="preserve">; while eudaimonism says good life comes from reaching human potential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&lt;EndNote&gt;&lt;Cite&gt;&lt;Author&gt;Waterman&lt;/Author&gt;&lt;Year&gt;1993&lt;/Year&gt;&lt;RecNum&gt;254&lt;/RecNum&gt;&lt;DisplayText&gt;[150]&lt;/DisplayText&gt;&lt;record&gt;&lt;rec-number&gt;254&lt;/rec-number&gt;&lt;foreign-keys&gt;&lt;key app="EN" db-id="ravvt9ef3dw52eepv0qp9951txa0p2w059es" timestamp="1688669206"&gt;254&lt;/key&gt;&lt;/foreign-keys&gt;&lt;ref-type name="Journal Article"&gt;17&lt;/ref-type&gt;&lt;contributors&gt;&lt;authors&gt;&lt;author&gt;Waterman, Alan S&lt;/author&gt;&lt;/authors&gt;&lt;/contributors&gt;&lt;titles&gt;&lt;title&gt;Two conceptions of happiness: Contrasts of personal expressiveness (eudaimonia) and hedonic enjoyment&lt;/title&gt;&lt;secondary-title&gt;Journal of personality and social psychology&lt;/secondary-title&gt;&lt;/titles&gt;&lt;periodical&gt;&lt;full-title&gt;Journal of Personality and Social Psychology&lt;/full-title&gt;&lt;/periodical&gt;&lt;pages&gt;678&lt;/pages&gt;&lt;volume&gt;64&lt;/volume&gt;&lt;number&gt;4&lt;/number&gt;&lt;dates&gt;&lt;year&gt;1993&lt;/year&gt;&lt;/dates&gt;&lt;isbn&gt;1939-1315&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[150]</w:t>
      </w:r>
      <w:r>
        <w:rPr>
          <w:rFonts w:ascii="Times New Roman" w:hAnsi="Times New Roman" w:cs="Times New Roman"/>
        </w:rPr>
        <w:fldChar w:fldCharType="end"/>
      </w:r>
      <w:r>
        <w:rPr>
          <w:rFonts w:ascii="Times New Roman" w:hAnsi="Times New Roman" w:cs="Times New Roman"/>
        </w:rPr>
        <w:t xml:space="preserve">. From these concepts, many definitions have evolved to capture the meaning of well-being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&lt;EndNote&gt;&lt;Cite&gt;&lt;Author&gt;King&lt;/Author&gt;&lt;Year&gt;2019&lt;/Year&gt;&lt;RecNum&gt;251&lt;/RecNum&gt;&lt;DisplayText&gt;[151]&lt;/DisplayText&gt;&lt;record&gt;&lt;rec-number&gt;251&lt;/rec-number&gt;&lt;foreign-keys&gt;&lt;key app="EN" db-id="ravvt9ef3dw52eepv0qp9951txa0p2w059es" timestamp="1688668187"&gt;251&lt;/key&gt;&lt;/foreign-keys&gt;&lt;ref-type name="Journal Article"&gt;17&lt;/ref-type&gt;&lt;contributors&gt;&lt;authors&gt;&lt;author&gt;King, M. L.&lt;/author&gt;&lt;/authors&gt;&lt;/contributors&gt;&lt;auth-address&gt;Department of Psychological and Brain Sciences, University of Iowa, W311 Seashore Hall, Iowa City, IA, 52242, USA. Marcie-king@uiowa.edu.&lt;/auth-address&gt;&lt;titles&gt;&lt;title&gt;The neural correlates of well-being: A systematic review of the human neuroimaging and neuropsychological literature&lt;/title&gt;&lt;secondary-title&gt;Cogn Affect Behav Neurosci&lt;/secondary-title&gt;&lt;/titles&gt;&lt;periodical&gt;&lt;full-title&gt;Cogn Affect Behav Neurosci&lt;/full-title&gt;&lt;/periodical&gt;&lt;pages&gt;779-796&lt;/pages&gt;&lt;volume&gt;19&lt;/volume&gt;&lt;number&gt;4&lt;/number&gt;&lt;edition&gt;2019/05/08&lt;/edition&gt;&lt;keywords&gt;&lt;keyword&gt;Gyrus Cinguli/diagnostic imaging/*physiology&lt;/keyword&gt;&lt;keyword&gt;Humans&lt;/keyword&gt;&lt;keyword&gt;Nerve Net/diagnostic imaging/*physiology&lt;/keyword&gt;&lt;keyword&gt;*Personal Satisfaction&lt;/keyword&gt;&lt;keyword&gt;Prefrontal Cortex/diagnostic imaging/*physiology&lt;/keyword&gt;&lt;keyword&gt;Temporal Lobe/diagnostic imaging/*physiology&lt;/keyword&gt;&lt;keyword&gt;Thalamus/diagnostic imaging/*physiology&lt;/keyword&gt;&lt;keyword&gt;Neural correlates&lt;/keyword&gt;&lt;keyword&gt;Neuroimaging&lt;/keyword&gt;&lt;keyword&gt;Well-being&lt;/keyword&gt;&lt;/keywords&gt;&lt;dates&gt;&lt;year&gt;2019&lt;/year&gt;&lt;pub-dates&gt;&lt;date&gt;Aug&lt;/date&gt;&lt;/pub-dates&gt;&lt;/dates&gt;&lt;isbn&gt;1530-7026 (Print)&amp;#xD;1530-7026&lt;/isbn&gt;&lt;accession-num&gt;31062291&lt;/accession-num&gt;&lt;urls&gt;&lt;/urls&gt;&lt;custom2&gt;PMC6713599&lt;/custom2&gt;&lt;custom6&gt;NIHMS1528698&lt;/custom6&gt;&lt;electronic-resource-num&gt;10.3758/s13415-019-00720-4&lt;/electronic-resource-num&gt;&lt;remote-database-provider&gt;NLM&lt;/remote-database-provider&gt;&lt;language&gt;eng&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[151]</w:t>
      </w:r>
      <w:r>
        <w:rPr>
          <w:rFonts w:ascii="Times New Roman" w:hAnsi="Times New Roman" w:cs="Times New Roman"/>
        </w:rPr>
        <w:fldChar w:fldCharType="end"/>
      </w:r>
      <w:r>
        <w:rPr>
          <w:rFonts w:ascii="Times New Roman" w:hAnsi="Times New Roman" w:cs="Times New Roman"/>
        </w:rPr>
        <w:t xml:space="preserve">. One accepted definition developed by Hubbert et al. (2004) defined well-being as a positive state allowing for an individual to thrive. The positive states described include psychological (i.e., positive emotions, attitudes, and mental processes), physical (i.e., vitality and capability), and social (i.e., bonds and relationships)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&lt;EndNote&gt;&lt;Cite&gt;&lt;Author&gt;Huppert&lt;/Author&gt;&lt;Year&gt;2004&lt;/Year&gt;&lt;RecNum&gt;203&lt;/RecNum&gt;&lt;DisplayText&gt;[54]&lt;/DisplayText&gt;&lt;record&gt;&lt;rec-number&gt;203&lt;/rec-number&gt;&lt;foreign-keys&gt;&lt;key app="EN" db-id="ravvt9ef3dw52eepv0qp9951txa0p2w059es" timestamp="1687732986"&gt;203&lt;/key&gt;&lt;/foreign-keys&gt;&lt;ref-type name="Journal Article"&gt;17&lt;/ref-type&gt;&lt;contributors&gt;&lt;authors&gt;&lt;author&gt;Huppert, F. A.&lt;/author&gt;&lt;author&gt;Baylis, N.&lt;/author&gt;&lt;author&gt;Keverne, B.&lt;/author&gt;&lt;/authors&gt;&lt;/contributors&gt;&lt;auth-address&gt;Department of Psychiatry, University of Cambridge, Box 189, Addenbrooke&amp;apos;s Hospital, Cambridge CB2 2QQ, UK.&lt;/auth-address&gt;&lt;titles&gt;&lt;title&gt;Introduction: why do we need a science of well-being?&lt;/title&gt;&lt;secondary-title&gt;Philos Trans R Soc Lond B Biol Sci&lt;/secondary-title&gt;&lt;/titles&gt;&lt;periodical&gt;&lt;full-title&gt;Philos Trans R Soc Lond B Biol Sci&lt;/full-title&gt;&lt;/periodical&gt;&lt;pages&gt;1331-2&lt;/pages&gt;&lt;volume&gt;359&lt;/volume&gt;&lt;number&gt;1449&lt;/number&gt;&lt;edition&gt;2004/09/07&lt;/edition&gt;&lt;keywords&gt;&lt;keyword&gt;Emotions/physiology&lt;/keyword&gt;&lt;keyword&gt;*Health Status&lt;/keyword&gt;&lt;keyword&gt;Humans&lt;/keyword&gt;&lt;keyword&gt;Neurobiology/trends&lt;/keyword&gt;&lt;keyword&gt;*Personal Satisfaction&lt;/keyword&gt;&lt;keyword&gt;Psychology/trends&lt;/keyword&gt;&lt;keyword&gt;*Quality of Life&lt;/keyword&gt;&lt;keyword&gt;Social Sciences/trends&lt;/keyword&gt;&lt;/keywords&gt;&lt;dates&gt;&lt;year&gt;2004&lt;/year&gt;&lt;pub-dates&gt;&lt;date&gt;Sep 29&lt;/date&gt;&lt;/pub-dates&gt;&lt;/dates&gt;&lt;isbn&gt;0962-8436 (Print)&amp;#xD;0962-8436&lt;/isbn&gt;&lt;accession-num&gt;15347524&lt;/accession-num&gt;&lt;urls&gt;&lt;/urls&gt;&lt;custom2&gt;PMC1693426&lt;/custom2&gt;&lt;electronic-resource-num&gt;10.1098/rstb.2004.1519&lt;/electronic-resource-num&gt;&lt;remote-database-provider&gt;NLM&lt;/remote-database-provider&gt;&lt;language&gt;eng&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[54]</w:t>
      </w:r>
      <w:r>
        <w:rPr>
          <w:rFonts w:ascii="Times New Roman" w:hAnsi="Times New Roman" w:cs="Times New Roman"/>
        </w:rPr>
        <w:fldChar w:fldCharType="end"/>
      </w:r>
      <w:r>
        <w:rPr>
          <w:rFonts w:ascii="Times New Roman" w:hAnsi="Times New Roman" w:cs="Times New Roman"/>
        </w:rPr>
        <w:t xml:space="preserve">. While this definition is accepted in the ‘point of view’ context, an all-encompassing definition has yet to emerge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&lt;EndNote&gt;&lt;Cite&gt;&lt;Author&gt;King&lt;/Author&gt;&lt;Year&gt;2019&lt;/Year&gt;&lt;RecNum&gt;251&lt;/RecNum&gt;&lt;DisplayText&gt;[151]&lt;/DisplayText&gt;&lt;record&gt;&lt;rec-number&gt;251&lt;/rec-number&gt;&lt;foreign-keys&gt;&lt;key app="EN" db-id="ravvt9ef3dw52eepv0qp9951txa0p2w059es" timestamp="1688668187"&gt;251&lt;/key&gt;&lt;/foreign-keys&gt;&lt;ref-type name="Journal Article"&gt;17&lt;/ref-type&gt;&lt;contributors&gt;&lt;authors&gt;&lt;author&gt;King, M. L.&lt;/author&gt;&lt;/authors&gt;&lt;/contributors&gt;&lt;auth-address&gt;Department of Psychological and Brain Sciences, University of Iowa, W311 Seashore Hall, Iowa City, IA, 52242, USA. Marcie-king@uiowa.edu.&lt;/auth-address&gt;&lt;titles&gt;&lt;title&gt;The neural correlates of well-being: A systematic review of the human neuroimaging and neuropsychological literature&lt;/title&gt;&lt;secondary-title&gt;Cogn Affect Behav Neurosci&lt;/secondary-title&gt;&lt;/titles&gt;&lt;periodical&gt;&lt;full-title&gt;Cogn Affect Behav Neurosci&lt;/full-title&gt;&lt;/periodical&gt;&lt;pages&gt;779-796&lt;/pages&gt;&lt;volume&gt;19&lt;/volume&gt;&lt;number&gt;4&lt;/number&gt;&lt;edition&gt;2019/05/08&lt;/edition&gt;&lt;keywords&gt;&lt;keyword&gt;Gyrus Cinguli/diagnostic imaging/*physiology&lt;/keyword&gt;&lt;keyword&gt;Humans&lt;/keyword&gt;&lt;keyword&gt;Nerve Net/diagnostic imaging/*physiology&lt;/keyword&gt;&lt;keyword&gt;*Personal Satisfaction&lt;/keyword&gt;&lt;keyword&gt;Prefrontal Cortex/diagnostic imaging/*physiology&lt;/keyword&gt;&lt;keyword&gt;Temporal Lobe/diagnostic imaging/*physiology&lt;/keyword&gt;&lt;keyword&gt;Thalamus/diagnostic imaging/*physiology&lt;/keyword&gt;&lt;keyword&gt;Neural correlates&lt;/keyword&gt;&lt;keyword&gt;Neuroimaging&lt;/keyword&gt;&lt;keyword&gt;Well-being&lt;/keyword&gt;&lt;/keywords&gt;&lt;dates&gt;&lt;year&gt;2019&lt;/year&gt;&lt;pub-dates&gt;&lt;date&gt;Aug&lt;/date&gt;&lt;/pub-dates&gt;&lt;/dates&gt;&lt;isbn&gt;1530-7026 (Print)&amp;#xD;1530-7026&lt;/isbn&gt;&lt;accession-num&gt;31062291&lt;/accession-num&gt;&lt;urls&gt;&lt;/urls&gt;&lt;custom2&gt;PMC6713599&lt;/custom2&gt;&lt;custom6&gt;NIHMS1528698&lt;/custom6&gt;&lt;electronic-resource-num&gt;10.3758/s13415-019-00720-4&lt;/electronic-resource-num&gt;&lt;remote-database-provider&gt;NLM&lt;/remote-database-provider&gt;&lt;language&gt;eng&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[151]</w:t>
      </w:r>
      <w:r>
        <w:rPr>
          <w:rFonts w:ascii="Times New Roman" w:hAnsi="Times New Roman" w:cs="Times New Roman"/>
        </w:rPr>
        <w:fldChar w:fldCharType="end"/>
      </w:r>
      <w:r>
        <w:rPr>
          <w:rFonts w:ascii="Times New Roman" w:hAnsi="Times New Roman" w:cs="Times New Roman"/>
        </w:rPr>
        <w:t xml:space="preserve">. </w:t>
      </w:r>
    </w:p>
    <w:p w14:paraId="48DF9880" w14:textId="1489C7B6" w:rsidR="00E33F45" w:rsidRDefault="00E33F45" w:rsidP="00E33F45">
      <w:pPr>
        <w:spacing w:line="480" w:lineRule="auto"/>
        <w:ind w:firstLine="720"/>
        <w:rPr>
          <w:rFonts w:ascii="Times New Roman" w:hAnsi="Times New Roman" w:cs="Times New Roman"/>
        </w:rPr>
      </w:pPr>
      <w:r>
        <w:rPr>
          <w:rFonts w:ascii="Times New Roman" w:hAnsi="Times New Roman" w:cs="Times New Roman"/>
        </w:rPr>
        <w:t xml:space="preserve">Further, debate exists on the best way to measure and assess well-being. While the most common and gold standard measure of well-being remains subjective report, some argue subjective interpretations are unreliable and suggest use of advanced brain scans to objectively </w:t>
      </w:r>
      <w:r>
        <w:rPr>
          <w:rFonts w:ascii="Times New Roman" w:hAnsi="Times New Roman" w:cs="Times New Roman"/>
        </w:rPr>
        <w:lastRenderedPageBreak/>
        <w:t xml:space="preserve">monitor neurological activation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&lt;EndNote&gt;&lt;Cite&gt;&lt;Author&gt;Huppert&lt;/Author&gt;&lt;Year&gt;2004&lt;/Year&gt;&lt;RecNum&gt;203&lt;/RecNum&gt;&lt;DisplayText&gt;[54]&lt;/DisplayText&gt;&lt;record&gt;&lt;rec-number&gt;203&lt;/rec-number&gt;&lt;foreign-keys&gt;&lt;key app="EN" db-id="ravvt9ef3dw52eepv0qp9951txa0p2w059es" timestamp="1687732986"&gt;203&lt;/key&gt;&lt;/foreign-keys&gt;&lt;ref-type name="Journal Article"&gt;17&lt;/ref-type&gt;&lt;contributors&gt;&lt;authors&gt;&lt;author&gt;Huppert, F. A.&lt;/author&gt;&lt;author&gt;Baylis, N.&lt;/author&gt;&lt;author&gt;Keverne, B.&lt;/author&gt;&lt;/authors&gt;&lt;/contributors&gt;&lt;auth-address&gt;Department of Psychiatry, University of Cambridge, Box 189, Addenbrooke&amp;apos;s Hospital, Cambridge CB2 2QQ, UK.&lt;/auth-address&gt;&lt;titles&gt;&lt;title&gt;Introduction: why do we need a science of well-being?&lt;/title&gt;&lt;secondary-title&gt;Philos Trans R Soc Lond B Biol Sci&lt;/secondary-title&gt;&lt;/titles&gt;&lt;periodical&gt;&lt;full-title&gt;Philos Trans R Soc Lond B Biol Sci&lt;/full-title&gt;&lt;/periodical&gt;&lt;pages&gt;1331-2&lt;/pages&gt;&lt;volume&gt;359&lt;/volume&gt;&lt;number&gt;1449&lt;/number&gt;&lt;edition&gt;2004/09/07&lt;/edition&gt;&lt;keywords&gt;&lt;keyword&gt;Emotions/physiology&lt;/keyword&gt;&lt;keyword&gt;*Health Status&lt;/keyword&gt;&lt;keyword&gt;Humans&lt;/keyword&gt;&lt;keyword&gt;Neurobiology/trends&lt;/keyword&gt;&lt;keyword&gt;*Personal Satisfaction&lt;/keyword&gt;&lt;keyword&gt;Psychology/trends&lt;/keyword&gt;&lt;keyword&gt;*Quality of Life&lt;/keyword&gt;&lt;keyword&gt;Social Sciences/trends&lt;/keyword&gt;&lt;/keywords&gt;&lt;dates&gt;&lt;year&gt;2004&lt;/year&gt;&lt;pub-dates&gt;&lt;date&gt;Sep 29&lt;/date&gt;&lt;/pub-dates&gt;&lt;/dates&gt;&lt;isbn&gt;0962-8436 (Print)&amp;#xD;0962-8436&lt;/isbn&gt;&lt;accession-num&gt;15347524&lt;/accession-num&gt;&lt;urls&gt;&lt;/urls&gt;&lt;custom2&gt;PMC1693426&lt;/custom2&gt;&lt;electronic-resource-num&gt;10.1098/rstb.2004.1519&lt;/electronic-resource-num&gt;&lt;remote-database-provider&gt;NLM&lt;/remote-database-provider&gt;&lt;language&gt;eng&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[54]</w:t>
      </w:r>
      <w:r>
        <w:rPr>
          <w:rFonts w:ascii="Times New Roman" w:hAnsi="Times New Roman" w:cs="Times New Roman"/>
        </w:rPr>
        <w:fldChar w:fldCharType="end"/>
      </w:r>
      <w:r>
        <w:rPr>
          <w:rFonts w:ascii="Times New Roman" w:hAnsi="Times New Roman" w:cs="Times New Roman"/>
        </w:rPr>
        <w:t xml:space="preserve">. Recent studies have found that there is a strong connection between well-being and the anterior cingulate cortex in the brain as well as moderate connections with regions such as orbitofrontal cortex, posterior cingulate cortex, superior temporal gyrus, and the thalamus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&lt;EndNote&gt;&lt;Cite&gt;&lt;Author&gt;King&lt;/Author&gt;&lt;Year&gt;2019&lt;/Year&gt;&lt;RecNum&gt;251&lt;/RecNum&gt;&lt;DisplayText&gt;[151]&lt;/DisplayText&gt;&lt;record&gt;&lt;rec-number&gt;251&lt;/rec-number&gt;&lt;foreign-keys&gt;&lt;key app="EN" db-id="ravvt9ef3dw52eepv0qp9951txa0p2w059es" timestamp="1688668187"&gt;251&lt;/key&gt;&lt;/foreign-keys&gt;&lt;ref-type name="Journal Article"&gt;17&lt;/ref-type&gt;&lt;contributors&gt;&lt;authors&gt;&lt;author&gt;King, M. L.&lt;/author&gt;&lt;/authors&gt;&lt;/contributors&gt;&lt;auth-address&gt;Department of Psychological and Brain Sciences, University of Iowa, W311 Seashore Hall, Iowa City, IA, 52242, USA. Marcie-king@uiowa.edu.&lt;/auth-address&gt;&lt;titles&gt;&lt;title&gt;The neural correlates of well-being: A systematic review of the human neuroimaging and neuropsychological literature&lt;/title&gt;&lt;secondary-title&gt;Cogn Affect Behav Neurosci&lt;/secondary-title&gt;&lt;/titles&gt;&lt;periodical&gt;&lt;full-title&gt;Cogn Affect Behav Neurosci&lt;/full-title&gt;&lt;/periodical&gt;&lt;pages&gt;779-796&lt;/pages&gt;&lt;volume&gt;19&lt;/volume&gt;&lt;number&gt;4&lt;/number&gt;&lt;edition&gt;2019/05/08&lt;/edition&gt;&lt;keywords&gt;&lt;keyword&gt;Gyrus Cinguli/diagnostic imaging/*physiology&lt;/keyword&gt;&lt;keyword&gt;Humans&lt;/keyword&gt;&lt;keyword&gt;Nerve Net/diagnostic imaging/*physiology&lt;/keyword&gt;&lt;keyword&gt;*Personal Satisfaction&lt;/keyword&gt;&lt;keyword&gt;Prefrontal Cortex/diagnostic imaging/*physiology&lt;/keyword&gt;&lt;keyword&gt;Temporal Lobe/diagnostic imaging/*physiology&lt;/keyword&gt;&lt;keyword&gt;Thalamus/diagnostic imaging/*physiology&lt;/keyword&gt;&lt;keyword&gt;Neural correlates&lt;/keyword&gt;&lt;keyword&gt;Neuroimaging&lt;/keyword&gt;&lt;keyword&gt;Well-being&lt;/keyword&gt;&lt;/keywords&gt;&lt;dates&gt;&lt;year&gt;2019&lt;/year&gt;&lt;pub-dates&gt;&lt;date&gt;Aug&lt;/date&gt;&lt;/pub-dates&gt;&lt;/dates&gt;&lt;isbn&gt;1530-7026 (Print)&amp;#xD;1530-7026&lt;/isbn&gt;&lt;accession-num&gt;31062291&lt;/accession-num&gt;&lt;urls&gt;&lt;/urls&gt;&lt;custom2&gt;PMC6713599&lt;/custom2&gt;&lt;custom6&gt;NIHMS1528698&lt;/custom6&gt;&lt;electronic-resource-num&gt;10.3758/s13415-019-00720-4&lt;/electronic-resource-num&gt;&lt;remote-database-provider&gt;NLM&lt;/remote-database-provider&gt;&lt;language&gt;eng&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[151]</w:t>
      </w:r>
      <w:r>
        <w:rPr>
          <w:rFonts w:ascii="Times New Roman" w:hAnsi="Times New Roman" w:cs="Times New Roman"/>
        </w:rPr>
        <w:fldChar w:fldCharType="end"/>
      </w:r>
      <w:r>
        <w:rPr>
          <w:rFonts w:ascii="Times New Roman" w:hAnsi="Times New Roman" w:cs="Times New Roman"/>
        </w:rPr>
        <w:t xml:space="preserve">. Such advancements contribute to the debate regarding gold standard method of well-being assessment. </w:t>
      </w:r>
    </w:p>
    <w:p w14:paraId="44EA5039" w14:textId="65AE29AF" w:rsidR="00E33F45" w:rsidRDefault="00E33F45" w:rsidP="00E33F45">
      <w:pPr>
        <w:spacing w:line="480" w:lineRule="auto"/>
        <w:ind w:firstLine="720"/>
        <w:rPr>
          <w:rFonts w:ascii="Times New Roman" w:hAnsi="Times New Roman" w:cs="Times New Roman"/>
        </w:rPr>
      </w:pPr>
      <w:r>
        <w:rPr>
          <w:rFonts w:ascii="Times New Roman" w:hAnsi="Times New Roman" w:cs="Times New Roman"/>
        </w:rPr>
        <w:t xml:space="preserve">Well-being within the context of sport has piqued the interest of researchers as it has been seen to relate to enjoyment and burnout rates of athletes. Physical activity has many benefits and in many circumstances contributes to positive states of well-being and decreased rates of depression within athletes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&lt;EndNote&gt;&lt;Cite&gt;&lt;Author&gt;Biddle&lt;/Author&gt;&lt;Year&gt;2007&lt;/Year&gt;&lt;RecNum&gt;256&lt;/RecNum&gt;&lt;DisplayText&gt;[152, 153]&lt;/DisplayText&gt;&lt;record&gt;&lt;rec-number&gt;256&lt;/rec-number&gt;&lt;foreign-keys&gt;&lt;key app="EN" db-id="ravvt9ef3dw52eepv0qp9951txa0p2w059es" timestamp="1688669816"&gt;256&lt;/key&gt;&lt;/foreign-keys&gt;&lt;ref-type name="Book"&gt;6&lt;/ref-type&gt;&lt;contributors&gt;&lt;authors&gt;&lt;author&gt;Biddle, Stuart JH&lt;/author&gt;&lt;author&gt;Mutrie, Nanette&lt;/author&gt;&lt;/authors&gt;&lt;/contributors&gt;&lt;titles&gt;&lt;title&gt;Psychology of physical activity: Determinants, well-being and interventions&lt;/title&gt;&lt;/titles&gt;&lt;dates&gt;&lt;year&gt;2007&lt;/year&gt;&lt;/dates&gt;&lt;publisher&gt;Routledge&lt;/publisher&gt;&lt;isbn&gt;1134211937&lt;/isbn&gt;&lt;urls&gt;&lt;/urls&gt;&lt;/record&gt;&lt;/Cite&gt;&lt;Cite&gt;&lt;Author&gt;Miller&lt;/Author&gt;&lt;Year&gt;2009&lt;/Year&gt;&lt;RecNum&gt;258&lt;/RecNum&gt;&lt;record&gt;&lt;rec-number&gt;258&lt;/rec-number&gt;&lt;foreign-keys&gt;&lt;key app="EN" db-id="ravvt9ef3dw52eepv0qp9951txa0p2w059es" timestamp="1688670458"&gt;258&lt;/key&gt;&lt;/foreign-keys&gt;&lt;ref-type name="Journal Article"&gt;17&lt;/ref-type&gt;&lt;contributors&gt;&lt;authors&gt;&lt;author&gt;Miller, Kathleen E.&lt;/author&gt;&lt;author&gt;Hoffman, Joseph H.&lt;/author&gt;&lt;/authors&gt;&lt;/contributors&gt;&lt;titles&gt;&lt;title&gt;Mental Well-Being and Sport-Related Identities in College Students&lt;/title&gt;&lt;secondary-title&gt;Sociology of Sport Journal&lt;/secondary-title&gt;&lt;/titles&gt;&lt;periodical&gt;&lt;full-title&gt;Sociology of Sport Journal&lt;/full-title&gt;&lt;/periodical&gt;&lt;pages&gt;335-356&lt;/pages&gt;&lt;volume&gt;26&lt;/volume&gt;&lt;number&gt;2&lt;/number&gt;&lt;dates&gt;&lt;year&gt;2009&lt;/year&gt;&lt;pub-dates&gt;&lt;date&gt;01 Jun. 2009&lt;/date&gt;&lt;/pub-dates&gt;&lt;/dates&gt;&lt;isbn&gt;0741-1235&lt;/isbn&gt;&lt;urls&gt;&lt;related-urls&gt;&lt;url&gt;https://journals.humankinetics.com/view/journals/ssj/26/2/article-p335.xml&lt;/url&gt;&lt;/related-urls&gt;&lt;/urls&gt;&lt;electronic-resource-num&gt;10.1123/ssj.26.2.335&lt;/electronic-resource-num&gt;&lt;language&gt;English&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[152, 153]</w:t>
      </w:r>
      <w:r>
        <w:rPr>
          <w:rFonts w:ascii="Times New Roman" w:hAnsi="Times New Roman" w:cs="Times New Roman"/>
        </w:rPr>
        <w:fldChar w:fldCharType="end"/>
      </w:r>
      <w:r>
        <w:rPr>
          <w:rFonts w:ascii="Times New Roman" w:hAnsi="Times New Roman" w:cs="Times New Roman"/>
        </w:rPr>
        <w:t xml:space="preserve">. </w:t>
      </w:r>
      <w:r w:rsidR="000771C2">
        <w:rPr>
          <w:rFonts w:ascii="Times New Roman" w:hAnsi="Times New Roman" w:cs="Times New Roman"/>
        </w:rPr>
        <w:t>However</w:t>
      </w:r>
      <w:r>
        <w:rPr>
          <w:rFonts w:ascii="Times New Roman" w:hAnsi="Times New Roman" w:cs="Times New Roman"/>
        </w:rPr>
        <w:t xml:space="preserve">, evidence has shown that stress induced by negative coach-athlete relationships, pressure of performance, and training stress, can result in depleted well-being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&lt;EndNote&gt;&lt;Cite&gt;&lt;Author&gt;Donohue&lt;/Author&gt;&lt;Year&gt;2007&lt;/Year&gt;&lt;RecNum&gt;257&lt;/RecNum&gt;&lt;DisplayText&gt;[154]&lt;/DisplayText&gt;&lt;record&gt;&lt;rec-number&gt;257&lt;/rec-number&gt;&lt;foreign-keys&gt;&lt;key app="EN" db-id="ravvt9ef3dw52eepv0qp9951txa0p2w059es" timestamp="1688670323"&gt;257&lt;/key&gt;&lt;/foreign-keys&gt;&lt;ref-type name="Journal Article"&gt;17&lt;/ref-type&gt;&lt;contributors&gt;&lt;authors&gt;&lt;author&gt;Donohue, Brad&lt;/author&gt;&lt;author&gt;Miller, Abby&lt;/author&gt;&lt;author&gt;Crammer, Lisa&lt;/author&gt;&lt;author&gt;Cross, Chad&lt;/author&gt;&lt;author&gt;Covassin, Tracy&lt;/author&gt;&lt;/authors&gt;&lt;/contributors&gt;&lt;titles&gt;&lt;title&gt;A standardized method of assessing sport specific problems in the relationships of athletes with their coaches, teammates, family, and peers&lt;/title&gt;&lt;secondary-title&gt;Journal of Sport Behavior&lt;/secondary-title&gt;&lt;/titles&gt;&lt;periodical&gt;&lt;full-title&gt;Journal of Sport Behavior&lt;/full-title&gt;&lt;/periodical&gt;&lt;volume&gt;30&lt;/volume&gt;&lt;number&gt;4&lt;/number&gt;&lt;dates&gt;&lt;year&gt;2007&lt;/year&gt;&lt;/dates&gt;&lt;isbn&gt;0162-7341&lt;/isbn&gt;&lt;urls&gt;&lt;/urls&gt;&lt;/record&gt;&lt;/Cite&gt;&lt;/EndNote&gt;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[154]</w:t>
      </w:r>
      <w:r>
        <w:rPr>
          <w:rFonts w:ascii="Times New Roman" w:hAnsi="Times New Roman" w:cs="Times New Roman"/>
        </w:rPr>
        <w:fldChar w:fldCharType="end"/>
      </w:r>
      <w:r>
        <w:rPr>
          <w:rFonts w:ascii="Times New Roman" w:hAnsi="Times New Roman" w:cs="Times New Roman"/>
        </w:rPr>
        <w:t xml:space="preserve">. Additionally, when an athlete is overtrained or experiences other negative outcomes (i.e., injury, illness, burnout, and psychological maladaptation), perceptions of well-being are seen to decrease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&lt;EndNote&gt;&lt;Cite&gt;&lt;Author&gt;MacAuley&lt;/Author&gt;&lt;Year&gt;2012&lt;/Year&gt;&lt;RecNum&gt;260&lt;/RecNum&gt;&lt;DisplayText&gt;[155, 156]&lt;/DisplayText&gt;&lt;record&gt;&lt;rec-number&gt;260&lt;/rec-number&gt;&lt;foreign-keys&gt;&lt;key app="EN" db-id="ravvt9ef3dw52eepv0qp9951txa0p2w059es" timestamp="1688670765"&gt;260&lt;/key&gt;&lt;/foreign-keys&gt;&lt;ref-type name="Book"&gt;6&lt;/ref-type&gt;&lt;contributors&gt;&lt;authors&gt;&lt;author&gt;MacAuley, Domhnall&lt;/author&gt;&lt;/authors&gt;&lt;/contributors&gt;&lt;titles&gt;&lt;title&gt;Oxford handbook of sport and exercise medicine&lt;/title&gt;&lt;/titles&gt;&lt;dates&gt;&lt;year&gt;2012&lt;/year&gt;&lt;/dates&gt;&lt;publisher&gt;OUP Oxford&lt;/publisher&gt;&lt;isbn&gt;0191015938&lt;/isbn&gt;&lt;urls&gt;&lt;/urls&gt;&lt;/record&gt;&lt;/Cite&gt;&lt;Cite&gt;&lt;Author&gt;Rice&lt;/Author&gt;&lt;Year&gt;2016&lt;/Year&gt;&lt;RecNum&gt;261&lt;/RecNum&gt;&lt;record&gt;&lt;rec-number&gt;261&lt;/rec-number&gt;&lt;foreign-keys&gt;&lt;key app="EN" db-id="ravvt9ef3dw52eepv0qp9951txa0p2w059es" timestamp="1688670976"&gt;261&lt;/key&gt;&lt;/foreign-keys&gt;&lt;ref-type name="Journal Article"&gt;17&lt;/ref-type&gt;&lt;contributors&gt;&lt;authors&gt;&lt;author&gt;Rice, Simon M&lt;/author&gt;&lt;author&gt;Purcell, Rosemary&lt;/author&gt;&lt;author&gt;De Silva, Stefanie&lt;/author&gt;&lt;author&gt;Mawren, Daveena&lt;/author&gt;&lt;author&gt;McGorry, Patrick D&lt;/author&gt;&lt;author&gt;Parker, Alexandra G&lt;/author&gt;&lt;/authors&gt;&lt;/contributors&gt;&lt;titles&gt;&lt;title&gt;The mental health of elite athletes: A narrative systematic review&lt;/title&gt;&lt;secondary-title&gt;Sports medicine&lt;/secondary-title&gt;&lt;/titles&gt;&lt;periodical&gt;&lt;full-title&gt;Sports Medicine&lt;/full-title&gt;&lt;/periodical&gt;&lt;pages&gt;1333-1353&lt;/pages&gt;&lt;volume&gt;46&lt;/volume&gt;&lt;dates&gt;&lt;year&gt;2016&lt;/year&gt;&lt;/dates&gt;&lt;isbn&gt;0112-1642&lt;/isbn&gt;&lt;urls&gt;&lt;/urls&gt;&lt;/record&gt;&lt;/Cite&gt;&lt;/EndNote&gt;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[155, 156]</w:t>
      </w:r>
      <w:r>
        <w:rPr>
          <w:rFonts w:ascii="Times New Roman" w:hAnsi="Times New Roman" w:cs="Times New Roman"/>
        </w:rPr>
        <w:fldChar w:fldCharType="end"/>
      </w:r>
      <w:r>
        <w:rPr>
          <w:rFonts w:ascii="Times New Roman" w:hAnsi="Times New Roman" w:cs="Times New Roman"/>
        </w:rPr>
        <w:t xml:space="preserve">. Within a group of female marathon runners, perceived well-being was significantly diminished when the athletes were exhausted during peak training. Additionally, the researchers found there was a significant inverse relationship between burnout and well-being at the end of the designated training period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&lt;EndNote&gt;&lt;Cite&gt;&lt;Author&gt;Jordalen&lt;/Author&gt;&lt;Year&gt;2015&lt;/Year&gt;&lt;RecNum&gt;206&lt;/RecNum&gt;&lt;DisplayText&gt;[57]&lt;/DisplayText&gt;&lt;record&gt;&lt;rec-number&gt;206&lt;/rec-number&gt;&lt;foreign-keys&gt;&lt;key app="EN" db-id="ravvt9ef3dw52eepv0qp9951txa0p2w059es" timestamp="1687802033"&gt;206&lt;/key&gt;&lt;/foreign-keys&gt;&lt;ref-type name="Journal Article"&gt;17&lt;/ref-type&gt;&lt;contributors&gt;&lt;authors&gt;&lt;author&gt;Jordalen, Gro&lt;/author&gt;&lt;author&gt;Lemyre, Pierre-Nicolas&lt;/author&gt;&lt;/authors&gt;&lt;/contributors&gt;&lt;titles&gt;&lt;title&gt;A longitudinal study of motivation and well-being indices in marathon runners&lt;/title&gt;&lt;secondary-title&gt;International Journal of Sport and Exercise Science&lt;/secondary-title&gt;&lt;/titles&gt;&lt;periodical&gt;&lt;full-title&gt;International Journal of Sport and Exercise Science&lt;/full-title&gt;&lt;/periodical&gt;&lt;pages&gt;1-11&lt;/pages&gt;&lt;volume&gt;7&lt;/volume&gt;&lt;number&gt;1&lt;/number&gt;&lt;dates&gt;&lt;year&gt;2015&lt;/year&gt;&lt;/dates&gt;&lt;isbn&gt;2074-9775&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[57]</w:t>
      </w:r>
      <w:r>
        <w:rPr>
          <w:rFonts w:ascii="Times New Roman" w:hAnsi="Times New Roman" w:cs="Times New Roman"/>
        </w:rPr>
        <w:fldChar w:fldCharType="end"/>
      </w:r>
      <w:r>
        <w:rPr>
          <w:rFonts w:ascii="Times New Roman" w:hAnsi="Times New Roman" w:cs="Times New Roman"/>
        </w:rPr>
        <w:t>.</w:t>
      </w:r>
    </w:p>
    <w:p w14:paraId="6979FD00" w14:textId="6F4464CD" w:rsidR="00E33F45" w:rsidRPr="001A1048" w:rsidRDefault="00E33F45" w:rsidP="00B12C94">
      <w:pPr>
        <w:spacing w:line="480" w:lineRule="auto"/>
        <w:ind w:firstLine="720"/>
        <w:rPr>
          <w:rFonts w:ascii="Times New Roman" w:hAnsi="Times New Roman" w:cs="Times New Roman"/>
        </w:rPr>
      </w:pPr>
      <w:r>
        <w:rPr>
          <w:rFonts w:ascii="Times New Roman" w:hAnsi="Times New Roman" w:cs="Times New Roman"/>
        </w:rPr>
        <w:t xml:space="preserve">While the importance of monitoring well-being within athletics is recognized, there is a lack of sport-specific tools to measure well-being. Most commonly, researchers assess aspects which may indicate well-being. Such indicators may include satisfaction, affect, self-esteem, vitality, and psychological distress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&lt;EndNote&gt;&lt;Cite&gt;&lt;Author&gt;Giles&lt;/Author&gt;&lt;Year&gt;2020&lt;/Year&gt;&lt;RecNum&gt;259&lt;/RecNum&gt;&lt;DisplayText&gt;[157]&lt;/DisplayText&gt;&lt;record&gt;&lt;rec-number&gt;259&lt;/rec-number&gt;&lt;foreign-keys&gt;&lt;key app="EN" db-id="ravvt9ef3dw52eepv0qp9951txa0p2w059es" timestamp="1688670557"&gt;259&lt;/key&gt;&lt;/foreign-keys&gt;&lt;ref-type name="Journal Article"&gt;17&lt;/ref-type&gt;&lt;contributors&gt;&lt;authors&gt;&lt;author&gt;Giles, Samuel&lt;/author&gt;&lt;author&gt;Fletcher, David&lt;/author&gt;&lt;author&gt;Arnold, Rachel&lt;/author&gt;&lt;author&gt;Ashfield, Arabella&lt;/author&gt;&lt;author&gt;Harrison, Joanna&lt;/author&gt;&lt;/authors&gt;&lt;/contributors&gt;&lt;titles&gt;&lt;title&gt;Measuring Well-Being in Sport Performers: Where are We Now and How do we Progress?&lt;/title&gt;&lt;secondary-title&gt;Sports Medicine&lt;/secondary-title&gt;&lt;/titles&gt;&lt;periodical&gt;&lt;full-title&gt;Sports Medicine&lt;/full-title&gt;&lt;/periodical&gt;&lt;pages&gt;1255-1270&lt;/pages&gt;&lt;volume&gt;50&lt;/volume&gt;&lt;number&gt;7&lt;/number&gt;&lt;dates&gt;&lt;year&gt;2020&lt;/year&gt;&lt;pub-dates&gt;&lt;date&gt;2020/07/01&lt;/date&gt;&lt;/pub-dates&gt;&lt;/dates&gt;&lt;isbn&gt;1179-2035&lt;/isbn&gt;&lt;urls&gt;&lt;related-urls&gt;&lt;url&gt;https://doi.org/10.1007/s40279-020-01274-z&lt;/url&gt;&lt;/related-urls&gt;&lt;/urls&gt;&lt;electronic-resource-num&gt;10.1007/s40279-020-01274-z&lt;/electronic-resource-num&gt;&lt;/record&gt;&lt;/Cite&gt;&lt;/EndNote&gt;</w:instrText>
      </w:r>
      <w:r>
        <w:rPr>
          <w:rFonts w:ascii="Times New Roman" w:hAnsi="Times New Roman" w:cs="Times New Roman"/>
        </w:rPr>
        <w:fldChar w:fldCharType="separate"/>
      </w:r>
      <w:r w:rsidR="007B2B36">
        <w:rPr>
          <w:rFonts w:ascii="Times New Roman" w:hAnsi="Times New Roman" w:cs="Times New Roman"/>
          <w:noProof/>
        </w:rPr>
        <w:t>[157]</w:t>
      </w:r>
      <w:r>
        <w:rPr>
          <w:rFonts w:ascii="Times New Roman" w:hAnsi="Times New Roman" w:cs="Times New Roman"/>
        </w:rPr>
        <w:fldChar w:fldCharType="end"/>
      </w:r>
      <w:r>
        <w:rPr>
          <w:rFonts w:ascii="Times New Roman" w:hAnsi="Times New Roman" w:cs="Times New Roman"/>
        </w:rPr>
        <w:t xml:space="preserve">. While likely not a complete depiction of an athlete’s well-being, such indicators are thought to encapsulate important components of well-being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&lt;EndNote&gt;&lt;Cite&gt;&lt;Author&gt;Lundqvist&lt;/Author&gt;&lt;Year&gt;2011&lt;/Year&gt;&lt;RecNum&gt;205&lt;/RecNum&gt;&lt;DisplayText&gt;[56]&lt;/DisplayText&gt;&lt;record&gt;&lt;rec-number&gt;205&lt;/rec-number&gt;&lt;foreign-keys&gt;&lt;key app="EN" db-id="ravvt9ef3dw52eepv0qp9951txa0p2w059es" timestamp="1687733607"&gt;205&lt;/key&gt;&lt;/foreign-keys&gt;&lt;ref-type name="Journal Article"&gt;17&lt;/ref-type&gt;&lt;contributors&gt;&lt;authors&gt;&lt;author&gt;Lundqvist, Carolina&lt;/author&gt;&lt;/authors&gt;&lt;/contributors&gt;&lt;titles&gt;&lt;title&gt;Well-being in competitive sports—The feel-good factor? A review of conceptual considerations of well-being&lt;/title&gt;&lt;secondary-title&gt;International review of sport and exercise psychology&lt;/secondary-title&gt;&lt;/titles&gt;&lt;periodical&gt;&lt;full-title&gt;International Review of Sport and Exercise Psychology&lt;/full-title&gt;&lt;/periodical&gt;&lt;pages&gt;109-127&lt;/pages&gt;&lt;volume&gt;4&lt;/volume&gt;&lt;number&gt;2&lt;/number&gt;&lt;dates&gt;&lt;year&gt;2011&lt;/year&gt;&lt;/dates&gt;&lt;isbn&gt;1750-984X&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[56]</w:t>
      </w:r>
      <w:r>
        <w:rPr>
          <w:rFonts w:ascii="Times New Roman" w:hAnsi="Times New Roman" w:cs="Times New Roman"/>
        </w:rPr>
        <w:fldChar w:fldCharType="end"/>
      </w:r>
      <w:r>
        <w:rPr>
          <w:rFonts w:ascii="Times New Roman" w:hAnsi="Times New Roman" w:cs="Times New Roman"/>
        </w:rPr>
        <w:t>.</w:t>
      </w:r>
    </w:p>
    <w:p w14:paraId="07EBE05D" w14:textId="77777777" w:rsidR="00E33F45" w:rsidRPr="002C4ADD" w:rsidRDefault="00E33F45" w:rsidP="00C76451">
      <w:pPr>
        <w:pStyle w:val="Heading3"/>
      </w:pPr>
      <w:bookmarkStart w:id="165" w:name="_Toc141181857"/>
      <w:bookmarkStart w:id="166" w:name="_Toc141182161"/>
      <w:bookmarkStart w:id="167" w:name="_Toc141184841"/>
      <w:r>
        <w:lastRenderedPageBreak/>
        <w:t xml:space="preserve">Purported </w:t>
      </w:r>
      <w:r w:rsidRPr="002C4ADD">
        <w:t xml:space="preserve">Indicators of </w:t>
      </w:r>
      <w:r>
        <w:t xml:space="preserve">Training-Related </w:t>
      </w:r>
      <w:r w:rsidRPr="002C4ADD">
        <w:t>Well-Being</w:t>
      </w:r>
      <w:bookmarkEnd w:id="165"/>
      <w:bookmarkEnd w:id="166"/>
      <w:bookmarkEnd w:id="167"/>
    </w:p>
    <w:p w14:paraId="7F0B10D2" w14:textId="77777777" w:rsidR="00E33F45" w:rsidRPr="001A1048" w:rsidRDefault="00E33F45" w:rsidP="00C76451">
      <w:pPr>
        <w:pStyle w:val="Heading4"/>
      </w:pPr>
      <w:bookmarkStart w:id="168" w:name="_Toc141181858"/>
      <w:bookmarkStart w:id="169" w:name="_Toc141182162"/>
      <w:bookmarkStart w:id="170" w:name="_Toc141184842"/>
      <w:r>
        <w:t>Affective Response</w:t>
      </w:r>
      <w:bookmarkEnd w:id="168"/>
      <w:bookmarkEnd w:id="169"/>
      <w:bookmarkEnd w:id="170"/>
    </w:p>
    <w:p w14:paraId="66913B9A" w14:textId="00A42A53" w:rsidR="00E33F45" w:rsidRDefault="00E33F45" w:rsidP="00E33F45">
      <w:pPr>
        <w:spacing w:line="480" w:lineRule="auto"/>
        <w:ind w:firstLine="720"/>
        <w:rPr>
          <w:rFonts w:ascii="Times New Roman" w:hAnsi="Times New Roman" w:cs="Times New Roman"/>
        </w:rPr>
      </w:pPr>
      <w:r>
        <w:rPr>
          <w:rFonts w:ascii="Times New Roman" w:hAnsi="Times New Roman" w:cs="Times New Roman"/>
        </w:rPr>
        <w:t xml:space="preserve">Affect, the perception of pleasure or displeasure associated with a specific event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&lt;EndNote&gt;&lt;Cite&gt;&lt;Author&gt;Russell&lt;/Author&gt;&lt;Year&gt;1980&lt;/Year&gt;&lt;RecNum&gt;216&lt;/RecNum&gt;&lt;DisplayText&gt;[60]&lt;/DisplayText&gt;&lt;record&gt;&lt;rec-number&gt;216&lt;/rec-number&gt;&lt;foreign-keys&gt;&lt;key app="EN" db-id="ravvt9ef3dw52eepv0qp9951txa0p2w059es" timestamp="1687889936"&gt;216&lt;/key&gt;&lt;/foreign-keys&gt;&lt;ref-type name="Journal Article"&gt;17&lt;/ref-type&gt;&lt;contributors&gt;&lt;authors&gt;&lt;author&gt;Russell, James A.&lt;/author&gt;&lt;/authors&gt;&lt;/contributors&gt;&lt;titles&gt;&lt;title&gt;A circumplex model of affect&lt;/title&gt;&lt;secondary-title&gt;Journal of Personality and Social Psychology&lt;/secondary-title&gt;&lt;/titles&gt;&lt;periodical&gt;&lt;full-title&gt;Journal of Personality and Social Psychology&lt;/full-title&gt;&lt;/periodical&gt;&lt;pages&gt;1161-1178&lt;/pages&gt;&lt;volume&gt;39&lt;/volume&gt;&lt;number&gt;6&lt;/number&gt;&lt;keywords&gt;&lt;keyword&gt;*Emotional States&lt;/keyword&gt;&lt;keyword&gt;*Emotions&lt;/keyword&gt;&lt;keyword&gt;Models&lt;/keyword&gt;&lt;/keywords&gt;&lt;dates&gt;&lt;year&gt;1980&lt;/year&gt;&lt;/dates&gt;&lt;pub-location&gt;US&lt;/pub-location&gt;&lt;publisher&gt;American Psychological Association&lt;/publisher&gt;&lt;isbn&gt;1939-1315(Electronic),0022-3514(Print)&lt;/isbn&gt;&lt;urls&gt;&lt;/urls&gt;&lt;electronic-resource-num&gt;10.1037/h0077714&lt;/electronic-resource-num&gt;&lt;/record&gt;&lt;/Cite&gt;&lt;/EndNote&gt;</w:instrText>
      </w:r>
      <w:r>
        <w:rPr>
          <w:rFonts w:ascii="Times New Roman" w:hAnsi="Times New Roman" w:cs="Times New Roman"/>
        </w:rPr>
        <w:fldChar w:fldCharType="separate"/>
      </w:r>
      <w:r w:rsidR="007B2B36">
        <w:rPr>
          <w:rFonts w:ascii="Times New Roman" w:hAnsi="Times New Roman" w:cs="Times New Roman"/>
          <w:noProof/>
        </w:rPr>
        <w:t>[60]</w:t>
      </w:r>
      <w:r>
        <w:rPr>
          <w:rFonts w:ascii="Times New Roman" w:hAnsi="Times New Roman" w:cs="Times New Roman"/>
        </w:rPr>
        <w:fldChar w:fldCharType="end"/>
      </w:r>
      <w:r>
        <w:rPr>
          <w:rFonts w:ascii="Times New Roman" w:hAnsi="Times New Roman" w:cs="Times New Roman"/>
        </w:rPr>
        <w:t xml:space="preserve">, is becoming an increasingly explored research topic in the context of future behavior predictions </w:t>
      </w:r>
      <w:r>
        <w:rPr>
          <w:rFonts w:ascii="Times New Roman" w:hAnsi="Times New Roman" w:cs="Times New Roman"/>
        </w:rPr>
        <w:fldChar w:fldCharType="begin">
          <w:fldData xml:space="preserve">PEVuZE5vdGU+PENpdGU+PEF1dGhvcj5XaWxsaWFtczwvQXV0aG9yPjxZZWFyPjIwMDg8L1llYXI+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</w:fldData>
        </w:fldChar>
      </w:r>
      <w:r w:rsidR="007B2B36">
        <w:rPr>
          <w:rFonts w:ascii="Times New Roman" w:hAnsi="Times New Roman" w:cs="Times New Roman"/>
        </w:rPr>
        <w:instrText xml:space="preserve"> ADDIN EN.CITE </w:instrText>
      </w:r>
      <w:r w:rsidR="007B2B36">
        <w:rPr>
          <w:rFonts w:ascii="Times New Roman" w:hAnsi="Times New Roman" w:cs="Times New Roman"/>
        </w:rPr>
        <w:fldChar w:fldCharType="begin">
          <w:fldData xml:space="preserve">PEVuZE5vdGU+PENpdGU+PEF1dGhvcj5XaWxsaWFtczwvQXV0aG9yPjxZZWFyPjIwMDg8L1llYXI+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</w:fldData>
        </w:fldChar>
      </w:r>
      <w:r w:rsidR="007B2B36">
        <w:rPr>
          <w:rFonts w:ascii="Times New Roman" w:hAnsi="Times New Roman" w:cs="Times New Roman"/>
        </w:rPr>
        <w:instrText xml:space="preserve"> ADDIN EN.CITE.DATA </w:instrText>
      </w:r>
      <w:r w:rsidR="007B2B36">
        <w:rPr>
          <w:rFonts w:ascii="Times New Roman" w:hAnsi="Times New Roman" w:cs="Times New Roman"/>
        </w:rPr>
      </w:r>
      <w:r w:rsidR="007B2B36">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7B2B36">
        <w:rPr>
          <w:rFonts w:ascii="Times New Roman" w:hAnsi="Times New Roman" w:cs="Times New Roman"/>
          <w:noProof/>
        </w:rPr>
        <w:t>[158-160]</w:t>
      </w:r>
      <w:r>
        <w:rPr>
          <w:rFonts w:ascii="Times New Roman" w:hAnsi="Times New Roman" w:cs="Times New Roman"/>
        </w:rPr>
        <w:fldChar w:fldCharType="end"/>
      </w:r>
      <w:r>
        <w:rPr>
          <w:rFonts w:ascii="Times New Roman" w:hAnsi="Times New Roman" w:cs="Times New Roman"/>
        </w:rPr>
        <w:t xml:space="preserve">. Within the general population, as exercise intensity increases, approaches, and surpasses ventilatory threshold, the point when ventilation rate begins to exceed the rate of oxygen consumption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&lt;EndNote&gt;&lt;Cite&gt;&lt;Author&gt;Reybrouck&lt;/Author&gt;&lt;Year&gt;1986&lt;/Year&gt;&lt;RecNum&gt;211&lt;/RecNum&gt;&lt;DisplayText&gt;[161]&lt;/DisplayText&gt;&lt;record&gt;&lt;rec-number&gt;211&lt;/rec-number&gt;&lt;foreign-keys&gt;&lt;key app="EN" db-id="ravvt9ef3dw52eepv0qp9951txa0p2w059es" timestamp="1687821180"&gt;211&lt;/key&gt;&lt;/foreign-keys&gt;&lt;ref-type name="Journal Article"&gt;17&lt;/ref-type&gt;&lt;contributors&gt;&lt;authors&gt;&lt;author&gt;Reybrouck, T.&lt;/author&gt;&lt;author&gt;Ghesquiere, J.&lt;/author&gt;&lt;author&gt;Weymans, M.&lt;/author&gt;&lt;author&gt;Amery, A.&lt;/author&gt;&lt;/authors&gt;&lt;/contributors&gt;&lt;titles&gt;&lt;title&gt;Ventilatory threshold measurement to evaluate maximal endurance performance&lt;/title&gt;&lt;secondary-title&gt;Int J Sports Med&lt;/secondary-title&gt;&lt;/titles&gt;&lt;periodical&gt;&lt;full-title&gt;Int J Sports Med&lt;/full-title&gt;&lt;/periodical&gt;&lt;pages&gt;26-9&lt;/pages&gt;&lt;volume&gt;7&lt;/volume&gt;&lt;number&gt;1&lt;/number&gt;&lt;edition&gt;1986/02/01&lt;/edition&gt;&lt;keywords&gt;&lt;keyword&gt;Adult&lt;/keyword&gt;&lt;keyword&gt;Carbon Dioxide/analysis&lt;/keyword&gt;&lt;keyword&gt;Electrocardiography&lt;/keyword&gt;&lt;keyword&gt;Heart Rate&lt;/keyword&gt;&lt;keyword&gt;Humans&lt;/keyword&gt;&lt;keyword&gt;Male&lt;/keyword&gt;&lt;keyword&gt;Oxygen/analysis&lt;/keyword&gt;&lt;keyword&gt;Oxygen Consumption&lt;/keyword&gt;&lt;keyword&gt;*Physical Endurance&lt;/keyword&gt;&lt;keyword&gt;Physical Exertion&lt;/keyword&gt;&lt;keyword&gt;*Pulmonary Gas Exchange&lt;/keyword&gt;&lt;keyword&gt;Regression Analysis&lt;/keyword&gt;&lt;keyword&gt;Time Factors&lt;/keyword&gt;&lt;/keywords&gt;&lt;dates&gt;&lt;year&gt;1986&lt;/year&gt;&lt;pub-dates&gt;&lt;date&gt;Feb&lt;/date&gt;&lt;/pub-dates&gt;&lt;/dates&gt;&lt;isbn&gt;0172-4622 (Print)&amp;#xD;0172-4622&lt;/isbn&gt;&lt;accession-num&gt;3082780&lt;/accession-num&gt;&lt;urls&gt;&lt;/urls&gt;&lt;electronic-resource-num&gt;10.1055/s-2008-1025730&lt;/electronic-resource-num&gt;&lt;remote-database-provider&gt;NLM&lt;/remote-database-provider&gt;&lt;language&gt;eng&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[161]</w:t>
      </w:r>
      <w:r>
        <w:rPr>
          <w:rFonts w:ascii="Times New Roman" w:hAnsi="Times New Roman" w:cs="Times New Roman"/>
        </w:rPr>
        <w:fldChar w:fldCharType="end"/>
      </w:r>
      <w:r>
        <w:rPr>
          <w:rFonts w:ascii="Times New Roman" w:hAnsi="Times New Roman" w:cs="Times New Roman"/>
        </w:rPr>
        <w:t xml:space="preserve">, decreased pleasurable feelings are reported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&lt;EndNote&gt;&lt;Cite&gt;&lt;Author&gt;Bok&lt;/Author&gt;&lt;Year&gt;2022&lt;/Year&gt;&lt;RecNum&gt;210&lt;/RecNum&gt;&lt;DisplayText&gt;[61]&lt;/DisplayText&gt;&lt;record&gt;&lt;rec-number&gt;210&lt;/rec-number&gt;&lt;foreign-keys&gt;&lt;key app="EN" db-id="ravvt9ef3dw52eepv0qp9951txa0p2w059es" timestamp="1687820965"&gt;210&lt;/key&gt;&lt;/foreign-keys&gt;&lt;ref-type name="Journal Article"&gt;17&lt;/ref-type&gt;&lt;contributors&gt;&lt;authors&gt;&lt;author&gt;Bok, Daniel&lt;/author&gt;&lt;author&gt;Rakovac, Marija&lt;/author&gt;&lt;author&gt;Foster, Carl&lt;/author&gt;&lt;/authors&gt;&lt;/contributors&gt;&lt;titles&gt;&lt;title&gt;An Examination and Critique of Subjective Methods to Determine Exercise Intensity: The Talk Test, Feeling Scale, and Rating of Perceived Exertion&lt;/title&gt;&lt;secondary-title&gt;Sports Medicine&lt;/secondary-title&gt;&lt;/titles&gt;&lt;periodical&gt;&lt;full-title&gt;Sports Medicine&lt;/full-title&gt;&lt;/periodical&gt;&lt;pages&gt;2085-2109&lt;/pages&gt;&lt;volume&gt;52&lt;/volume&gt;&lt;number&gt;9&lt;/number&gt;&lt;dates&gt;&lt;year&gt;2022&lt;/year&gt;&lt;pub-dates&gt;&lt;date&gt;2022/09/01&lt;/date&gt;&lt;/pub-dates&gt;&lt;/dates&gt;&lt;isbn&gt;1179-2035&lt;/isbn&gt;&lt;urls&gt;&lt;related-urls&gt;&lt;url&gt;https://doi.org/10.1007/s40279-022-01690-3&lt;/url&gt;&lt;/related-urls&gt;&lt;/urls&gt;&lt;electronic-resource-num&gt;10.1007/s40279-022-01690-3&lt;/electronic-resource-num&gt;&lt;/record&gt;&lt;/Cite&gt;&lt;/EndNote&gt;</w:instrText>
      </w:r>
      <w:r>
        <w:rPr>
          <w:rFonts w:ascii="Times New Roman" w:hAnsi="Times New Roman" w:cs="Times New Roman"/>
        </w:rPr>
        <w:fldChar w:fldCharType="separate"/>
      </w:r>
      <w:r w:rsidR="007B2B36">
        <w:rPr>
          <w:rFonts w:ascii="Times New Roman" w:hAnsi="Times New Roman" w:cs="Times New Roman"/>
          <w:noProof/>
        </w:rPr>
        <w:t>[61]</w:t>
      </w:r>
      <w:r>
        <w:rPr>
          <w:rFonts w:ascii="Times New Roman" w:hAnsi="Times New Roman" w:cs="Times New Roman"/>
        </w:rPr>
        <w:fldChar w:fldCharType="end"/>
      </w:r>
      <w:r>
        <w:rPr>
          <w:rFonts w:ascii="Times New Roman" w:hAnsi="Times New Roman" w:cs="Times New Roman"/>
        </w:rPr>
        <w:t xml:space="preserve">. Increased feelings of pleasure with exercise have been correlated with increased rates of exercise adherence, or desire to repeat an activity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&lt;EndNote&gt;&lt;Cite&gt;&lt;Author&gt;Ekkekakis&lt;/Author&gt;&lt;Year&gt;2011&lt;/Year&gt;&lt;RecNum&gt;212&lt;/RecNum&gt;&lt;DisplayText&gt;[63]&lt;/DisplayText&gt;&lt;record&gt;&lt;rec-number&gt;212&lt;/rec-number&gt;&lt;foreign-keys&gt;&lt;key app="EN" db-id="ravvt9ef3dw52eepv0qp9951txa0p2w059es" timestamp="1687821487"&gt;212&lt;/key&gt;&lt;/foreign-keys&gt;&lt;ref-type name="Journal Article"&gt;17&lt;/ref-type&gt;&lt;contributors&gt;&lt;authors&gt;&lt;author&gt;Ekkekakis, P.&lt;/author&gt;&lt;author&gt;Parfitt, G.&lt;/author&gt;&lt;author&gt;Petruzzello, S. J.&lt;/author&gt;&lt;/authors&gt;&lt;/contributors&gt;&lt;auth-address&gt;Department of Kinesiology, Iowa State University, Ames, IA 50011, USA. ekkekaki@iastate.edu&lt;/auth-address&gt;&lt;titles&gt;&lt;title&gt;The pleasure and displeasure people feel when they exercise at different intensities: decennial update and progress towards a tripartite rationale for exercise intensity prescription&lt;/title&gt;&lt;secondary-title&gt;Sports Med&lt;/secondary-title&gt;&lt;/titles&gt;&lt;periodical&gt;&lt;full-title&gt;Sports Med&lt;/full-title&gt;&lt;/periodical&gt;&lt;pages&gt;641-71&lt;/pages&gt;&lt;volume&gt;41&lt;/volume&gt;&lt;number&gt;8&lt;/number&gt;&lt;edition&gt;2011/07/26&lt;/edition&gt;&lt;keywords&gt;&lt;keyword&gt;Affect/physiology&lt;/keyword&gt;&lt;keyword&gt;Exercise/physiology/*psychology&lt;/keyword&gt;&lt;keyword&gt;Female&lt;/keyword&gt;&lt;keyword&gt;Heart Rate/physiology&lt;/keyword&gt;&lt;keyword&gt;Humans&lt;/keyword&gt;&lt;keyword&gt;Lactic Acid/blood&lt;/keyword&gt;&lt;keyword&gt;Male&lt;/keyword&gt;&lt;keyword&gt;*Pleasure&lt;/keyword&gt;&lt;/keywords&gt;&lt;dates&gt;&lt;year&gt;2011&lt;/year&gt;&lt;pub-dates&gt;&lt;date&gt;Aug 1&lt;/date&gt;&lt;/pub-dates&gt;&lt;/dates&gt;&lt;isbn&gt;0112-1642&lt;/isbn&gt;&lt;accession-num&gt;21780850&lt;/accession-num&gt;&lt;urls&gt;&lt;/urls&gt;&lt;electronic-resource-num&gt;10.2165/11590680-000000000-00000&lt;/electronic-resource-num&gt;&lt;remote-database-provider&gt;NLM&lt;/remote-database-provider&gt;&lt;language&gt;eng&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[63]</w:t>
      </w:r>
      <w:r>
        <w:rPr>
          <w:rFonts w:ascii="Times New Roman" w:hAnsi="Times New Roman" w:cs="Times New Roman"/>
        </w:rPr>
        <w:fldChar w:fldCharType="end"/>
      </w:r>
      <w:r>
        <w:rPr>
          <w:rFonts w:ascii="Times New Roman" w:hAnsi="Times New Roman" w:cs="Times New Roman"/>
        </w:rPr>
        <w:t xml:space="preserve">. Decreased pleasurable feelings in the context of sport may contribute to burnout, typically noted as emotional exhaustion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&lt;EndNote&gt;&lt;Cite&gt;&lt;Author&gt;Schaffran&lt;/Author&gt;&lt;Year&gt;2016&lt;/Year&gt;&lt;RecNum&gt;213&lt;/RecNum&gt;&lt;DisplayText&gt;[64]&lt;/DisplayText&gt;&lt;record&gt;&lt;rec-number&gt;213&lt;/rec-number&gt;&lt;foreign-keys&gt;&lt;key app="EN" db-id="ravvt9ef3dw52eepv0qp9951txa0p2w059es" timestamp="1687821860"&gt;213&lt;/key&gt;&lt;/foreign-keys&gt;&lt;ref-type name="Journal Article"&gt;17&lt;/ref-type&gt;&lt;contributors&gt;&lt;authors&gt;&lt;author&gt;Schaffran, P&lt;/author&gt;&lt;author&gt;Altfeld, S&lt;/author&gt;&lt;author&gt;Kellmann, M&lt;/author&gt;&lt;/authors&gt;&lt;/contributors&gt;&lt;titles&gt;&lt;title&gt;Burnout in sport coaches: A review of correlates, measurement and intervention&lt;/title&gt;&lt;secondary-title&gt;Deutsche zeitschrift für sportmedizin&lt;/secondary-title&gt;&lt;/titles&gt;&lt;periodical&gt;&lt;full-title&gt;Deutsche zeitschrift für sportmedizin&lt;/full-title&gt;&lt;/periodical&gt;&lt;pages&gt;121-125&lt;/pages&gt;&lt;volume&gt;67&lt;/volume&gt;&lt;number&gt;5&lt;/number&gt;&lt;dates&gt;&lt;year&gt;2016&lt;/year&gt;&lt;/dates&gt;&lt;urls&gt;&lt;/urls&gt;&lt;/record&gt;&lt;/Cite&gt;&lt;/EndNote&gt;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[64]</w:t>
      </w:r>
      <w:r>
        <w:rPr>
          <w:rFonts w:ascii="Times New Roman" w:hAnsi="Times New Roman" w:cs="Times New Roman"/>
        </w:rPr>
        <w:fldChar w:fldCharType="end"/>
      </w:r>
      <w:r>
        <w:rPr>
          <w:rFonts w:ascii="Times New Roman" w:hAnsi="Times New Roman" w:cs="Times New Roman"/>
        </w:rPr>
        <w:t>.</w:t>
      </w:r>
    </w:p>
    <w:p w14:paraId="6CA871C3" w14:textId="0864BED4" w:rsidR="00E33F45" w:rsidRDefault="00E33F45" w:rsidP="00E33F45">
      <w:pPr>
        <w:spacing w:line="480" w:lineRule="auto"/>
        <w:ind w:firstLine="720"/>
        <w:rPr>
          <w:rFonts w:ascii="Times New Roman" w:hAnsi="Times New Roman" w:cs="Times New Roman"/>
        </w:rPr>
      </w:pPr>
      <w:r>
        <w:rPr>
          <w:rFonts w:ascii="Times New Roman" w:hAnsi="Times New Roman" w:cs="Times New Roman"/>
        </w:rPr>
        <w:t xml:space="preserve">Most commonly, two surveys are used to gauge affective response to exercise, the Felt Arousal Scale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&lt;EndNote&gt;&lt;Cite&gt;&lt;Author&gt;Svebak&lt;/Author&gt;&lt;Year&gt;1985&lt;/Year&gt;&lt;RecNum&gt;242&lt;/RecNum&gt;&lt;DisplayText&gt;[162]&lt;/DisplayText&gt;&lt;record&gt;&lt;rec-number&gt;242&lt;/rec-number&gt;&lt;foreign-keys&gt;&lt;key app="EN" db-id="ravvt9ef3dw52eepv0qp9951txa0p2w059es" timestamp="1688662569"&gt;242&lt;/key&gt;&lt;/foreign-keys&gt;&lt;ref-type name="Journal Article"&gt;17&lt;/ref-type&gt;&lt;contributors&gt;&lt;authors&gt;&lt;author&gt;Svebak, Sven&lt;/author&gt;&lt;author&gt;Murgatroyd, Stephen&lt;/author&gt;&lt;/authors&gt;&lt;/contributors&gt;&lt;titles&gt;&lt;title&gt;Metamotivational dominance: a multimethod validation of reversal theory constructs&lt;/title&gt;&lt;secondary-title&gt;Journal of personality and social psychology&lt;/secondary-title&gt;&lt;/titles&gt;&lt;periodical&gt;&lt;full-title&gt;Journal of Personality and Social Psychology&lt;/full-title&gt;&lt;/periodical&gt;&lt;pages&gt;107&lt;/pages&gt;&lt;volume&gt;48&lt;/volume&gt;&lt;number&gt;1&lt;/number&gt;&lt;dates&gt;&lt;year&gt;1985&lt;/year&gt;&lt;/dates&gt;&lt;isbn&gt;1939-1315&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[162]</w:t>
      </w:r>
      <w:r>
        <w:rPr>
          <w:rFonts w:ascii="Times New Roman" w:hAnsi="Times New Roman" w:cs="Times New Roman"/>
        </w:rPr>
        <w:fldChar w:fldCharType="end"/>
      </w:r>
      <w:r>
        <w:rPr>
          <w:rFonts w:ascii="Times New Roman" w:hAnsi="Times New Roman" w:cs="Times New Roman"/>
        </w:rPr>
        <w:t xml:space="preserve"> and the Feeling Scale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&lt;EndNote&gt;&lt;Cite&gt;&lt;Author&gt;Hardy&lt;/Author&gt;&lt;Year&gt;1989&lt;/Year&gt;&lt;RecNum&gt;70&lt;/RecNum&gt;&lt;DisplayText&gt;[163]&lt;/DisplayText&gt;&lt;record&gt;&lt;rec-number&gt;70&lt;/rec-number&gt;&lt;foreign-keys&gt;&lt;key app="EN" db-id="ravvt9ef3dw52eepv0qp9951txa0p2w059es" timestamp="1671650009"&gt;70&lt;/key&gt;&lt;/foreign-keys&gt;&lt;ref-type name="Journal Article"&gt;17&lt;/ref-type&gt;&lt;contributors&gt;&lt;authors&gt;&lt;author&gt;Hardy, Charles J.&lt;/author&gt;&lt;author&gt;Rejeski, W. Jack&lt;/author&gt;&lt;/authors&gt;&lt;/contributors&gt;&lt;titles&gt;&lt;title&gt;Not What, but How One Feels: The Measurement of Affect during Exercise&lt;/title&gt;&lt;secondary-title&gt;Journal of Sport and Exercise Psychology&lt;/secondary-title&gt;&lt;/titles&gt;&lt;periodical&gt;&lt;full-title&gt;Journal of Sport and Exercise Psychology&lt;/full-title&gt;&lt;/periodical&gt;&lt;pages&gt;304-317&lt;/pages&gt;&lt;volume&gt;11&lt;/volume&gt;&lt;number&gt;3&lt;/number&gt;&lt;dates&gt;&lt;year&gt;1989&lt;/year&gt;&lt;pub-dates&gt;&lt;date&gt;01 Sep. 1989&lt;/date&gt;&lt;/pub-dates&gt;&lt;/dates&gt;&lt;isbn&gt;0895-2779&lt;/isbn&gt;&lt;urls&gt;&lt;related-urls&gt;&lt;url&gt;https://journals.humankinetics.com/view/journals/jsep/11/3/article-p304.xml&lt;/url&gt;&lt;/related-urls&gt;&lt;/urls&gt;&lt;electronic-resource-num&gt;10.1123/jsep.11.3.304&lt;/electronic-resource-num&gt;&lt;language&gt;English&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[163]</w:t>
      </w:r>
      <w:r>
        <w:rPr>
          <w:rFonts w:ascii="Times New Roman" w:hAnsi="Times New Roman" w:cs="Times New Roman"/>
        </w:rPr>
        <w:fldChar w:fldCharType="end"/>
      </w:r>
      <w:r>
        <w:rPr>
          <w:rFonts w:ascii="Times New Roman" w:hAnsi="Times New Roman" w:cs="Times New Roman"/>
        </w:rPr>
        <w:t xml:space="preserve">. The Felt Arousal Scale assesses level of perceived arousal (i.e. high/low) while the Feeling Scale assesses level of pleasure (i.e. pleasant/unpleasant)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&lt;EndNote&gt;&lt;Cite&gt;&lt;Author&gt;Thorenz&lt;/Author&gt;&lt;Year&gt;2023&lt;/Year&gt;&lt;RecNum&gt;243&lt;/RecNum&gt;&lt;DisplayText&gt;[164]&lt;/DisplayText&gt;&lt;record&gt;&lt;rec-number&gt;243&lt;/rec-number&gt;&lt;foreign-keys&gt;&lt;key app="EN" db-id="ravvt9ef3dw52eepv0qp9951txa0p2w059es" timestamp="1688662922"&gt;243&lt;/key&gt;&lt;/foreign-keys&gt;&lt;ref-type name="Journal Article"&gt;17&lt;/ref-type&gt;&lt;contributors&gt;&lt;authors&gt;&lt;author&gt;Thorenz, Kristin&lt;/author&gt;&lt;author&gt;Berwinkel, Andre&lt;/author&gt;&lt;author&gt;Weigelt, Matthias&lt;/author&gt;&lt;/authors&gt;&lt;/contributors&gt;&lt;titles&gt;&lt;title&gt;A Validation Study for the German Versions of the Feeling Scale and the Felt Arousal Scale for a Progressive Muscle Relaxation Exercise&lt;/title&gt;&lt;secondary-title&gt;Behavioral Sciences&lt;/secondary-title&gt;&lt;/titles&gt;&lt;periodical&gt;&lt;full-title&gt;Behavioral Sciences&lt;/full-title&gt;&lt;/periodical&gt;&lt;pages&gt;523&lt;/pages&gt;&lt;volume&gt;13&lt;/volume&gt;&lt;number&gt;7&lt;/number&gt;&lt;dates&gt;&lt;year&gt;2023&lt;/year&gt;&lt;/dates&gt;&lt;isbn&gt;2076-328X&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[164]</w:t>
      </w:r>
      <w:r>
        <w:rPr>
          <w:rFonts w:ascii="Times New Roman" w:hAnsi="Times New Roman" w:cs="Times New Roman"/>
        </w:rPr>
        <w:fldChar w:fldCharType="end"/>
      </w:r>
      <w:r>
        <w:rPr>
          <w:rFonts w:ascii="Times New Roman" w:hAnsi="Times New Roman" w:cs="Times New Roman"/>
        </w:rPr>
        <w:t xml:space="preserve">. The relationship between these two scales has been evaluated to understand potential correlation between arousal and pleasure. </w:t>
      </w:r>
      <w:proofErr w:type="spellStart"/>
      <w:r>
        <w:rPr>
          <w:rFonts w:ascii="Times New Roman" w:hAnsi="Times New Roman" w:cs="Times New Roman"/>
        </w:rPr>
        <w:t>Ekkekakis</w:t>
      </w:r>
      <w:proofErr w:type="spellEnd"/>
      <w:r>
        <w:rPr>
          <w:rFonts w:ascii="Times New Roman" w:hAnsi="Times New Roman" w:cs="Times New Roman"/>
        </w:rPr>
        <w:t xml:space="preserve"> and </w:t>
      </w:r>
      <w:proofErr w:type="spellStart"/>
      <w:r>
        <w:rPr>
          <w:rFonts w:ascii="Times New Roman" w:hAnsi="Times New Roman" w:cs="Times New Roman"/>
        </w:rPr>
        <w:t>Petruzzello</w:t>
      </w:r>
      <w:proofErr w:type="spellEnd"/>
      <w:r>
        <w:rPr>
          <w:rFonts w:ascii="Times New Roman" w:hAnsi="Times New Roman" w:cs="Times New Roman"/>
        </w:rPr>
        <w:t xml:space="preserve"> found than during an exhaustive stepwise treadmill run, participant ratings of pleasure decreased as ratings of arousal increased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&lt;EndNote&gt;&lt;Cite&gt;&lt;Author&gt;Ekkekakis&lt;/Author&gt;&lt;Year&gt;2002&lt;/Year&gt;&lt;RecNum&gt;244&lt;/RecNum&gt;&lt;DisplayText&gt;[165]&lt;/DisplayText&gt;&lt;record&gt;&lt;rec-number&gt;244&lt;/rec-number&gt;&lt;foreign-keys&gt;&lt;key app="EN" db-id="ravvt9ef3dw52eepv0qp9951txa0p2w059es" timestamp="1688663274"&gt;244&lt;/key&gt;&lt;/foreign-keys&gt;&lt;ref-type name="Journal Article"&gt;17&lt;/ref-type&gt;&lt;contributors&gt;&lt;authors&gt;&lt;author&gt;Ekkekakis, Panteleimon&lt;/author&gt;&lt;author&gt;Petruzzello, Steven J&lt;/author&gt;&lt;/authors&gt;&lt;/contributors&gt;&lt;titles&gt;&lt;title&gt;Analysis of the affect measurement conundrum in exercise psychology: IV. A conceptual case for the affect circumplex&lt;/title&gt;&lt;secondary-title&gt;Psychology of Sport and Exercise&lt;/secondary-title&gt;&lt;/titles&gt;&lt;periodical&gt;&lt;full-title&gt;Psychology of sport and exercise&lt;/full-title&gt;&lt;/periodical&gt;&lt;pages&gt;35-63&lt;/pages&gt;&lt;volume&gt;3&lt;/volume&gt;&lt;number&gt;1&lt;/number&gt;&lt;dates&gt;&lt;year&gt;2002&lt;/year&gt;&lt;/dates&gt;&lt;isbn&gt;1469-0292&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[165]</w:t>
      </w:r>
      <w:r>
        <w:rPr>
          <w:rFonts w:ascii="Times New Roman" w:hAnsi="Times New Roman" w:cs="Times New Roman"/>
        </w:rPr>
        <w:fldChar w:fldCharType="end"/>
      </w:r>
      <w:r>
        <w:rPr>
          <w:rFonts w:ascii="Times New Roman" w:hAnsi="Times New Roman" w:cs="Times New Roman"/>
        </w:rPr>
        <w:t xml:space="preserve">. Another study found similar results in a population of recreationally active individuals. The study found that when running on a treadmill, pleasurable feelings were observed to decrease at intensities above 80% of participant maximal heart rate. It was reported that pleasurable feelings were seen to remain elevated when exercise intensity was kept below 80% of maximum heart rate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&lt;EndNote&gt;&lt;Cite&gt;&lt;Author&gt;Hammer&lt;/Author&gt;&lt;Year&gt;2022&lt;/Year&gt;&lt;RecNum&gt;246&lt;/RecNum&gt;&lt;DisplayText&gt;[166]&lt;/DisplayText&gt;&lt;record&gt;&lt;rec-number&gt;246&lt;/rec-number&gt;&lt;foreign-keys&gt;&lt;key app="EN" db-id="ravvt9ef3dw52eepv0qp9951txa0p2w059es" timestamp="1688664419"&gt;246&lt;/key&gt;&lt;/foreign-keys&gt;&lt;ref-type name="Journal Article"&gt;17&lt;/ref-type&gt;&lt;contributors&gt;&lt;authors&gt;&lt;author&gt;Hammer,Tord Markussen&lt;/author&gt;&lt;author&gt;Pedersen,Sigurd&lt;/author&gt;&lt;author&gt;Pettersen,Svein Arne&lt;/author&gt;&lt;author&gt;Rognmo,Kamilla&lt;/author&gt;&lt;author&gt;Sagelv,Edvard H.&lt;/author&gt;&lt;/authors&gt;&lt;/contributors&gt;&lt;titles&gt;&lt;title&gt;Affective Valence and Enjoyment in High- and Moderate-High Intensity Interval Exercise. The Tromsø Exercise Enjoyment Study&lt;/title&gt;&lt;secondary-title&gt;Frontiers in Psychology&lt;/secondary-title&gt;&lt;short-title&gt;Perceptual responses and interval intensity&lt;/short-title&gt;&lt;/titles&gt;&lt;periodical&gt;&lt;full-title&gt;Frontiers in Psychology&lt;/full-title&gt;&lt;/periodical&gt;&lt;volume&gt;13&lt;/volume&gt;&lt;keywords&gt;&lt;keyword&gt;training,adherence,Public Health,emotion,PACES&lt;/keyword&gt;&lt;/keywords&gt;&lt;dates&gt;&lt;year&gt;2022&lt;/year&gt;&lt;pub-dates&gt;&lt;date&gt;2022-March-22&lt;/date&gt;&lt;/pub-dates&gt;&lt;/dates&gt;&lt;isbn&gt;1664-1078&lt;/isbn&gt;&lt;work-type&gt;Original Research&lt;/work-type&gt;&lt;urls&gt;&lt;related-urls&gt;&lt;url&gt;https://www.frontiersin.org/articles/10.3389/fpsyg.2022.825738&lt;/url&gt;&lt;/related-urls&gt;&lt;/urls&gt;&lt;electronic-resource-num&gt;10.3389/fpsyg.2022.825738&lt;/electronic-resource-num&gt;&lt;language&gt;English&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[166]</w:t>
      </w:r>
      <w:r>
        <w:rPr>
          <w:rFonts w:ascii="Times New Roman" w:hAnsi="Times New Roman" w:cs="Times New Roman"/>
        </w:rPr>
        <w:fldChar w:fldCharType="end"/>
      </w:r>
      <w:r>
        <w:rPr>
          <w:rFonts w:ascii="Times New Roman" w:hAnsi="Times New Roman" w:cs="Times New Roman"/>
        </w:rPr>
        <w:t xml:space="preserve">. Further, it has been observed that allowing individuals to cycle at self-selected speeds, which they perceive as comfortable, increases ratings of pleasure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&lt;EndNote&gt;&lt;Cite&gt;&lt;Author&gt;Van Landuyt&lt;/Author&gt;&lt;Year&gt;2000&lt;/Year&gt;&lt;RecNum&gt;245&lt;/RecNum&gt;&lt;DisplayText&gt;[167]&lt;/DisplayText&gt;&lt;record&gt;&lt;rec-number&gt;245&lt;/rec-number&gt;&lt;foreign-keys&gt;&lt;key app="EN" db-id="ravvt9ef3dw52eepv0qp9951txa0p2w059es" timestamp="1688663402"&gt;245&lt;/key&gt;&lt;/foreign-keys&gt;&lt;ref-type name="Journal Article"&gt;17&lt;/ref-type&gt;&lt;contributors&gt;&lt;authors&gt;&lt;author&gt;Van Landuyt, Lisa M&lt;/author&gt;&lt;author&gt;Ekkekakis, Panteleimon&lt;/author&gt;&lt;author&gt;Hall, Eric E&lt;/author&gt;&lt;author&gt;Petruzzello, Steven J&lt;/author&gt;&lt;/authors&gt;&lt;/contributors&gt;&lt;titles&gt;&lt;title&gt;Throwing the mountains into the lakes: On the perils of nomothetic conceptions of the exercise-affect relationship&lt;/title&gt;&lt;secondary-title&gt;Journal of Sport and Exercise Psychology&lt;/secondary-title&gt;&lt;/titles&gt;&lt;periodical&gt;&lt;full-title&gt;Journal of Sport and Exercise Psychology&lt;/full-title&gt;&lt;/periodical&gt;&lt;pages&gt;208-234&lt;/pages&gt;&lt;volume&gt;22&lt;/volume&gt;&lt;number&gt;3&lt;/number&gt;&lt;dates&gt;&lt;year&gt;2000&lt;/year&gt;&lt;/dates&gt;&lt;isbn&gt;1543-2904&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[167]</w:t>
      </w:r>
      <w:r>
        <w:rPr>
          <w:rFonts w:ascii="Times New Roman" w:hAnsi="Times New Roman" w:cs="Times New Roman"/>
        </w:rPr>
        <w:fldChar w:fldCharType="end"/>
      </w:r>
      <w:r>
        <w:rPr>
          <w:rFonts w:ascii="Times New Roman" w:hAnsi="Times New Roman" w:cs="Times New Roman"/>
        </w:rPr>
        <w:t xml:space="preserve"> </w:t>
      </w:r>
    </w:p>
    <w:p w14:paraId="36809D3A" w14:textId="40FEE648" w:rsidR="00E33F45" w:rsidRDefault="00E33F45" w:rsidP="00B12C94">
      <w:pPr>
        <w:spacing w:line="480" w:lineRule="auto"/>
        <w:ind w:firstLine="720"/>
        <w:rPr>
          <w:rFonts w:ascii="Times New Roman" w:hAnsi="Times New Roman" w:cs="Times New Roman"/>
        </w:rPr>
      </w:pPr>
      <w:r>
        <w:rPr>
          <w:rFonts w:ascii="Times New Roman" w:hAnsi="Times New Roman" w:cs="Times New Roman"/>
        </w:rPr>
        <w:lastRenderedPageBreak/>
        <w:t xml:space="preserve">Typically, exercise intensity exceeding ventilatory threshold, the point when ventilation rate begins to exceed the rate of oxygen consumption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&lt;EndNote&gt;&lt;Cite&gt;&lt;Author&gt;Reybrouck&lt;/Author&gt;&lt;Year&gt;1986&lt;/Year&gt;&lt;RecNum&gt;211&lt;/RecNum&gt;&lt;DisplayText&gt;[161]&lt;/DisplayText&gt;&lt;record&gt;&lt;rec-number&gt;211&lt;/rec-number&gt;&lt;foreign-keys&gt;&lt;key app="EN" db-id="ravvt9ef3dw52eepv0qp9951txa0p2w059es" timestamp="1687821180"&gt;211&lt;/key&gt;&lt;/foreign-keys&gt;&lt;ref-type name="Journal Article"&gt;17&lt;/ref-type&gt;&lt;contributors&gt;&lt;authors&gt;&lt;author&gt;Reybrouck, T.&lt;/author&gt;&lt;author&gt;Ghesquiere, J.&lt;/author&gt;&lt;author&gt;Weymans, M.&lt;/author&gt;&lt;author&gt;Amery, A.&lt;/author&gt;&lt;/authors&gt;&lt;/contributors&gt;&lt;titles&gt;&lt;title&gt;Ventilatory threshold measurement to evaluate maximal endurance performance&lt;/title&gt;&lt;secondary-title&gt;Int J Sports Med&lt;/secondary-title&gt;&lt;/titles&gt;&lt;periodical&gt;&lt;full-title&gt;Int J Sports Med&lt;/full-title&gt;&lt;/periodical&gt;&lt;pages&gt;26-9&lt;/pages&gt;&lt;volume&gt;7&lt;/volume&gt;&lt;number&gt;1&lt;/number&gt;&lt;edition&gt;1986/02/01&lt;/edition&gt;&lt;keywords&gt;&lt;keyword&gt;Adult&lt;/keyword&gt;&lt;keyword&gt;Carbon Dioxide/analysis&lt;/keyword&gt;&lt;keyword&gt;Electrocardiography&lt;/keyword&gt;&lt;keyword&gt;Heart Rate&lt;/keyword&gt;&lt;keyword&gt;Humans&lt;/keyword&gt;&lt;keyword&gt;Male&lt;/keyword&gt;&lt;keyword&gt;Oxygen/analysis&lt;/keyword&gt;&lt;keyword&gt;Oxygen Consumption&lt;/keyword&gt;&lt;keyword&gt;*Physical Endurance&lt;/keyword&gt;&lt;keyword&gt;Physical Exertion&lt;/keyword&gt;&lt;keyword&gt;*Pulmonary Gas Exchange&lt;/keyword&gt;&lt;keyword&gt;Regression Analysis&lt;/keyword&gt;&lt;keyword&gt;Time Factors&lt;/keyword&gt;&lt;/keywords&gt;&lt;dates&gt;&lt;year&gt;1986&lt;/year&gt;&lt;pub-dates&gt;&lt;date&gt;Feb&lt;/date&gt;&lt;/pub-dates&gt;&lt;/dates&gt;&lt;isbn&gt;0172-4622 (Print)&amp;#xD;0172-4622&lt;/isbn&gt;&lt;accession-num&gt;3082780&lt;/accession-num&gt;&lt;urls&gt;&lt;/urls&gt;&lt;electronic-resource-num&gt;10.1055/s-2008-1025730&lt;/electronic-resource-num&gt;&lt;remote-database-provider&gt;NLM&lt;/remote-database-provider&gt;&lt;language&gt;eng&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[161]</w:t>
      </w:r>
      <w:r>
        <w:rPr>
          <w:rFonts w:ascii="Times New Roman" w:hAnsi="Times New Roman" w:cs="Times New Roman"/>
        </w:rPr>
        <w:fldChar w:fldCharType="end"/>
      </w:r>
      <w:r>
        <w:rPr>
          <w:rFonts w:ascii="Times New Roman" w:hAnsi="Times New Roman" w:cs="Times New Roman"/>
        </w:rPr>
        <w:t xml:space="preserve">, is correlated with decreased pleasurable feelings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&lt;EndNote&gt;&lt;Cite&gt;&lt;Author&gt;Bok&lt;/Author&gt;&lt;Year&gt;2022&lt;/Year&gt;&lt;RecNum&gt;210&lt;/RecNum&gt;&lt;DisplayText&gt;[61]&lt;/DisplayText&gt;&lt;record&gt;&lt;rec-number&gt;210&lt;/rec-number&gt;&lt;foreign-keys&gt;&lt;key app="EN" db-id="ravvt9ef3dw52eepv0qp9951txa0p2w059es" timestamp="1687820965"&gt;210&lt;/key&gt;&lt;/foreign-keys&gt;&lt;ref-type name="Journal Article"&gt;17&lt;/ref-type&gt;&lt;contributors&gt;&lt;authors&gt;&lt;author&gt;Bok, Daniel&lt;/author&gt;&lt;author&gt;Rakovac, Marija&lt;/author&gt;&lt;author&gt;Foster, Carl&lt;/author&gt;&lt;/authors&gt;&lt;/contributors&gt;&lt;titles&gt;&lt;title&gt;An Examination and Critique of Subjective Methods to Determine Exercise Intensity: The Talk Test, Feeling Scale, and Rating of Perceived Exertion&lt;/title&gt;&lt;secondary-title&gt;Sports Medicine&lt;/secondary-title&gt;&lt;/titles&gt;&lt;periodical&gt;&lt;full-title&gt;Sports Medicine&lt;/full-title&gt;&lt;/periodical&gt;&lt;pages&gt;2085-2109&lt;/pages&gt;&lt;volume&gt;52&lt;/volume&gt;&lt;number&gt;9&lt;/number&gt;&lt;dates&gt;&lt;year&gt;2022&lt;/year&gt;&lt;pub-dates&gt;&lt;date&gt;2022/09/01&lt;/date&gt;&lt;/pub-dates&gt;&lt;/dates&gt;&lt;isbn&gt;1179-2035&lt;/isbn&gt;&lt;urls&gt;&lt;related-urls&gt;&lt;url&gt;https://doi.org/10.1007/s40279-022-01690-3&lt;/url&gt;&lt;/related-urls&gt;&lt;/urls&gt;&lt;electronic-resource-num&gt;10.1007/s40279-022-01690-3&lt;/electronic-resource-num&gt;&lt;/record&gt;&lt;/Cite&gt;&lt;/EndNote&gt;</w:instrText>
      </w:r>
      <w:r>
        <w:rPr>
          <w:rFonts w:ascii="Times New Roman" w:hAnsi="Times New Roman" w:cs="Times New Roman"/>
        </w:rPr>
        <w:fldChar w:fldCharType="separate"/>
      </w:r>
      <w:r w:rsidR="007B2B36">
        <w:rPr>
          <w:rFonts w:ascii="Times New Roman" w:hAnsi="Times New Roman" w:cs="Times New Roman"/>
          <w:noProof/>
        </w:rPr>
        <w:t>[61]</w:t>
      </w:r>
      <w:r>
        <w:rPr>
          <w:rFonts w:ascii="Times New Roman" w:hAnsi="Times New Roman" w:cs="Times New Roman"/>
        </w:rPr>
        <w:fldChar w:fldCharType="end"/>
      </w:r>
      <w:r>
        <w:rPr>
          <w:rFonts w:ascii="Times New Roman" w:hAnsi="Times New Roman" w:cs="Times New Roman"/>
        </w:rPr>
        <w:t xml:space="preserve">. However, studies suggest that elite athletes may have a different relationship between exercise intensity and pleasurable experience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&lt;EndNote&gt;&lt;Cite&gt;&lt;Author&gt;Rudolph&lt;/Author&gt;&lt;Year&gt;1998&lt;/Year&gt;&lt;RecNum&gt;209&lt;/RecNum&gt;&lt;DisplayText&gt;[62]&lt;/DisplayText&gt;&lt;record&gt;&lt;rec-number&gt;209&lt;/rec-number&gt;&lt;foreign-keys&gt;&lt;key app="EN" db-id="ravvt9ef3dw52eepv0qp9951txa0p2w059es" timestamp="1687820707"&gt;209&lt;/key&gt;&lt;/foreign-keys&gt;&lt;ref-type name="Journal Article"&gt;17&lt;/ref-type&gt;&lt;contributors&gt;&lt;authors&gt;&lt;author&gt;Rudolph, David L.&lt;/author&gt;&lt;author&gt;McAuley, Edward&lt;/author&gt;&lt;/authors&gt;&lt;/contributors&gt;&lt;titles&gt;&lt;title&gt;Cortisol and affective responses to exercise&lt;/title&gt;&lt;secondary-title&gt;Journal of Sports Sciences&lt;/secondary-title&gt;&lt;/titles&gt;&lt;periodical&gt;&lt;full-title&gt;Journal of Sports Sciences&lt;/full-title&gt;&lt;/periodical&gt;&lt;pages&gt;121-128&lt;/pages&gt;&lt;volume&gt;16&lt;/volume&gt;&lt;number&gt;2&lt;/number&gt;&lt;dates&gt;&lt;year&gt;1998&lt;/year&gt;&lt;pub-dates&gt;&lt;date&gt;1998/01/01&lt;/date&gt;&lt;/pub-dates&gt;&lt;/dates&gt;&lt;publisher&gt;Routledge&lt;/publisher&gt;&lt;isbn&gt;0264-0414&lt;/isbn&gt;&lt;urls&gt;&lt;related-urls&gt;&lt;url&gt;https://doi.org/10.1080/026404198366830&lt;/url&gt;&lt;/related-urls&gt;&lt;/urls&gt;&lt;electronic-resource-num&gt;10.1080/026404198366830&lt;/electronic-resource-num&gt;&lt;/record&gt;&lt;/Cite&gt;&lt;/EndNote&gt;</w:instrText>
      </w:r>
      <w:r>
        <w:rPr>
          <w:rFonts w:ascii="Times New Roman" w:hAnsi="Times New Roman" w:cs="Times New Roman"/>
        </w:rPr>
        <w:fldChar w:fldCharType="separate"/>
      </w:r>
      <w:r w:rsidR="007B2B36">
        <w:rPr>
          <w:rFonts w:ascii="Times New Roman" w:hAnsi="Times New Roman" w:cs="Times New Roman"/>
          <w:noProof/>
        </w:rPr>
        <w:t>[62]</w:t>
      </w:r>
      <w:r>
        <w:rPr>
          <w:rFonts w:ascii="Times New Roman" w:hAnsi="Times New Roman" w:cs="Times New Roman"/>
        </w:rPr>
        <w:fldChar w:fldCharType="end"/>
      </w:r>
      <w:r>
        <w:rPr>
          <w:rFonts w:ascii="Times New Roman" w:hAnsi="Times New Roman" w:cs="Times New Roman"/>
        </w:rPr>
        <w:t xml:space="preserve">. Within a study composed of both elite trained runners and non-runners, cortisol and affective response were measured following a 30-minute treadmill run at 60% of maximal oxygen consumption. The results of the study found no significant differences between cortisol levels of both groups; however, the untrained group rated the exercise as both significantly more strenuous and less pleasurable than the trained athletes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&lt;EndNote&gt;&lt;Cite&gt;&lt;Author&gt;Rudolph&lt;/Author&gt;&lt;Year&gt;1998&lt;/Year&gt;&lt;RecNum&gt;209&lt;/RecNum&gt;&lt;DisplayText&gt;[62]&lt;/DisplayText&gt;&lt;record&gt;&lt;rec-number&gt;209&lt;/rec-number&gt;&lt;foreign-keys&gt;&lt;key app="EN" db-id="ravvt9ef3dw52eepv0qp9951txa0p2w059es" timestamp="1687820707"&gt;209&lt;/key&gt;&lt;/foreign-keys&gt;&lt;ref-type name="Journal Article"&gt;17&lt;/ref-type&gt;&lt;contributors&gt;&lt;authors&gt;&lt;author&gt;Rudolph, David L.&lt;/author&gt;&lt;author&gt;McAuley, Edward&lt;/author&gt;&lt;/authors&gt;&lt;/contributors&gt;&lt;titles&gt;&lt;title&gt;Cortisol and affective responses to exercise&lt;/title&gt;&lt;secondary-title&gt;Journal of Sports Sciences&lt;/secondary-title&gt;&lt;/titles&gt;&lt;periodical&gt;&lt;full-title&gt;Journal of Sports Sciences&lt;/full-title&gt;&lt;/periodical&gt;&lt;pages&gt;121-128&lt;/pages&gt;&lt;volume&gt;16&lt;/volume&gt;&lt;number&gt;2&lt;/number&gt;&lt;dates&gt;&lt;year&gt;1998&lt;/year&gt;&lt;pub-dates&gt;&lt;date&gt;1998/01/01&lt;/date&gt;&lt;/pub-dates&gt;&lt;/dates&gt;&lt;publisher&gt;Routledge&lt;/publisher&gt;&lt;isbn&gt;0264-0414&lt;/isbn&gt;&lt;urls&gt;&lt;related-urls&gt;&lt;url&gt;https://doi.org/10.1080/026404198366830&lt;/url&gt;&lt;/related-urls&gt;&lt;/urls&gt;&lt;electronic-resource-num&gt;10.1080/026404198366830&lt;/electronic-resource-num&gt;&lt;/record&gt;&lt;/Cite&gt;&lt;/EndNote&gt;</w:instrText>
      </w:r>
      <w:r>
        <w:rPr>
          <w:rFonts w:ascii="Times New Roman" w:hAnsi="Times New Roman" w:cs="Times New Roman"/>
        </w:rPr>
        <w:fldChar w:fldCharType="separate"/>
      </w:r>
      <w:r w:rsidR="007B2B36">
        <w:rPr>
          <w:rFonts w:ascii="Times New Roman" w:hAnsi="Times New Roman" w:cs="Times New Roman"/>
          <w:noProof/>
        </w:rPr>
        <w:t>[62]</w:t>
      </w:r>
      <w:r>
        <w:rPr>
          <w:rFonts w:ascii="Times New Roman" w:hAnsi="Times New Roman" w:cs="Times New Roman"/>
        </w:rPr>
        <w:fldChar w:fldCharType="end"/>
      </w:r>
      <w:r>
        <w:rPr>
          <w:rFonts w:ascii="Times New Roman" w:hAnsi="Times New Roman" w:cs="Times New Roman"/>
        </w:rPr>
        <w:t xml:space="preserve">. In competitive swimmers, disturbances to mood state have been reported when athletes were prescribed rapid increases in volume during training. For example, in one study researchers increased daily training volume from 4,000 meters to 9,000 meters for 10-days; during this time period, the athletes reports of anger, fatigue, and depression significantly increased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&lt;EndNote&gt;&lt;Cite&gt;&lt;Author&gt;Morgan&lt;/Author&gt;&lt;Year&gt;1988&lt;/Year&gt;&lt;RecNum&gt;264&lt;/RecNum&gt;&lt;DisplayText&gt;[168]&lt;/DisplayText&gt;&lt;record&gt;&lt;rec-number&gt;264&lt;/rec-number&gt;&lt;foreign-keys&gt;&lt;key app="EN" db-id="ravvt9ef3dw52eepv0qp9951txa0p2w059es" timestamp="1688676578"&gt;264&lt;/key&gt;&lt;/foreign-keys&gt;&lt;ref-type name="Journal Article"&gt;17&lt;/ref-type&gt;&lt;contributors&gt;&lt;authors&gt;&lt;author&gt;Morgan, WILLIAM P&lt;/author&gt;&lt;author&gt;Costill, DAVID L&lt;/author&gt;&lt;author&gt;Flynn, MICHAEL G&lt;/author&gt;&lt;author&gt;Raglin, JOHN S&lt;/author&gt;&lt;author&gt;O&amp;apos;connor, PATRICK J&lt;/author&gt;&lt;/authors&gt;&lt;/contributors&gt;&lt;titles&gt;&lt;title&gt;Mood disturbance following increased training in swimmers&lt;/title&gt;&lt;secondary-title&gt;Medicine and science in sports and exercise&lt;/secondary-title&gt;&lt;/titles&gt;&lt;periodical&gt;&lt;full-title&gt;Medicine and science in sports and exercise&lt;/full-title&gt;&lt;/periodical&gt;&lt;pages&gt;408-414&lt;/pages&gt;&lt;volume&gt;20&lt;/volume&gt;&lt;number&gt;4&lt;/number&gt;&lt;dates&gt;&lt;year&gt;1988&lt;/year&gt;&lt;/dates&gt;&lt;isbn&gt;0195-9131&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[168]</w:t>
      </w:r>
      <w:r>
        <w:rPr>
          <w:rFonts w:ascii="Times New Roman" w:hAnsi="Times New Roman" w:cs="Times New Roman"/>
        </w:rPr>
        <w:fldChar w:fldCharType="end"/>
      </w:r>
      <w:r>
        <w:rPr>
          <w:rFonts w:ascii="Times New Roman" w:hAnsi="Times New Roman" w:cs="Times New Roman"/>
        </w:rPr>
        <w:t xml:space="preserve">. Such reports indicate unpleasurable feelings are reported within elite athletes; however, the relation may be a result of increased volume as opposed to increased training intensity. Even for very </w:t>
      </w:r>
      <w:r w:rsidR="00182196">
        <w:rPr>
          <w:rFonts w:ascii="Times New Roman" w:hAnsi="Times New Roman" w:cs="Times New Roman"/>
        </w:rPr>
        <w:t>elite</w:t>
      </w:r>
      <w:r>
        <w:rPr>
          <w:rFonts w:ascii="Times New Roman" w:hAnsi="Times New Roman" w:cs="Times New Roman"/>
        </w:rPr>
        <w:t xml:space="preserve"> athlete</w:t>
      </w:r>
      <w:r w:rsidR="00182196">
        <w:rPr>
          <w:rFonts w:ascii="Times New Roman" w:hAnsi="Times New Roman" w:cs="Times New Roman"/>
        </w:rPr>
        <w:t>s</w:t>
      </w:r>
      <w:r>
        <w:rPr>
          <w:rFonts w:ascii="Times New Roman" w:hAnsi="Times New Roman" w:cs="Times New Roman"/>
        </w:rPr>
        <w:t xml:space="preserve">, there is a point in duration of exercise where mood seems to diminish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&lt;EndNote&gt;&lt;Cite&gt;&lt;Author&gt;Berger&lt;/Author&gt;&lt;Year&gt;1997&lt;/Year&gt;&lt;RecNum&gt;265&lt;/RecNum&gt;&lt;DisplayText&gt;[169]&lt;/DisplayText&gt;&lt;record&gt;&lt;rec-number&gt;265&lt;/rec-number&gt;&lt;foreign-keys&gt;&lt;key app="EN" db-id="ravvt9ef3dw52eepv0qp9951txa0p2w059es" timestamp="1688676722"&gt;265&lt;/key&gt;&lt;/foreign-keys&gt;&lt;ref-type name="Journal Article"&gt;17&lt;/ref-type&gt;&lt;contributors&gt;&lt;authors&gt;&lt;author&gt;Berger, Bonnie G.&lt;/author&gt;&lt;author&gt;Prapavessis, Harry&lt;/author&gt;&lt;author&gt;Grove, J. Robert&lt;/author&gt;&lt;author&gt;Butki, Brian D.&lt;/author&gt;&lt;/authors&gt;&lt;/contributors&gt;&lt;titles&gt;&lt;title&gt;Relationship of Swimming Distance, Expectancy, and Performance to Mood States of Competitive Athletes&lt;/title&gt;&lt;secondary-title&gt;Perceptual and Motor Skills&lt;/secondary-title&gt;&lt;/titles&gt;&lt;periodical&gt;&lt;full-title&gt;Perceptual and Motor Skills&lt;/full-title&gt;&lt;/periodical&gt;&lt;pages&gt;1199-1210&lt;/pages&gt;&lt;volume&gt;84&lt;/volume&gt;&lt;number&gt;3_suppl&lt;/number&gt;&lt;dates&gt;&lt;year&gt;1997&lt;/year&gt;&lt;pub-dates&gt;&lt;date&gt;1997/06/01&lt;/date&gt;&lt;/pub-dates&gt;&lt;/dates&gt;&lt;publisher&gt;SAGE Publications Inc&lt;/publisher&gt;&lt;isbn&gt;0031-5125&lt;/isbn&gt;&lt;urls&gt;&lt;related-urls&gt;&lt;url&gt;https://doi.org/10.2466/pms.1997.84.3c.1199&lt;/url&gt;&lt;/related-urls&gt;&lt;/urls&gt;&lt;electronic-resource-num&gt;10.2466/pms.1997.84.3c.1199&lt;/electronic-resource-num&gt;&lt;access-date&gt;2023/07/06&lt;/access-date&gt;&lt;/record&gt;&lt;/Cite&gt;&lt;/EndNote&gt;</w:instrText>
      </w:r>
      <w:r>
        <w:rPr>
          <w:rFonts w:ascii="Times New Roman" w:hAnsi="Times New Roman" w:cs="Times New Roman"/>
        </w:rPr>
        <w:fldChar w:fldCharType="separate"/>
      </w:r>
      <w:r w:rsidR="007B2B36">
        <w:rPr>
          <w:rFonts w:ascii="Times New Roman" w:hAnsi="Times New Roman" w:cs="Times New Roman"/>
          <w:noProof/>
        </w:rPr>
        <w:t>[169]</w:t>
      </w:r>
      <w:r>
        <w:rPr>
          <w:rFonts w:ascii="Times New Roman" w:hAnsi="Times New Roman" w:cs="Times New Roman"/>
        </w:rPr>
        <w:fldChar w:fldCharType="end"/>
      </w:r>
      <w:r>
        <w:rPr>
          <w:rFonts w:ascii="Times New Roman" w:hAnsi="Times New Roman" w:cs="Times New Roman"/>
        </w:rPr>
        <w:t>.</w:t>
      </w:r>
    </w:p>
    <w:p w14:paraId="7F1C8C0A" w14:textId="77777777" w:rsidR="00E33F45" w:rsidRPr="002402C3" w:rsidRDefault="00E33F45" w:rsidP="00C76451">
      <w:pPr>
        <w:pStyle w:val="Heading4"/>
      </w:pPr>
      <w:bookmarkStart w:id="171" w:name="_Toc141181859"/>
      <w:bookmarkStart w:id="172" w:name="_Toc141182163"/>
      <w:bookmarkStart w:id="173" w:name="_Toc141184843"/>
      <w:r w:rsidRPr="002402C3">
        <w:t>Performance Satisfaction</w:t>
      </w:r>
      <w:bookmarkEnd w:id="171"/>
      <w:bookmarkEnd w:id="172"/>
      <w:bookmarkEnd w:id="173"/>
    </w:p>
    <w:p w14:paraId="053550E6" w14:textId="6556B2E8" w:rsidR="00E33F45" w:rsidRDefault="00E33F45" w:rsidP="00E33F45">
      <w:pPr>
        <w:spacing w:line="480" w:lineRule="auto"/>
        <w:rPr>
          <w:rFonts w:ascii="Times New Roman" w:hAnsi="Times New Roman" w:cs="Times New Roman"/>
        </w:rPr>
      </w:pPr>
      <w:r>
        <w:rPr>
          <w:rFonts w:ascii="Times New Roman" w:hAnsi="Times New Roman" w:cs="Times New Roman"/>
        </w:rPr>
        <w:tab/>
        <w:t xml:space="preserve">Sport performance is the result of both self-interpretation and the interpretation of others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&lt;EndNote&gt;&lt;Cite&gt;&lt;Author&gt;Hook&lt;/Author&gt;&lt;Year&gt;2013&lt;/Year&gt;&lt;RecNum&gt;266&lt;/RecNum&gt;&lt;DisplayText&gt;[170, 171]&lt;/DisplayText&gt;&lt;record&gt;&lt;rec-number&gt;266&lt;/rec-number&gt;&lt;foreign-keys&gt;&lt;key app="EN" db-id="ravvt9ef3dw52eepv0qp9951txa0p2w059es" timestamp="1688677250"&gt;266&lt;/key&gt;&lt;/foreign-keys&gt;&lt;ref-type name="Journal Article"&gt;17&lt;/ref-type&gt;&lt;contributors&gt;&lt;authors&gt;&lt;author&gt;Hook, Julie N&lt;/author&gt;&lt;author&gt;Valentiner, David P&lt;/author&gt;&lt;author&gt;Connelly, Jill&lt;/author&gt;&lt;/authors&gt;&lt;/contributors&gt;&lt;titles&gt;&lt;title&gt;Performance and interaction anxiety: Specific relationships with other-and self-evaluation concerns&lt;/title&gt;&lt;secondary-title&gt;Anxiety, Stress &amp;amp; Coping&lt;/secondary-title&gt;&lt;/titles&gt;&lt;periodical&gt;&lt;full-title&gt;Anxiety, Stress &amp;amp; Coping&lt;/full-title&gt;&lt;/periodical&gt;&lt;pages&gt;203-216&lt;/pages&gt;&lt;volume&gt;26&lt;/volume&gt;&lt;number&gt;2&lt;/number&gt;&lt;dates&gt;&lt;year&gt;2013&lt;/year&gt;&lt;/dates&gt;&lt;isbn&gt;1061-5806&lt;/isbn&gt;&lt;urls&gt;&lt;/urls&gt;&lt;/record&gt;&lt;/Cite&gt;&lt;Cite&gt;&lt;Author&gt;Howle&lt;/Author&gt;&lt;Year&gt;2013&lt;/Year&gt;&lt;RecNum&gt;117&lt;/RecNum&gt;&lt;record&gt;&lt;rec-number&gt;117&lt;/rec-number&gt;&lt;foreign-keys&gt;&lt;key app="EN" db-id="ravvt9ef3dw52eepv0qp9951txa0p2w059es" timestamp="1678745943"&gt;117&lt;/key&gt;&lt;/foreign-keys&gt;&lt;ref-type name="Journal Article"&gt;17&lt;/ref-type&gt;&lt;contributors&gt;&lt;authors&gt;&lt;author&gt;Howle, Timothy C.&lt;/author&gt;&lt;author&gt;Eklund, Robert C.&lt;/author&gt;&lt;/authors&gt;&lt;/contributors&gt;&lt;titles&gt;&lt;title&gt;The effect of induced self-presentation concerns on cognitive appraisal and affect&lt;/title&gt;&lt;secondary-title&gt;Anxiety, Stress, &amp;amp; Coping&lt;/secondary-title&gt;&lt;/titles&gt;&lt;periodical&gt;&lt;full-title&gt;Anxiety, Stress, &amp;amp; Coping&lt;/full-title&gt;&lt;/periodical&gt;&lt;pages&gt;700-710&lt;/pages&gt;&lt;volume&gt;26&lt;/volume&gt;&lt;number&gt;6&lt;/number&gt;&lt;dates&gt;&lt;year&gt;2013&lt;/year&gt;&lt;pub-dates&gt;&lt;date&gt;2013/11/01&lt;/date&gt;&lt;/pub-dates&gt;&lt;/dates&gt;&lt;publisher&gt;Routledge&lt;/publisher&gt;&lt;isbn&gt;1061-5806&lt;/isbn&gt;&lt;urls&gt;&lt;related-urls&gt;&lt;url&gt;https://doi.org/10.1080/10615806.2013.763934&lt;/url&gt;&lt;/related-urls&gt;&lt;/urls&gt;&lt;electronic-resource-num&gt;10.1080/10615806.2013.763934&lt;/electronic-resource-num&gt;&lt;/record&gt;&lt;/Cite&gt;&lt;/EndNote&gt;</w:instrText>
      </w:r>
      <w:r>
        <w:rPr>
          <w:rFonts w:ascii="Times New Roman" w:hAnsi="Times New Roman" w:cs="Times New Roman"/>
        </w:rPr>
        <w:fldChar w:fldCharType="separate"/>
      </w:r>
      <w:r w:rsidR="007B2B36">
        <w:rPr>
          <w:rFonts w:ascii="Times New Roman" w:hAnsi="Times New Roman" w:cs="Times New Roman"/>
          <w:noProof/>
        </w:rPr>
        <w:t>[170, 171]</w:t>
      </w:r>
      <w:r>
        <w:rPr>
          <w:rFonts w:ascii="Times New Roman" w:hAnsi="Times New Roman" w:cs="Times New Roman"/>
        </w:rPr>
        <w:fldChar w:fldCharType="end"/>
      </w:r>
      <w:r>
        <w:rPr>
          <w:rFonts w:ascii="Times New Roman" w:hAnsi="Times New Roman" w:cs="Times New Roman"/>
        </w:rPr>
        <w:t xml:space="preserve">. Objectively, performance in the sport of swimming is a result of the speed which one can propel themselves through the water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&lt;EndNote&gt;&lt;Cite&gt;&lt;Author&gt;Toussaint&lt;/Author&gt;&lt;Year&gt;1992&lt;/Year&gt;&lt;RecNum&gt;263&lt;/RecNum&gt;&lt;DisplayText&gt;[172]&lt;/DisplayText&gt;&lt;record&gt;&lt;rec-number&gt;263&lt;/rec-number&gt;&lt;foreign-keys&gt;&lt;key app="EN" db-id="ravvt9ef3dw52eepv0qp9951txa0p2w059es" timestamp="1688673116"&gt;263&lt;/key&gt;&lt;/foreign-keys&gt;&lt;ref-type name="Journal Article"&gt;17&lt;/ref-type&gt;&lt;contributors&gt;&lt;authors&gt;&lt;author&gt;Toussaint, Huub M&lt;/author&gt;&lt;author&gt;Beek, Peter J&lt;/author&gt;&lt;/authors&gt;&lt;/contributors&gt;&lt;titles&gt;&lt;title&gt;Biomechanics of competitive front crawl swimming&lt;/title&gt;&lt;secondary-title&gt;Sports medicine&lt;/secondary-title&gt;&lt;/titles&gt;&lt;periodical&gt;&lt;full-title&gt;Sports Medicine&lt;/full-title&gt;&lt;/periodical&gt;&lt;pages&gt;8-24&lt;/pages&gt;&lt;volume&gt;13&lt;/volume&gt;&lt;dates&gt;&lt;year&gt;1992&lt;/year&gt;&lt;/dates&gt;&lt;isbn&gt;0112-1642&lt;/isbn&gt;&lt;urls&gt;&lt;/urls&gt;&lt;/record&gt;&lt;/Cite&gt;&lt;/EndNote&gt;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[172]</w:t>
      </w:r>
      <w:r>
        <w:rPr>
          <w:rFonts w:ascii="Times New Roman" w:hAnsi="Times New Roman" w:cs="Times New Roman"/>
        </w:rPr>
        <w:fldChar w:fldCharType="end"/>
      </w:r>
      <w:r>
        <w:rPr>
          <w:rFonts w:ascii="Times New Roman" w:hAnsi="Times New Roman" w:cs="Times New Roman"/>
        </w:rPr>
        <w:t xml:space="preserve">. Faster times are correlated with improved performance. However, subjective interpretation of performance monitors the satisfaction one feels; studies indicate that individuals with high self-efficacy, belief in one’s ability, are more likely to experience high performance satisfaction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&lt;EndNote&gt;&lt;Cite&gt;&lt;Author&gt;Blecharz&lt;/Author&gt;&lt;Year&gt;2014&lt;/Year&gt;&lt;RecNum&gt;120&lt;/RecNum&gt;&lt;DisplayText&gt;[173]&lt;/DisplayText&gt;&lt;record&gt;&lt;rec-number&gt;120&lt;/rec-number&gt;&lt;foreign-keys&gt;&lt;key app="EN" db-id="ravvt9ef3dw52eepv0qp9951txa0p2w059es" timestamp="1678746421"&gt;120&lt;/key&gt;&lt;/foreign-keys&gt;&lt;ref-type name="Journal Article"&gt;17&lt;/ref-type&gt;&lt;contributors&gt;&lt;authors&gt;&lt;author&gt;Blecharz, Jan&lt;/author&gt;&lt;author&gt;Luszczynska, Aleksandra&lt;/author&gt;&lt;author&gt;Scholz, Urte&lt;/author&gt;&lt;author&gt;Schwarzer, Ralf&lt;/author&gt;&lt;author&gt;Siekanska, Malgorzata&lt;/author&gt;&lt;author&gt;Cieslak, Roman&lt;/author&gt;&lt;/authors&gt;&lt;/contributors&gt;&lt;titles&gt;&lt;title&gt;Predicting performance and performance satisfaction: mindfulness and beliefs about the ability to deal with social barriers in sport&lt;/title&gt;&lt;secondary-title&gt;Anxiety, Stress, &amp;amp; Coping&lt;/secondary-title&gt;&lt;/titles&gt;&lt;periodical&gt;&lt;full-title&gt;Anxiety, Stress, &amp;amp; Coping&lt;/full-title&gt;&lt;/periodical&gt;&lt;pages&gt;270-287&lt;/pages&gt;&lt;volume&gt;27&lt;/volume&gt;&lt;number&gt;3&lt;/number&gt;&lt;dates&gt;&lt;year&gt;2014&lt;/year&gt;&lt;pub-dates&gt;&lt;date&gt;2014/05/04&lt;/date&gt;&lt;/pub-dates&gt;&lt;/dates&gt;&lt;publisher&gt;Routledge&lt;/publisher&gt;&lt;isbn&gt;1061-5806&lt;/isbn&gt;&lt;urls&gt;&lt;related-urls&gt;&lt;url&gt;https://doi.org/10.1080/10615806.2013.839989&lt;/url&gt;&lt;/related-urls&gt;&lt;/urls&gt;&lt;electronic-resource-num&gt;10.1080/10615806.2013.839989&lt;/electronic-resource-num&gt;&lt;/record&gt;&lt;/Cite&gt;&lt;/EndNote&gt;</w:instrText>
      </w:r>
      <w:r>
        <w:rPr>
          <w:rFonts w:ascii="Times New Roman" w:hAnsi="Times New Roman" w:cs="Times New Roman"/>
        </w:rPr>
        <w:fldChar w:fldCharType="separate"/>
      </w:r>
      <w:r w:rsidR="007B2B36">
        <w:rPr>
          <w:rFonts w:ascii="Times New Roman" w:hAnsi="Times New Roman" w:cs="Times New Roman"/>
          <w:noProof/>
        </w:rPr>
        <w:t>[173]</w:t>
      </w:r>
      <w:r>
        <w:rPr>
          <w:rFonts w:ascii="Times New Roman" w:hAnsi="Times New Roman" w:cs="Times New Roman"/>
        </w:rPr>
        <w:fldChar w:fldCharType="end"/>
      </w:r>
      <w:r>
        <w:rPr>
          <w:rFonts w:ascii="Times New Roman" w:hAnsi="Times New Roman" w:cs="Times New Roman"/>
        </w:rPr>
        <w:t xml:space="preserve">. Performance satisfaction is a complex </w:t>
      </w:r>
      <w:r>
        <w:rPr>
          <w:rFonts w:ascii="Times New Roman" w:hAnsi="Times New Roman" w:cs="Times New Roman"/>
        </w:rPr>
        <w:lastRenderedPageBreak/>
        <w:t xml:space="preserve">interpretation of factors influencing the contentment one feels toward their performance (i.e., effort, performance outcomes, interactions with competitors, technical execution) </w:t>
      </w:r>
      <w:r>
        <w:rPr>
          <w:rFonts w:ascii="Times New Roman" w:hAnsi="Times New Roman" w:cs="Times New Roman"/>
        </w:rPr>
        <w:fldChar w:fldCharType="begin">
          <w:fldData xml:space="preserve">PEVuZE5vdGU+PENpdGU+PEF1dGhvcj5OYWh1bTwvQXV0aG9yPjxZZWFyPjIwMTY8L1llYXI+PFJl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</w:fldData>
        </w:fldChar>
      </w:r>
      <w:r w:rsidR="007B2B36">
        <w:rPr>
          <w:rFonts w:ascii="Times New Roman" w:hAnsi="Times New Roman" w:cs="Times New Roman"/>
        </w:rPr>
        <w:instrText xml:space="preserve"> ADDIN EN.CITE </w:instrText>
      </w:r>
      <w:r w:rsidR="007B2B36">
        <w:rPr>
          <w:rFonts w:ascii="Times New Roman" w:hAnsi="Times New Roman" w:cs="Times New Roman"/>
        </w:rPr>
        <w:fldChar w:fldCharType="begin">
          <w:fldData xml:space="preserve">PEVuZE5vdGU+PENpdGU+PEF1dGhvcj5OYWh1bTwvQXV0aG9yPjxZZWFyPjIwMTY8L1llYXI+PFJl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</w:fldData>
        </w:fldChar>
      </w:r>
      <w:r w:rsidR="007B2B36">
        <w:rPr>
          <w:rFonts w:ascii="Times New Roman" w:hAnsi="Times New Roman" w:cs="Times New Roman"/>
        </w:rPr>
        <w:instrText xml:space="preserve"> ADDIN EN.CITE.DATA </w:instrText>
      </w:r>
      <w:r w:rsidR="007B2B36">
        <w:rPr>
          <w:rFonts w:ascii="Times New Roman" w:hAnsi="Times New Roman" w:cs="Times New Roman"/>
        </w:rPr>
      </w:r>
      <w:r w:rsidR="007B2B36">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7B2B36">
        <w:rPr>
          <w:rFonts w:ascii="Times New Roman" w:hAnsi="Times New Roman" w:cs="Times New Roman"/>
          <w:noProof/>
        </w:rPr>
        <w:t>[65, 174, 175]</w:t>
      </w:r>
      <w:r>
        <w:rPr>
          <w:rFonts w:ascii="Times New Roman" w:hAnsi="Times New Roman" w:cs="Times New Roman"/>
        </w:rPr>
        <w:fldChar w:fldCharType="end"/>
      </w:r>
      <w:r>
        <w:rPr>
          <w:rFonts w:ascii="Times New Roman" w:hAnsi="Times New Roman" w:cs="Times New Roman"/>
        </w:rPr>
        <w:t>. Often, satisfaction within the sport context relates to the degree which one feels th</w:t>
      </w:r>
      <w:r w:rsidR="00BD41B8">
        <w:rPr>
          <w:rFonts w:ascii="Times New Roman" w:hAnsi="Times New Roman" w:cs="Times New Roman"/>
        </w:rPr>
        <w:t>ey</w:t>
      </w:r>
      <w:r>
        <w:rPr>
          <w:rFonts w:ascii="Times New Roman" w:hAnsi="Times New Roman" w:cs="Times New Roman"/>
        </w:rPr>
        <w:t xml:space="preserve"> met or failed to meet their expectations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&lt;EndNote&gt;&lt;Cite&gt;&lt;Author&gt;Chelladurai&lt;/Author&gt;&lt;Year&gt;1984&lt;/Year&gt;&lt;RecNum&gt;270&lt;/RecNum&gt;&lt;DisplayText&gt;[176]&lt;/DisplayText&gt;&lt;record&gt;&lt;rec-number&gt;270&lt;/rec-number&gt;&lt;foreign-keys&gt;&lt;key app="EN" db-id="ravvt9ef3dw52eepv0qp9951txa0p2w059es" timestamp="1688678426"&gt;270&lt;/key&gt;&lt;/foreign-keys&gt;&lt;ref-type name="Journal Article"&gt;17&lt;/ref-type&gt;&lt;contributors&gt;&lt;authors&gt;&lt;author&gt;Chelladurai, Packianathan&lt;/author&gt;&lt;/authors&gt;&lt;/contributors&gt;&lt;titles&gt;&lt;title&gt;Discrepancy between preferences and perceptions of leadership behavior and satisfaction of athletes in varying sports&lt;/title&gt;&lt;secondary-title&gt;Journal of Sport and Exercise Psychology&lt;/secondary-title&gt;&lt;/titles&gt;&lt;periodical&gt;&lt;full-title&gt;Journal of Sport and Exercise Psychology&lt;/full-title&gt;&lt;/periodical&gt;&lt;pages&gt;27-41&lt;/pages&gt;&lt;volume&gt;6&lt;/volume&gt;&lt;number&gt;1&lt;/number&gt;&lt;dates&gt;&lt;year&gt;1984&lt;/year&gt;&lt;/dates&gt;&lt;urls&gt;&lt;/urls&gt;&lt;/record&gt;&lt;/Cite&gt;&lt;/EndNote&gt;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[176]</w:t>
      </w:r>
      <w:r>
        <w:rPr>
          <w:rFonts w:ascii="Times New Roman" w:hAnsi="Times New Roman" w:cs="Times New Roman"/>
        </w:rPr>
        <w:fldChar w:fldCharType="end"/>
      </w:r>
      <w:r>
        <w:rPr>
          <w:rFonts w:ascii="Times New Roman" w:hAnsi="Times New Roman" w:cs="Times New Roman"/>
        </w:rPr>
        <w:t>.</w:t>
      </w:r>
    </w:p>
    <w:p w14:paraId="696D455E" w14:textId="523AE021" w:rsidR="00E33F45" w:rsidRDefault="00E33F45" w:rsidP="00E33F45">
      <w:pPr>
        <w:spacing w:line="480" w:lineRule="auto"/>
        <w:rPr>
          <w:rFonts w:ascii="Times New Roman" w:hAnsi="Times New Roman" w:cs="Times New Roman"/>
        </w:rPr>
      </w:pPr>
      <w:r>
        <w:rPr>
          <w:rFonts w:ascii="Times New Roman" w:hAnsi="Times New Roman" w:cs="Times New Roman"/>
        </w:rPr>
        <w:tab/>
        <w:t xml:space="preserve">Further, accumulated stress has shown correlations with ratings of performance satisfaction. One study assessed how pre-competition stress related to performance satisfaction. Utilizing the Stress Appraisal Measure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&lt;EndNote&gt;&lt;Cite&gt;&lt;Author&gt;Peacock&lt;/Author&gt;&lt;Year&gt;1990&lt;/Year&gt;&lt;RecNum&gt;7&lt;/RecNum&gt;&lt;DisplayText&gt;[177]&lt;/DisplayText&gt;&lt;record&gt;&lt;rec-number&gt;7&lt;/rec-number&gt;&lt;foreign-keys&gt;&lt;key app="EN" db-id="ravvt9ef3dw52eepv0qp9951txa0p2w059es" timestamp="1664832432"&gt;7&lt;/key&gt;&lt;/foreign-keys&gt;&lt;ref-type name="Journal Article"&gt;17&lt;/ref-type&gt;&lt;contributors&gt;&lt;authors&gt;&lt;author&gt;Peacock, Edward J.&lt;/author&gt;&lt;author&gt;Wong, Paul T. P.&lt;/author&gt;&lt;/authors&gt;&lt;/contributors&gt;&lt;titles&gt;&lt;title&gt;The stress appraisal measure (SAM): A multidimensional approach to cognitive appraisal&lt;/title&gt;&lt;secondary-title&gt;Stress Medicine&lt;/secondary-title&gt;&lt;/titles&gt;&lt;pages&gt;227-236&lt;/pages&gt;&lt;volume&gt;6&lt;/volume&gt;&lt;number&gt;3&lt;/number&gt;&lt;dates&gt;&lt;year&gt;1990&lt;/year&gt;&lt;/dates&gt;&lt;isbn&gt;0748-8386&lt;/isbn&gt;&lt;urls&gt;&lt;related-urls&gt;&lt;url&gt;https://onlinelibrary.wiley.com/doi/abs/10.1002/smi.2460060308&lt;/url&gt;&lt;/related-urls&gt;&lt;/urls&gt;&lt;electronic-resource-num&gt;https://doi.org/10.1002/smi.2460060308&lt;/electronic-resource-num&gt;&lt;/record&gt;&lt;/Cite&gt;&lt;/EndNote&gt;</w:instrText>
      </w:r>
      <w:r>
        <w:rPr>
          <w:rFonts w:ascii="Times New Roman" w:hAnsi="Times New Roman" w:cs="Times New Roman"/>
        </w:rPr>
        <w:fldChar w:fldCharType="separate"/>
      </w:r>
      <w:r w:rsidR="007B2B36">
        <w:rPr>
          <w:rFonts w:ascii="Times New Roman" w:hAnsi="Times New Roman" w:cs="Times New Roman"/>
          <w:noProof/>
        </w:rPr>
        <w:t>[177]</w:t>
      </w:r>
      <w:r>
        <w:rPr>
          <w:rFonts w:ascii="Times New Roman" w:hAnsi="Times New Roman" w:cs="Times New Roman"/>
        </w:rPr>
        <w:fldChar w:fldCharType="end"/>
      </w:r>
      <w:r>
        <w:rPr>
          <w:rFonts w:ascii="Times New Roman" w:hAnsi="Times New Roman" w:cs="Times New Roman"/>
        </w:rPr>
        <w:t xml:space="preserve">, the researchers measured pre-event stress of 557 athletes and found that pre-competition stress was negatively associated with performance satisfaction evaluated after the event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&lt;EndNote&gt;&lt;Cite&gt;&lt;Author&gt;Nicholls&lt;/Author&gt;&lt;Year&gt;2012&lt;/Year&gt;&lt;RecNum&gt;3&lt;/RecNum&gt;&lt;DisplayText&gt;[178]&lt;/DisplayText&gt;&lt;record&gt;&lt;rec-number&gt;3&lt;/rec-number&gt;&lt;foreign-keys&gt;&lt;key app="EN" db-id="ravvt9ef3dw52eepv0qp9951txa0p2w059es" timestamp="1664828100"&gt;3&lt;/key&gt;&lt;/foreign-keys&gt;&lt;ref-type name="Journal Article"&gt;17&lt;/ref-type&gt;&lt;contributors&gt;&lt;authors&gt;&lt;author&gt;Nicholls, Adam R.&lt;/author&gt;&lt;author&gt;Polman, Remco C. J.&lt;/author&gt;&lt;author&gt;Levy, Andrew R.&lt;/author&gt;&lt;/authors&gt;&lt;/contributors&gt;&lt;titles&gt;&lt;title&gt;A path analysis of stress appraisals, emotions, coping, and performance satisfaction among athletes&lt;/title&gt;&lt;secondary-title&gt;Psychology of Sport and Exercise&lt;/secondary-title&gt;&lt;/titles&gt;&lt;periodical&gt;&lt;full-title&gt;Psychology of sport and exercise&lt;/full-title&gt;&lt;/periodical&gt;&lt;pages&gt;263-270&lt;/pages&gt;&lt;volume&gt;13&lt;/volume&gt;&lt;number&gt;3&lt;/number&gt;&lt;keywords&gt;&lt;keyword&gt;Coping&lt;/keyword&gt;&lt;keyword&gt;Appraisal&lt;/keyword&gt;&lt;keyword&gt;Challenge&lt;/keyword&gt;&lt;keyword&gt;Threat&lt;/keyword&gt;&lt;/keywords&gt;&lt;dates&gt;&lt;year&gt;2012&lt;/year&gt;&lt;pub-dates&gt;&lt;date&gt;2012/05/01/&lt;/date&gt;&lt;/pub-dates&gt;&lt;/dates&gt;&lt;isbn&gt;1469-0292&lt;/isbn&gt;&lt;urls&gt;&lt;related-urls&gt;&lt;url&gt;https://www.sciencedirect.com/science/article/pii/S1469029211001737&lt;/url&gt;&lt;/related-urls&gt;&lt;/urls&gt;&lt;electronic-resource-num&gt;https://doi.org/10.1016/j.psychsport.2011.12.003&lt;/electronic-resource-num&gt;&lt;/record&gt;&lt;/Cite&gt;&lt;/EndNote&gt;</w:instrText>
      </w:r>
      <w:r>
        <w:rPr>
          <w:rFonts w:ascii="Times New Roman" w:hAnsi="Times New Roman" w:cs="Times New Roman"/>
        </w:rPr>
        <w:fldChar w:fldCharType="separate"/>
      </w:r>
      <w:r w:rsidR="007B2B36">
        <w:rPr>
          <w:rFonts w:ascii="Times New Roman" w:hAnsi="Times New Roman" w:cs="Times New Roman"/>
          <w:noProof/>
        </w:rPr>
        <w:t>[178]</w:t>
      </w:r>
      <w:r>
        <w:rPr>
          <w:rFonts w:ascii="Times New Roman" w:hAnsi="Times New Roman" w:cs="Times New Roman"/>
        </w:rPr>
        <w:fldChar w:fldCharType="end"/>
      </w:r>
      <w:r>
        <w:rPr>
          <w:rFonts w:ascii="Times New Roman" w:hAnsi="Times New Roman" w:cs="Times New Roman"/>
        </w:rPr>
        <w:t xml:space="preserve">. </w:t>
      </w:r>
    </w:p>
    <w:p w14:paraId="6619E311" w14:textId="7065B1E6" w:rsidR="00E33F45" w:rsidRDefault="00E33F45" w:rsidP="00E33F45">
      <w:pPr>
        <w:spacing w:line="480" w:lineRule="auto"/>
        <w:rPr>
          <w:rFonts w:ascii="Times New Roman" w:hAnsi="Times New Roman" w:cs="Times New Roman"/>
        </w:rPr>
      </w:pPr>
      <w:r>
        <w:rPr>
          <w:rFonts w:ascii="Times New Roman" w:hAnsi="Times New Roman" w:cs="Times New Roman"/>
        </w:rPr>
        <w:tab/>
        <w:t xml:space="preserve">Within a study assessing Olympic and elite junior athletes in Norway, researchers aimed to understand how various factors relate to burnout. The researchers found evidence supporting a negative relationship between performance satisfaction and burnout. It was concluded that an elite athlete’s perception of failure to meet their goals and expectations increased their risk of burnout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&lt;EndNote&gt;&lt;Cite&gt;&lt;Author&gt;Lemyre&lt;/Author&gt;&lt;Year&gt;2008&lt;/Year&gt;&lt;RecNum&gt;271&lt;/RecNum&gt;&lt;DisplayText&gt;[179]&lt;/DisplayText&gt;&lt;record&gt;&lt;rec-number&gt;271&lt;/rec-number&gt;&lt;foreign-keys&gt;&lt;key app="EN" db-id="ravvt9ef3dw52eepv0qp9951txa0p2w059es" timestamp="1688680483"&gt;271&lt;/key&gt;&lt;/foreign-keys&gt;&lt;ref-type name="Journal Article"&gt;17&lt;/ref-type&gt;&lt;contributors&gt;&lt;authors&gt;&lt;author&gt;Lemyre, P.-N.&lt;/author&gt;&lt;author&gt;Hall, H. K.&lt;/author&gt;&lt;author&gt;Roberts, G. C.&lt;/author&gt;&lt;/authors&gt;&lt;/contributors&gt;&lt;titles&gt;&lt;title&gt;A social cognitive approach to burnout in elite athletes&lt;/title&gt;&lt;secondary-title&gt;Scandinavian Journal of Medicine &amp;amp; Science in Sports&lt;/secondary-title&gt;&lt;/titles&gt;&lt;periodical&gt;&lt;full-title&gt;Scandinavian Journal of Medicine &amp;amp; Science in Sports&lt;/full-title&gt;&lt;/periodical&gt;&lt;pages&gt;221-234&lt;/pages&gt;&lt;volume&gt;18&lt;/volume&gt;&lt;number&gt;2&lt;/number&gt;&lt;dates&gt;&lt;year&gt;2008&lt;/year&gt;&lt;/dates&gt;&lt;isbn&gt;0905-7188&lt;/isbn&gt;&lt;urls&gt;&lt;related-urls&gt;&lt;url&gt;https://onlinelibrary.wiley.com/doi/abs/10.1111/j.1600-0838.2007.00671.x&lt;/url&gt;&lt;/related-urls&gt;&lt;/urls&gt;&lt;electronic-resource-num&gt;https://doi.org/10.1111/j.1600-0838.2007.00671.x&lt;/electronic-resource-num&gt;&lt;/record&gt;&lt;/Cite&gt;&lt;/EndNote&gt;</w:instrText>
      </w:r>
      <w:r>
        <w:rPr>
          <w:rFonts w:ascii="Times New Roman" w:hAnsi="Times New Roman" w:cs="Times New Roman"/>
        </w:rPr>
        <w:fldChar w:fldCharType="separate"/>
      </w:r>
      <w:r w:rsidR="007B2B36">
        <w:rPr>
          <w:rFonts w:ascii="Times New Roman" w:hAnsi="Times New Roman" w:cs="Times New Roman"/>
          <w:noProof/>
        </w:rPr>
        <w:t>[179]</w:t>
      </w:r>
      <w:r>
        <w:rPr>
          <w:rFonts w:ascii="Times New Roman" w:hAnsi="Times New Roman" w:cs="Times New Roman"/>
        </w:rPr>
        <w:fldChar w:fldCharType="end"/>
      </w:r>
      <w:r>
        <w:rPr>
          <w:rFonts w:ascii="Times New Roman" w:hAnsi="Times New Roman" w:cs="Times New Roman"/>
        </w:rPr>
        <w:t xml:space="preserve">. While research regarding burnout prevention strategies is limited, some researchers suggest monitoring performance perceptions may allow early detection of burnout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&lt;EndNote&gt;&lt;Cite&gt;&lt;Author&gt;Eklund&lt;/Author&gt;&lt;Year&gt;2017&lt;/Year&gt;&lt;RecNum&gt;272&lt;/RecNum&gt;&lt;DisplayText&gt;[180]&lt;/DisplayText&gt;&lt;record&gt;&lt;rec-number&gt;272&lt;/rec-number&gt;&lt;foreign-keys&gt;&lt;key app="EN" db-id="ravvt9ef3dw52eepv0qp9951txa0p2w059es" timestamp="1688680914"&gt;272&lt;/key&gt;&lt;/foreign-keys&gt;&lt;ref-type name="Generic"&gt;13&lt;/ref-type&gt;&lt;contributors&gt;&lt;authors&gt;&lt;author&gt;Eklund, Robert C.&lt;/author&gt;&lt;author&gt;Defreese, J.D.&lt;/author&gt;&lt;/authors&gt;&lt;/contributors&gt;&lt;titles&gt;&lt;title&gt;Burnout in Sport and Performance&lt;/title&gt;&lt;/titles&gt;&lt;dates&gt;&lt;year&gt;2017&lt;/year&gt;&lt;pub-dates&gt;&lt;date&gt;2017-04-26&lt;/date&gt;&lt;/pub-dates&gt;&lt;/dates&gt;&lt;publisher&gt;Oxford University Press&lt;/publisher&gt;&lt;urls&gt;&lt;related-urls&gt;&lt;url&gt;https://oxfordre.com/psychology/view/10.1093/acrefore/9780190236557.001.0001/acrefore-9780190236557-e-165&lt;/url&gt;&lt;/related-urls&gt;&lt;/urls&gt;&lt;electronic-resource-num&gt;10.1093/acrefore/9780190236557.013.165&lt;/electronic-resource-num&gt;&lt;language&gt;English&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[180]</w:t>
      </w:r>
      <w:r>
        <w:rPr>
          <w:rFonts w:ascii="Times New Roman" w:hAnsi="Times New Roman" w:cs="Times New Roman"/>
        </w:rPr>
        <w:fldChar w:fldCharType="end"/>
      </w:r>
      <w:r>
        <w:rPr>
          <w:rFonts w:ascii="Times New Roman" w:hAnsi="Times New Roman" w:cs="Times New Roman"/>
        </w:rPr>
        <w:t>.</w:t>
      </w:r>
    </w:p>
    <w:p w14:paraId="0A28DEBE" w14:textId="77777777" w:rsidR="00E33F45" w:rsidRPr="002402C3" w:rsidRDefault="00E33F45" w:rsidP="00C76451">
      <w:pPr>
        <w:pStyle w:val="Heading4"/>
      </w:pPr>
      <w:bookmarkStart w:id="174" w:name="_Toc141181860"/>
      <w:bookmarkStart w:id="175" w:name="_Toc141182164"/>
      <w:bookmarkStart w:id="176" w:name="_Toc141184844"/>
      <w:r w:rsidRPr="002402C3">
        <w:t>Perceived Exertion</w:t>
      </w:r>
      <w:bookmarkEnd w:id="174"/>
      <w:bookmarkEnd w:id="175"/>
      <w:bookmarkEnd w:id="176"/>
    </w:p>
    <w:p w14:paraId="5CF5D126" w14:textId="1BF1BABC" w:rsidR="00E33F45" w:rsidRDefault="00E33F45" w:rsidP="00E33F45">
      <w:pPr>
        <w:spacing w:line="480" w:lineRule="auto"/>
        <w:rPr>
          <w:rFonts w:ascii="Times New Roman" w:hAnsi="Times New Roman" w:cs="Times New Roman"/>
        </w:rPr>
      </w:pPr>
      <w:r>
        <w:rPr>
          <w:rFonts w:ascii="Times New Roman" w:hAnsi="Times New Roman" w:cs="Times New Roman"/>
        </w:rPr>
        <w:tab/>
        <w:t xml:space="preserve">Perceived exertion refers to the degree of strain an individual reports expending during a specified activity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&lt;EndNote&gt;&lt;Cite&gt;&lt;Author&gt;Borg&lt;/Author&gt;&lt;Year&gt;1998&lt;/Year&gt;&lt;RecNum&gt;138&lt;/RecNum&gt;&lt;DisplayText&gt;[67]&lt;/DisplayText&gt;&lt;record&gt;&lt;rec-number&gt;138&lt;/rec-number&gt;&lt;foreign-keys&gt;&lt;key app="EN" db-id="ravvt9ef3dw52eepv0qp9951txa0p2w059es" timestamp="1679962228"&gt;138&lt;/key&gt;&lt;/foreign-keys&gt;&lt;ref-type name="Book"&gt;6&lt;/ref-type&gt;&lt;contributors&gt;&lt;authors&gt;&lt;author&gt;Borg, Gunnar&lt;/author&gt;&lt;/authors&gt;&lt;/contributors&gt;&lt;titles&gt;&lt;title&gt;Borg&amp;apos;s perceived exertion and pain scales&lt;/title&gt;&lt;secondary-title&gt;Borg&amp;apos;s perceived exertion and pain scales.&lt;/secondary-title&gt;&lt;/titles&gt;&lt;pages&gt;viii, 104-viii, 104&lt;/pages&gt;&lt;keywords&gt;&lt;keyword&gt;*Fatigue&lt;/keyword&gt;&lt;keyword&gt;*Methodology&lt;/keyword&gt;&lt;keyword&gt;*Pain Perception&lt;/keyword&gt;&lt;keyword&gt;*Psychophysical Measurement&lt;/keyword&gt;&lt;keyword&gt;*Rating Scales&lt;/keyword&gt;&lt;keyword&gt;Somatization&lt;/keyword&gt;&lt;/keywords&gt;&lt;dates&gt;&lt;year&gt;1998&lt;/year&gt;&lt;/dates&gt;&lt;pub-location&gt;Champaign, IL, US&lt;/pub-location&gt;&lt;publisher&gt;Human Kinetics&lt;/publisher&gt;&lt;isbn&gt;0-88011-623-4 (Paperback)&lt;/isbn&gt;&lt;urls&gt;&lt;/urls&gt;&lt;/record&gt;&lt;/Cite&gt;&lt;/EndNote&gt;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[67]</w:t>
      </w:r>
      <w:r>
        <w:rPr>
          <w:rFonts w:ascii="Times New Roman" w:hAnsi="Times New Roman" w:cs="Times New Roman"/>
        </w:rPr>
        <w:fldChar w:fldCharType="end"/>
      </w:r>
      <w:r>
        <w:rPr>
          <w:rFonts w:ascii="Times New Roman" w:hAnsi="Times New Roman" w:cs="Times New Roman"/>
        </w:rPr>
        <w:t xml:space="preserve">. Perceived exertion has been discussed in its application to sports including the use of perceived exertion to monitor accumulated stress of athletes during training and to assess perceived recovery following training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&lt;EndNote&gt;&lt;Cite&gt;&lt;Author&gt;Noble&lt;/Author&gt;&lt;Year&gt;1982&lt;/Year&gt;&lt;RecNum&gt;279&lt;/RecNum&gt;&lt;DisplayText&gt;[181]&lt;/DisplayText&gt;&lt;record&gt;&lt;rec-number&gt;279&lt;/rec-number&gt;&lt;foreign-keys&gt;&lt;key app="EN" db-id="ravvt9ef3dw52eepv0qp9951txa0p2w059es" timestamp="1688767280"&gt;279&lt;/key&gt;&lt;/foreign-keys&gt;&lt;ref-type name="Journal Article"&gt;17&lt;/ref-type&gt;&lt;contributors&gt;&lt;authors&gt;&lt;author&gt;Noble, Bruce J&lt;/author&gt;&lt;/authors&gt;&lt;/contributors&gt;&lt;titles&gt;&lt;title&gt;Clinical applications of perceived exertion&lt;/title&gt;&lt;secondary-title&gt;Medicine and science in sports and exercise&lt;/secondary-title&gt;&lt;/titles&gt;&lt;periodical&gt;&lt;full-title&gt;Medicine and science in sports and exercise&lt;/full-title&gt;&lt;/periodical&gt;&lt;pages&gt;406-411&lt;/pages&gt;&lt;volume&gt;14&lt;/volume&gt;&lt;number&gt;5&lt;/number&gt;&lt;dates&gt;&lt;year&gt;1982&lt;/year&gt;&lt;/dates&gt;&lt;isbn&gt;0195-9131&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[181]</w:t>
      </w:r>
      <w:r>
        <w:rPr>
          <w:rFonts w:ascii="Times New Roman" w:hAnsi="Times New Roman" w:cs="Times New Roman"/>
        </w:rPr>
        <w:fldChar w:fldCharType="end"/>
      </w:r>
      <w:r>
        <w:rPr>
          <w:rFonts w:ascii="Times New Roman" w:hAnsi="Times New Roman" w:cs="Times New Roman"/>
        </w:rPr>
        <w:t>. Most commonly used to report rating of perceived exertion are Borg’s tradition Perceived Rating of Exertion Scale and the short</w:t>
      </w:r>
      <w:r w:rsidR="00397119">
        <w:rPr>
          <w:rFonts w:ascii="Times New Roman" w:hAnsi="Times New Roman" w:cs="Times New Roman"/>
        </w:rPr>
        <w:t>en</w:t>
      </w:r>
      <w:r>
        <w:rPr>
          <w:rFonts w:ascii="Times New Roman" w:hAnsi="Times New Roman" w:cs="Times New Roman"/>
        </w:rPr>
        <w:t xml:space="preserve">ed version, Borg’s Category Ratio – 10 Scale </w:t>
      </w:r>
      <w:r>
        <w:rPr>
          <w:rFonts w:ascii="Times New Roman" w:hAnsi="Times New Roman" w:cs="Times New Roman"/>
        </w:rPr>
        <w:fldChar w:fldCharType="begin">
          <w:fldData xml:space="preserve">PEVuZE5vdGU+PENpdGU+PEF1dGhvcj5Cb3JnPC9BdXRob3I+PFllYXI+MTk2MjwvWWVhcj48UmVj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</w:fldData>
        </w:fldChar>
      </w:r>
      <w:r w:rsidR="007B2B36">
        <w:rPr>
          <w:rFonts w:ascii="Times New Roman" w:hAnsi="Times New Roman" w:cs="Times New Roman"/>
        </w:rPr>
        <w:instrText xml:space="preserve"> ADDIN EN.CITE </w:instrText>
      </w:r>
      <w:r w:rsidR="007B2B36">
        <w:rPr>
          <w:rFonts w:ascii="Times New Roman" w:hAnsi="Times New Roman" w:cs="Times New Roman"/>
        </w:rPr>
        <w:fldChar w:fldCharType="begin">
          <w:fldData xml:space="preserve">PEVuZE5vdGU+PENpdGU+PEF1dGhvcj5Cb3JnPC9BdXRob3I+PFllYXI+MTk2MjwvWWVhcj48UmVj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</w:fldData>
        </w:fldChar>
      </w:r>
      <w:r w:rsidR="007B2B36">
        <w:rPr>
          <w:rFonts w:ascii="Times New Roman" w:hAnsi="Times New Roman" w:cs="Times New Roman"/>
        </w:rPr>
        <w:instrText xml:space="preserve"> ADDIN EN.CITE.DATA </w:instrText>
      </w:r>
      <w:r w:rsidR="007B2B36">
        <w:rPr>
          <w:rFonts w:ascii="Times New Roman" w:hAnsi="Times New Roman" w:cs="Times New Roman"/>
        </w:rPr>
      </w:r>
      <w:r w:rsidR="007B2B36">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7B2B36">
        <w:rPr>
          <w:rFonts w:ascii="Times New Roman" w:hAnsi="Times New Roman" w:cs="Times New Roman"/>
          <w:noProof/>
        </w:rPr>
        <w:t>[67, 182, 183]</w:t>
      </w:r>
      <w:r>
        <w:rPr>
          <w:rFonts w:ascii="Times New Roman" w:hAnsi="Times New Roman" w:cs="Times New Roman"/>
        </w:rPr>
        <w:fldChar w:fldCharType="end"/>
      </w:r>
      <w:r>
        <w:rPr>
          <w:rFonts w:ascii="Times New Roman" w:hAnsi="Times New Roman" w:cs="Times New Roman"/>
        </w:rPr>
        <w:t xml:space="preserve">. A correlation between objective </w:t>
      </w:r>
      <w:r>
        <w:rPr>
          <w:rFonts w:ascii="Times New Roman" w:hAnsi="Times New Roman" w:cs="Times New Roman"/>
        </w:rPr>
        <w:lastRenderedPageBreak/>
        <w:t xml:space="preserve">performance outcomes and ratings of perceived exertion has been observed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&lt;EndNote&gt;&lt;Cite&gt;&lt;Author&gt;Fessi&lt;/Author&gt;&lt;Year&gt;2018&lt;/Year&gt;&lt;RecNum&gt;280&lt;/RecNum&gt;&lt;DisplayText&gt;[184]&lt;/DisplayText&gt;&lt;record&gt;&lt;rec-number&gt;280&lt;/rec-number&gt;&lt;foreign-keys&gt;&lt;key app="EN" db-id="ravvt9ef3dw52eepv0qp9951txa0p2w059es" timestamp="1688767776"&gt;280&lt;/key&gt;&lt;/foreign-keys&gt;&lt;ref-type name="Journal Article"&gt;17&lt;/ref-type&gt;&lt;contributors&gt;&lt;authors&gt;&lt;author&gt;Fessi, Mohamed Saifeddin&lt;/author&gt;&lt;author&gt;Moalla, Wassim&lt;/author&gt;&lt;/authors&gt;&lt;/contributors&gt;&lt;titles&gt;&lt;title&gt;Postmatch perceived exertion, feeling, and wellness in professional soccer players&lt;/title&gt;&lt;secondary-title&gt;International Journal of Sports Physiology and Performance&lt;/secondary-title&gt;&lt;/titles&gt;&lt;periodical&gt;&lt;full-title&gt;International Journal of Sports Physiology and Performance&lt;/full-title&gt;&lt;/periodical&gt;&lt;pages&gt;631-637&lt;/pages&gt;&lt;volume&gt;13&lt;/volume&gt;&lt;number&gt;5&lt;/number&gt;&lt;dates&gt;&lt;year&gt;2018&lt;/year&gt;&lt;/dates&gt;&lt;isbn&gt;1555-0273&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[184]</w:t>
      </w:r>
      <w:r>
        <w:rPr>
          <w:rFonts w:ascii="Times New Roman" w:hAnsi="Times New Roman" w:cs="Times New Roman"/>
        </w:rPr>
        <w:fldChar w:fldCharType="end"/>
      </w:r>
      <w:r>
        <w:rPr>
          <w:rFonts w:ascii="Times New Roman" w:hAnsi="Times New Roman" w:cs="Times New Roman"/>
        </w:rPr>
        <w:t xml:space="preserve">. When soccer players from one study performed objectively well, they had a tendency to rate their perceived strain as lower than when a performance was objectively not as good. This relationship was thought to have potential correlation to the increased stress the players reported during poor performances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&lt;EndNote&gt;&lt;Cite&gt;&lt;Author&gt;Fessi&lt;/Author&gt;&lt;Year&gt;2018&lt;/Year&gt;&lt;RecNum&gt;280&lt;/RecNum&gt;&lt;DisplayText&gt;[184]&lt;/DisplayText&gt;&lt;record&gt;&lt;rec-number&gt;280&lt;/rec-number&gt;&lt;foreign-keys&gt;&lt;key app="EN" db-id="ravvt9ef3dw52eepv0qp9951txa0p2w059es" timestamp="1688767776"&gt;280&lt;/key&gt;&lt;/foreign-keys&gt;&lt;ref-type name="Journal Article"&gt;17&lt;/ref-type&gt;&lt;contributors&gt;&lt;authors&gt;&lt;author&gt;Fessi, Mohamed Saifeddin&lt;/author&gt;&lt;author&gt;Moalla, Wassim&lt;/author&gt;&lt;/authors&gt;&lt;/contributors&gt;&lt;titles&gt;&lt;title&gt;Postmatch perceived exertion, feeling, and wellness in professional soccer players&lt;/title&gt;&lt;secondary-title&gt;International Journal of Sports Physiology and Performance&lt;/secondary-title&gt;&lt;/titles&gt;&lt;periodical&gt;&lt;full-title&gt;International Journal of Sports Physiology and Performance&lt;/full-title&gt;&lt;/periodical&gt;&lt;pages&gt;631-637&lt;/pages&gt;&lt;volume&gt;13&lt;/volume&gt;&lt;number&gt;5&lt;/number&gt;&lt;dates&gt;&lt;year&gt;2018&lt;/year&gt;&lt;/dates&gt;&lt;isbn&gt;1555-0273&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[184]</w:t>
      </w:r>
      <w:r>
        <w:rPr>
          <w:rFonts w:ascii="Times New Roman" w:hAnsi="Times New Roman" w:cs="Times New Roman"/>
        </w:rPr>
        <w:fldChar w:fldCharType="end"/>
      </w:r>
      <w:r>
        <w:rPr>
          <w:rFonts w:ascii="Times New Roman" w:hAnsi="Times New Roman" w:cs="Times New Roman"/>
        </w:rPr>
        <w:t xml:space="preserve">.  </w:t>
      </w:r>
    </w:p>
    <w:p w14:paraId="7743628C" w14:textId="13E7C826" w:rsidR="00B12C94" w:rsidRDefault="00E33F45" w:rsidP="00C76451">
      <w:pPr>
        <w:spacing w:line="480" w:lineRule="auto"/>
        <w:ind w:firstLine="720"/>
        <w:rPr>
          <w:rFonts w:ascii="Times New Roman" w:hAnsi="Times New Roman" w:cs="Times New Roman"/>
        </w:rPr>
      </w:pPr>
      <w:r>
        <w:rPr>
          <w:rFonts w:ascii="Times New Roman" w:hAnsi="Times New Roman" w:cs="Times New Roman"/>
        </w:rPr>
        <w:t xml:space="preserve">Ratings of perceived exertion have been found to be reliable measures of exercise intensity and indicators of adaptions resulting from training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&lt;EndNote&gt;&lt;Cite&gt;&lt;Author&gt;Morgan&lt;/Author&gt;&lt;Year&gt;1994&lt;/Year&gt;&lt;RecNum&gt;281&lt;/RecNum&gt;&lt;DisplayText&gt;[185, 186]&lt;/DisplayText&gt;&lt;record&gt;&lt;rec-number&gt;281&lt;/rec-number&gt;&lt;foreign-keys&gt;&lt;key app="EN" db-id="ravvt9ef3dw52eepv0qp9951txa0p2w059es" timestamp="1688768842"&gt;281&lt;/key&gt;&lt;/foreign-keys&gt;&lt;ref-type name="Journal Article"&gt;17&lt;/ref-type&gt;&lt;contributors&gt;&lt;authors&gt;&lt;author&gt;Morgan, William P&lt;/author&gt;&lt;/authors&gt;&lt;/contributors&gt;&lt;titles&gt;&lt;title&gt;Psychological components of effort sense&lt;/title&gt;&lt;secondary-title&gt;Medicine and science in sports and exercise&lt;/secondary-title&gt;&lt;/titles&gt;&lt;periodical&gt;&lt;full-title&gt;Medicine and science in sports and exercise&lt;/full-title&gt;&lt;/periodical&gt;&lt;pages&gt;1071-1077&lt;/pages&gt;&lt;volume&gt;26&lt;/volume&gt;&lt;number&gt;9&lt;/number&gt;&lt;dates&gt;&lt;year&gt;1994&lt;/year&gt;&lt;/dates&gt;&lt;isbn&gt;0195-9131&lt;/isbn&gt;&lt;urls&gt;&lt;/urls&gt;&lt;/record&gt;&lt;/Cite&gt;&lt;Cite&gt;&lt;Author&gt;Noble&lt;/Author&gt;&lt;Year&gt;1996&lt;/Year&gt;&lt;RecNum&gt;282&lt;/RecNum&gt;&lt;record&gt;&lt;rec-number&gt;282&lt;/rec-number&gt;&lt;foreign-keys&gt;&lt;key app="EN" db-id="ravvt9ef3dw52eepv0qp9951txa0p2w059es" timestamp="1688768965"&gt;282&lt;/key&gt;&lt;/foreign-keys&gt;&lt;ref-type name="Journal Article"&gt;17&lt;/ref-type&gt;&lt;contributors&gt;&lt;authors&gt;&lt;author&gt;Noble, Bruce J&lt;/author&gt;&lt;author&gt;Robertson, Robert J&lt;/author&gt;&lt;/authors&gt;&lt;/contributors&gt;&lt;titles&gt;&lt;title&gt;Perceived exertion&lt;/title&gt;&lt;secondary-title&gt;(No Title)&lt;/secondary-title&gt;&lt;/titles&gt;&lt;periodical&gt;&lt;full-title&gt;(No Title)&lt;/full-title&gt;&lt;/periodical&gt;&lt;dates&gt;&lt;year&gt;1996&lt;/year&gt;&lt;/dates&gt;&lt;urls&gt;&lt;/urls&gt;&lt;/record&gt;&lt;/Cite&gt;&lt;/EndNote&gt;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[185, 186]</w:t>
      </w:r>
      <w:r>
        <w:rPr>
          <w:rFonts w:ascii="Times New Roman" w:hAnsi="Times New Roman" w:cs="Times New Roman"/>
        </w:rPr>
        <w:fldChar w:fldCharType="end"/>
      </w:r>
      <w:r>
        <w:rPr>
          <w:rFonts w:ascii="Times New Roman" w:hAnsi="Times New Roman" w:cs="Times New Roman"/>
        </w:rPr>
        <w:t xml:space="preserve">. Additionally, one of the many signs of overtraining includes decreased ratings of perceived exertion during constant exercise loads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&lt;EndNote&gt;&lt;Cite&gt;&lt;Author&gt;Uusitalo&lt;/Author&gt;&lt;Year&gt;2001&lt;/Year&gt;&lt;RecNum&gt;285&lt;/RecNum&gt;&lt;DisplayText&gt;[143]&lt;/DisplayText&gt;&lt;record&gt;&lt;rec-number&gt;285&lt;/rec-number&gt;&lt;foreign-keys&gt;&lt;key app="EN" db-id="ravvt9ef3dw52eepv0qp9951txa0p2w059es" timestamp="1688769714"&gt;285&lt;/key&gt;&lt;/foreign-keys&gt;&lt;ref-type name="Journal Article"&gt;17&lt;/ref-type&gt;&lt;contributors&gt;&lt;authors&gt;&lt;author&gt;Uusitalo, Arja LT&lt;/author&gt;&lt;/authors&gt;&lt;/contributors&gt;&lt;titles&gt;&lt;title&gt;Overtraining: making a difficult diagnosis and implementing targeted treatment&lt;/title&gt;&lt;secondary-title&gt;The Physician and Sportsmedicine&lt;/secondary-title&gt;&lt;/titles&gt;&lt;periodical&gt;&lt;full-title&gt;The Physician and Sportsmedicine&lt;/full-title&gt;&lt;/periodical&gt;&lt;pages&gt;35-50&lt;/pages&gt;&lt;volume&gt;29&lt;/volume&gt;&lt;number&gt;5&lt;/number&gt;&lt;dates&gt;&lt;year&gt;2001&lt;/year&gt;&lt;/dates&gt;&lt;isbn&gt;0091-3847&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[143]</w:t>
      </w:r>
      <w:r>
        <w:rPr>
          <w:rFonts w:ascii="Times New Roman" w:hAnsi="Times New Roman" w:cs="Times New Roman"/>
        </w:rPr>
        <w:fldChar w:fldCharType="end"/>
      </w:r>
      <w:r w:rsidR="00636035">
        <w:rPr>
          <w:rFonts w:ascii="Times New Roman" w:hAnsi="Times New Roman" w:cs="Times New Roman"/>
        </w:rPr>
        <w:t>.</w:t>
      </w:r>
      <w:r>
        <w:rPr>
          <w:rFonts w:ascii="Times New Roman" w:hAnsi="Times New Roman" w:cs="Times New Roman"/>
        </w:rPr>
        <w:t xml:space="preserve"> </w:t>
      </w:r>
      <w:r w:rsidR="00636035">
        <w:rPr>
          <w:rFonts w:ascii="Times New Roman" w:hAnsi="Times New Roman" w:cs="Times New Roman"/>
        </w:rPr>
        <w:t>L</w:t>
      </w:r>
      <w:r>
        <w:rPr>
          <w:rFonts w:ascii="Times New Roman" w:hAnsi="Times New Roman" w:cs="Times New Roman"/>
        </w:rPr>
        <w:t xml:space="preserve">iterature also reports ratings of perceived exertion are impaired, do not align with expected strain, in overtrained individuals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&lt;EndNote&gt;&lt;Cite&gt;&lt;Author&gt;Urhausen&lt;/Author&gt;&lt;Year&gt;1998&lt;/Year&gt;&lt;RecNum&gt;214&lt;/RecNum&gt;&lt;DisplayText&gt;[68]&lt;/DisplayText&gt;&lt;record&gt;&lt;rec-number&gt;214&lt;/rec-number&gt;&lt;foreign-keys&gt;&lt;key app="EN" db-id="ravvt9ef3dw52eepv0qp9951txa0p2w059es" timestamp="1687888212"&gt;214&lt;/key&gt;&lt;/foreign-keys&gt;&lt;ref-type name="Journal Article"&gt;17&lt;/ref-type&gt;&lt;contributors&gt;&lt;authors&gt;&lt;author&gt;Urhausen, A&lt;/author&gt;&lt;author&gt;Gabriel, HHW&lt;/author&gt;&lt;author&gt;Weiler, B&lt;/author&gt;&lt;author&gt;Kindermann, W&lt;/author&gt;&lt;/authors&gt;&lt;/contributors&gt;&lt;titles&gt;&lt;title&gt;Ergometric and psychological findings during overtraining: a long-term follow-up study in endurance athletes&lt;/title&gt;&lt;secondary-title&gt;International journal of sports medicine&lt;/secondary-title&gt;&lt;/titles&gt;&lt;periodical&gt;&lt;full-title&gt;International journal of sports medicine&lt;/full-title&gt;&lt;/periodical&gt;&lt;pages&gt;114-120&lt;/pages&gt;&lt;volume&gt;19&lt;/volume&gt;&lt;number&gt;02&lt;/number&gt;&lt;dates&gt;&lt;year&gt;1998&lt;/year&gt;&lt;/dates&gt;&lt;isbn&gt;0172-4622&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[68]</w:t>
      </w:r>
      <w:r>
        <w:rPr>
          <w:rFonts w:ascii="Times New Roman" w:hAnsi="Times New Roman" w:cs="Times New Roman"/>
        </w:rPr>
        <w:fldChar w:fldCharType="end"/>
      </w:r>
      <w:r>
        <w:rPr>
          <w:rFonts w:ascii="Times New Roman" w:hAnsi="Times New Roman" w:cs="Times New Roman"/>
        </w:rPr>
        <w:t>. It has been recommended that both objective and subjective measures of training and performance data should be implement</w:t>
      </w:r>
      <w:r w:rsidR="00636035">
        <w:rPr>
          <w:rFonts w:ascii="Times New Roman" w:hAnsi="Times New Roman" w:cs="Times New Roman"/>
        </w:rPr>
        <w:t>ed</w:t>
      </w:r>
      <w:r>
        <w:rPr>
          <w:rFonts w:ascii="Times New Roman" w:hAnsi="Times New Roman" w:cs="Times New Roman"/>
        </w:rPr>
        <w:t xml:space="preserve"> into training programs, such measures may include ratings of perceived exertion, mood evaluation, and lactate testing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&lt;EndNote&gt;&lt;Cite&gt;&lt;Author&gt;Kellmann&lt;/Author&gt;&lt;Year&gt;2010&lt;/Year&gt;&lt;RecNum&gt;283&lt;/RecNum&gt;&lt;DisplayText&gt;[187]&lt;/DisplayText&gt;&lt;record&gt;&lt;rec-number&gt;283&lt;/rec-number&gt;&lt;foreign-keys&gt;&lt;key app="EN" db-id="ravvt9ef3dw52eepv0qp9951txa0p2w059es" timestamp="1688769390"&gt;283&lt;/key&gt;&lt;/foreign-keys&gt;&lt;ref-type name="Journal Article"&gt;17&lt;/ref-type&gt;&lt;contributors&gt;&lt;authors&gt;&lt;author&gt;Kellmann, M&lt;/author&gt;&lt;/authors&gt;&lt;/contributors&gt;&lt;titles&gt;&lt;title&gt;Preventing overtraining in athletes in high‐intensity sports and stress/recovery monitoring&lt;/title&gt;&lt;secondary-title&gt;Scandinavian journal of medicine &amp;amp; science in sports&lt;/secondary-title&gt;&lt;/titles&gt;&lt;periodical&gt;&lt;full-title&gt;Scandinavian Journal of Medicine &amp;amp; Science in Sports&lt;/full-title&gt;&lt;/periodical&gt;&lt;pages&gt;95-102&lt;/pages&gt;&lt;volume&gt;20&lt;/volume&gt;&lt;dates&gt;&lt;year&gt;2010&lt;/year&gt;&lt;/dates&gt;&lt;isbn&gt;0905-7188&lt;/isbn&gt;&lt;urls&gt;&lt;/urls&gt;&lt;/record&gt;&lt;/Cite&gt;&lt;/EndNote&gt;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[187]</w:t>
      </w:r>
      <w:r>
        <w:rPr>
          <w:rFonts w:ascii="Times New Roman" w:hAnsi="Times New Roman" w:cs="Times New Roman"/>
        </w:rPr>
        <w:fldChar w:fldCharType="end"/>
      </w:r>
      <w:r>
        <w:rPr>
          <w:rFonts w:ascii="Times New Roman" w:hAnsi="Times New Roman" w:cs="Times New Roman"/>
        </w:rPr>
        <w:t xml:space="preserve">. </w:t>
      </w:r>
    </w:p>
    <w:p w14:paraId="7790B473" w14:textId="77777777" w:rsidR="00E33F45" w:rsidRPr="000B2137" w:rsidRDefault="00E33F45" w:rsidP="00C76451">
      <w:pPr>
        <w:pStyle w:val="Heading3"/>
      </w:pPr>
      <w:bookmarkStart w:id="177" w:name="_Toc141181861"/>
      <w:bookmarkStart w:id="178" w:name="_Toc141182165"/>
      <w:bookmarkStart w:id="179" w:name="_Toc141184845"/>
      <w:r w:rsidRPr="000B2137">
        <w:t>Training</w:t>
      </w:r>
      <w:r>
        <w:t>-Related</w:t>
      </w:r>
      <w:r w:rsidRPr="000B2137">
        <w:t xml:space="preserve"> Well-Being Summary</w:t>
      </w:r>
      <w:bookmarkEnd w:id="177"/>
      <w:bookmarkEnd w:id="178"/>
      <w:bookmarkEnd w:id="179"/>
    </w:p>
    <w:p w14:paraId="6F552143" w14:textId="2A7B53DF" w:rsidR="00E33F45" w:rsidRPr="0016734C" w:rsidRDefault="00E33F45" w:rsidP="00E33F45">
      <w:pPr>
        <w:spacing w:line="480" w:lineRule="auto"/>
        <w:rPr>
          <w:rFonts w:ascii="Times New Roman" w:hAnsi="Times New Roman" w:cs="Times New Roman"/>
        </w:rPr>
      </w:pPr>
      <w:r>
        <w:rPr>
          <w:rFonts w:ascii="Times New Roman" w:hAnsi="Times New Roman" w:cs="Times New Roman"/>
        </w:rPr>
        <w:tab/>
        <w:t xml:space="preserve">Well-being in the context of athletic training has evolved from philosophical concepts relating to happiness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&lt;EndNote&gt;&lt;Cite&gt;&lt;Author&gt;Ryan&lt;/Author&gt;&lt;Year&gt;2001&lt;/Year&gt;&lt;RecNum&gt;252&lt;/RecNum&gt;&lt;DisplayText&gt;[148]&lt;/DisplayText&gt;&lt;record&gt;&lt;rec-number&gt;252&lt;/rec-number&gt;&lt;foreign-keys&gt;&lt;key app="EN" db-id="ravvt9ef3dw52eepv0qp9951txa0p2w059es" timestamp="1688668552"&gt;252&lt;/key&gt;&lt;/foreign-keys&gt;&lt;ref-type name="Journal Article"&gt;17&lt;/ref-type&gt;&lt;contributors&gt;&lt;authors&gt;&lt;author&gt;Ryan, Richard M&lt;/author&gt;&lt;author&gt;Deci, Edward L&lt;/author&gt;&lt;/authors&gt;&lt;/contributors&gt;&lt;titles&gt;&lt;title&gt;On happiness and human potentials: A review of research on hedonic and eudaimonic well-being&lt;/title&gt;&lt;secondary-title&gt;Annual review of psychology&lt;/secondary-title&gt;&lt;/titles&gt;&lt;periodical&gt;&lt;full-title&gt;Annual review of psychology&lt;/full-title&gt;&lt;/periodical&gt;&lt;pages&gt;141-166&lt;/pages&gt;&lt;volume&gt;52&lt;/volume&gt;&lt;number&gt;1&lt;/number&gt;&lt;dates&gt;&lt;year&gt;2001&lt;/year&gt;&lt;/dates&gt;&lt;isbn&gt;0066-4308&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[148]</w:t>
      </w:r>
      <w:r>
        <w:rPr>
          <w:rFonts w:ascii="Times New Roman" w:hAnsi="Times New Roman" w:cs="Times New Roman"/>
        </w:rPr>
        <w:fldChar w:fldCharType="end"/>
      </w:r>
      <w:r>
        <w:rPr>
          <w:rFonts w:ascii="Times New Roman" w:hAnsi="Times New Roman" w:cs="Times New Roman"/>
        </w:rPr>
        <w:t xml:space="preserve">. While most commonly assessed through subjective report, some argue neurological activation should be the gold standard measure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&lt;EndNote&gt;&lt;Cite&gt;&lt;Author&gt;Huppert&lt;/Author&gt;&lt;Year&gt;2004&lt;/Year&gt;&lt;RecNum&gt;203&lt;/RecNum&gt;&lt;DisplayText&gt;[54]&lt;/DisplayText&gt;&lt;record&gt;&lt;rec-number&gt;203&lt;/rec-number&gt;&lt;foreign-keys&gt;&lt;key app="EN" db-id="ravvt9ef3dw52eepv0qp9951txa0p2w059es" timestamp="1687732986"&gt;203&lt;/key&gt;&lt;/foreign-keys&gt;&lt;ref-type name="Journal Article"&gt;17&lt;/ref-type&gt;&lt;contributors&gt;&lt;authors&gt;&lt;author&gt;Huppert, F. A.&lt;/author&gt;&lt;author&gt;Baylis, N.&lt;/author&gt;&lt;author&gt;Keverne, B.&lt;/author&gt;&lt;/authors&gt;&lt;/contributors&gt;&lt;auth-address&gt;Department of Psychiatry, University of Cambridge, Box 189, Addenbrooke&amp;apos;s Hospital, Cambridge CB2 2QQ, UK.&lt;/auth-address&gt;&lt;titles&gt;&lt;title&gt;Introduction: why do we need a science of well-being?&lt;/title&gt;&lt;secondary-title&gt;Philos Trans R Soc Lond B Biol Sci&lt;/secondary-title&gt;&lt;/titles&gt;&lt;periodical&gt;&lt;full-title&gt;Philos Trans R Soc Lond B Biol Sci&lt;/full-title&gt;&lt;/periodical&gt;&lt;pages&gt;1331-2&lt;/pages&gt;&lt;volume&gt;359&lt;/volume&gt;&lt;number&gt;1449&lt;/number&gt;&lt;edition&gt;2004/09/07&lt;/edition&gt;&lt;keywords&gt;&lt;keyword&gt;Emotions/physiology&lt;/keyword&gt;&lt;keyword&gt;*Health Status&lt;/keyword&gt;&lt;keyword&gt;Humans&lt;/keyword&gt;&lt;keyword&gt;Neurobiology/trends&lt;/keyword&gt;&lt;keyword&gt;*Personal Satisfaction&lt;/keyword&gt;&lt;keyword&gt;Psychology/trends&lt;/keyword&gt;&lt;keyword&gt;*Quality of Life&lt;/keyword&gt;&lt;keyword&gt;Social Sciences/trends&lt;/keyword&gt;&lt;/keywords&gt;&lt;dates&gt;&lt;year&gt;2004&lt;/year&gt;&lt;pub-dates&gt;&lt;date&gt;Sep 29&lt;/date&gt;&lt;/pub-dates&gt;&lt;/dates&gt;&lt;isbn&gt;0962-8436 (Print)&amp;#xD;0962-8436&lt;/isbn&gt;&lt;accession-num&gt;15347524&lt;/accession-num&gt;&lt;urls&gt;&lt;/urls&gt;&lt;custom2&gt;PMC1693426&lt;/custom2&gt;&lt;electronic-resource-num&gt;10.1098/rstb.2004.1519&lt;/electronic-resource-num&gt;&lt;remote-database-provider&gt;NLM&lt;/remote-database-provider&gt;&lt;language&gt;eng&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[54]</w:t>
      </w:r>
      <w:r>
        <w:rPr>
          <w:rFonts w:ascii="Times New Roman" w:hAnsi="Times New Roman" w:cs="Times New Roman"/>
        </w:rPr>
        <w:fldChar w:fldCharType="end"/>
      </w:r>
      <w:r>
        <w:rPr>
          <w:rFonts w:ascii="Times New Roman" w:hAnsi="Times New Roman" w:cs="Times New Roman"/>
        </w:rPr>
        <w:t xml:space="preserve">. While well-being lacks a comprehensive assessment tool, indicators of well-being can be evaluated to capture components of well-being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&lt;EndNote&gt;&lt;Cite&gt;&lt;Author&gt;Giles&lt;/Author&gt;&lt;Year&gt;2020&lt;/Year&gt;&lt;RecNum&gt;259&lt;/RecNum&gt;&lt;DisplayText&gt;[157]&lt;/DisplayText&gt;&lt;record&gt;&lt;rec-number&gt;259&lt;/rec-number&gt;&lt;foreign-keys&gt;&lt;key app="EN" db-id="ravvt9ef3dw52eepv0qp9951txa0p2w059es" timestamp="1688670557"&gt;259&lt;/key&gt;&lt;/foreign-keys&gt;&lt;ref-type name="Journal Article"&gt;17&lt;/ref-type&gt;&lt;contributors&gt;&lt;authors&gt;&lt;author&gt;Giles, Samuel&lt;/author&gt;&lt;author&gt;Fletcher, David&lt;/author&gt;&lt;author&gt;Arnold, Rachel&lt;/author&gt;&lt;author&gt;Ashfield, Arabella&lt;/author&gt;&lt;author&gt;Harrison, Joanna&lt;/author&gt;&lt;/authors&gt;&lt;/contributors&gt;&lt;titles&gt;&lt;title&gt;Measuring Well-Being in Sport Performers: Where are We Now and How do we Progress?&lt;/title&gt;&lt;secondary-title&gt;Sports Medicine&lt;/secondary-title&gt;&lt;/titles&gt;&lt;periodical&gt;&lt;full-title&gt;Sports Medicine&lt;/full-title&gt;&lt;/periodical&gt;&lt;pages&gt;1255-1270&lt;/pages&gt;&lt;volume&gt;50&lt;/volume&gt;&lt;number&gt;7&lt;/number&gt;&lt;dates&gt;&lt;year&gt;2020&lt;/year&gt;&lt;pub-dates&gt;&lt;date&gt;2020/07/01&lt;/date&gt;&lt;/pub-dates&gt;&lt;/dates&gt;&lt;isbn&gt;1179-2035&lt;/isbn&gt;&lt;urls&gt;&lt;related-urls&gt;&lt;url&gt;https://doi.org/10.1007/s40279-020-01274-z&lt;/url&gt;&lt;/related-urls&gt;&lt;/urls&gt;&lt;electronic-resource-num&gt;10.1007/s40279-020-01274-z&lt;/electronic-resource-num&gt;&lt;/record&gt;&lt;/Cite&gt;&lt;/EndNote&gt;</w:instrText>
      </w:r>
      <w:r>
        <w:rPr>
          <w:rFonts w:ascii="Times New Roman" w:hAnsi="Times New Roman" w:cs="Times New Roman"/>
        </w:rPr>
        <w:fldChar w:fldCharType="separate"/>
      </w:r>
      <w:r w:rsidR="007B2B36">
        <w:rPr>
          <w:rFonts w:ascii="Times New Roman" w:hAnsi="Times New Roman" w:cs="Times New Roman"/>
          <w:noProof/>
        </w:rPr>
        <w:t>[157]</w:t>
      </w:r>
      <w:r>
        <w:rPr>
          <w:rFonts w:ascii="Times New Roman" w:hAnsi="Times New Roman" w:cs="Times New Roman"/>
        </w:rPr>
        <w:fldChar w:fldCharType="end"/>
      </w:r>
      <w:r>
        <w:rPr>
          <w:rFonts w:ascii="Times New Roman" w:hAnsi="Times New Roman" w:cs="Times New Roman"/>
        </w:rPr>
        <w:t xml:space="preserve">. Such indicators include affective response, performance satisfaction, perceived exertion, and psychological distress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&lt;EndNote&gt;&lt;Cite&gt;&lt;Author&gt;Lundqvist&lt;/Author&gt;&lt;Year&gt;2011&lt;/Year&gt;&lt;RecNum&gt;205&lt;/RecNum&gt;&lt;DisplayText&gt;[56]&lt;/DisplayText&gt;&lt;record&gt;&lt;rec-number&gt;205&lt;/rec-number&gt;&lt;foreign-keys&gt;&lt;key app="EN" db-id="ravvt9ef3dw52eepv0qp9951txa0p2w059es" timestamp="1687733607"&gt;205&lt;/key&gt;&lt;/foreign-keys&gt;&lt;ref-type name="Journal Article"&gt;17&lt;/ref-type&gt;&lt;contributors&gt;&lt;authors&gt;&lt;author&gt;Lundqvist, Carolina&lt;/author&gt;&lt;/authors&gt;&lt;/contributors&gt;&lt;titles&gt;&lt;title&gt;Well-being in competitive sports—The feel-good factor? A review of conceptual considerations of well-being&lt;/title&gt;&lt;secondary-title&gt;International review of sport and exercise psychology&lt;/secondary-title&gt;&lt;/titles&gt;&lt;periodical&gt;&lt;full-title&gt;International Review of Sport and Exercise Psychology&lt;/full-title&gt;&lt;/periodical&gt;&lt;pages&gt;109-127&lt;/pages&gt;&lt;volume&gt;4&lt;/volume&gt;&lt;number&gt;2&lt;/number&gt;&lt;dates&gt;&lt;year&gt;2011&lt;/year&gt;&lt;/dates&gt;&lt;isbn&gt;1750-984X&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[56]</w:t>
      </w:r>
      <w:r>
        <w:rPr>
          <w:rFonts w:ascii="Times New Roman" w:hAnsi="Times New Roman" w:cs="Times New Roman"/>
        </w:rPr>
        <w:fldChar w:fldCharType="end"/>
      </w:r>
      <w:r>
        <w:rPr>
          <w:rFonts w:ascii="Times New Roman" w:hAnsi="Times New Roman" w:cs="Times New Roman"/>
        </w:rPr>
        <w:t xml:space="preserve">. Further, increases in training-related well-being have been shown to be significantly correlated with decreased burnout development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&lt;EndNote&gt;&lt;Cite&gt;&lt;Author&gt;MacAuley&lt;/Author&gt;&lt;Year&gt;2012&lt;/Year&gt;&lt;RecNum&gt;260&lt;/RecNum&gt;&lt;DisplayText&gt;[155, 156]&lt;/DisplayText&gt;&lt;record&gt;&lt;rec-number&gt;260&lt;/rec-number&gt;&lt;foreign-keys&gt;&lt;key app="EN" db-id="ravvt9ef3dw52eepv0qp9951txa0p2w059es" timestamp="1688670765"&gt;260&lt;/key&gt;&lt;/foreign-keys&gt;&lt;ref-type name="Book"&gt;6&lt;/ref-type&gt;&lt;contributors&gt;&lt;authors&gt;&lt;author&gt;MacAuley, Domhnall&lt;/author&gt;&lt;/authors&gt;&lt;/contributors&gt;&lt;titles&gt;&lt;title&gt;Oxford handbook of sport and exercise medicine&lt;/title&gt;&lt;/titles&gt;&lt;dates&gt;&lt;year&gt;2012&lt;/year&gt;&lt;/dates&gt;&lt;publisher&gt;OUP Oxford&lt;/publisher&gt;&lt;isbn&gt;0191015938&lt;/isbn&gt;&lt;urls&gt;&lt;/urls&gt;&lt;/record&gt;&lt;/Cite&gt;&lt;Cite&gt;&lt;Author&gt;Rice&lt;/Author&gt;&lt;Year&gt;2016&lt;/Year&gt;&lt;RecNum&gt;261&lt;/RecNum&gt;&lt;record&gt;&lt;rec-number&gt;261&lt;/rec-number&gt;&lt;foreign-keys&gt;&lt;key app="EN" db-id="ravvt9ef3dw52eepv0qp9951txa0p2w059es" timestamp="1688670976"&gt;261&lt;/key&gt;&lt;/foreign-keys&gt;&lt;ref-type name="Journal Article"&gt;17&lt;/ref-type&gt;&lt;contributors&gt;&lt;authors&gt;&lt;author&gt;Rice, Simon M&lt;/author&gt;&lt;author&gt;Purcell, Rosemary&lt;/author&gt;&lt;author&gt;De Silva, Stefanie&lt;/author&gt;&lt;author&gt;Mawren, Daveena&lt;/author&gt;&lt;author&gt;McGorry, Patrick D&lt;/author&gt;&lt;author&gt;Parker, Alexandra G&lt;/author&gt;&lt;/authors&gt;&lt;/contributors&gt;&lt;titles&gt;&lt;title&gt;The mental health of elite athletes: A narrative systematic review&lt;/title&gt;&lt;secondary-title&gt;Sports medicine&lt;/secondary-title&gt;&lt;/titles&gt;&lt;periodical&gt;&lt;full-title&gt;Sports Medicine&lt;/full-title&gt;&lt;/periodical&gt;&lt;pages&gt;1333-1353&lt;/pages&gt;&lt;volume&gt;46&lt;/volume&gt;&lt;dates&gt;&lt;year&gt;2016&lt;/year&gt;&lt;/dates&gt;&lt;isbn&gt;0112-1642&lt;/isbn&gt;&lt;urls&gt;&lt;/urls&gt;&lt;/record&gt;&lt;/Cite&gt;&lt;/EndNote&gt;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[155, 156]</w:t>
      </w:r>
      <w:r>
        <w:rPr>
          <w:rFonts w:ascii="Times New Roman" w:hAnsi="Times New Roman" w:cs="Times New Roman"/>
        </w:rPr>
        <w:fldChar w:fldCharType="end"/>
      </w:r>
      <w:r>
        <w:rPr>
          <w:rFonts w:ascii="Times New Roman" w:hAnsi="Times New Roman" w:cs="Times New Roman"/>
        </w:rPr>
        <w:t>.</w:t>
      </w:r>
    </w:p>
    <w:p w14:paraId="2FE9F3D6" w14:textId="77777777" w:rsidR="00E33F45" w:rsidRPr="002E5437" w:rsidRDefault="00E33F45" w:rsidP="00C76451">
      <w:pPr>
        <w:pStyle w:val="Heading2"/>
      </w:pPr>
      <w:bookmarkStart w:id="180" w:name="_Toc141181435"/>
      <w:bookmarkStart w:id="181" w:name="_Toc141181862"/>
      <w:bookmarkStart w:id="182" w:name="_Toc141182166"/>
      <w:bookmarkStart w:id="183" w:name="_Toc141184846"/>
      <w:bookmarkStart w:id="184" w:name="_Toc141688557"/>
      <w:r w:rsidRPr="002C4ADD">
        <w:lastRenderedPageBreak/>
        <w:t>Current Literature Assessing Both Psychological and Physiological Readiness</w:t>
      </w:r>
      <w:bookmarkEnd w:id="180"/>
      <w:bookmarkEnd w:id="181"/>
      <w:bookmarkEnd w:id="182"/>
      <w:bookmarkEnd w:id="183"/>
      <w:bookmarkEnd w:id="184"/>
    </w:p>
    <w:p w14:paraId="3D3C332E" w14:textId="6D0B93C9" w:rsidR="00E33F45" w:rsidRPr="00D03CC5" w:rsidRDefault="00E33F45" w:rsidP="00E33F45">
      <w:pPr>
        <w:spacing w:line="480" w:lineRule="auto"/>
        <w:ind w:firstLine="720"/>
        <w:rPr>
          <w:rFonts w:ascii="Times New Roman" w:hAnsi="Times New Roman" w:cs="Times New Roman"/>
        </w:rPr>
      </w:pPr>
      <w:r>
        <w:rPr>
          <w:rFonts w:ascii="Times New Roman" w:hAnsi="Times New Roman" w:cs="Times New Roman"/>
        </w:rPr>
        <w:t xml:space="preserve">Current literature is limited regarding the examination of the relationship between physiological and psychological aspects of readiness; however, several studies have begun to explore the correlation. In attempt to improve the ability to monitor athlete stress in response to training over the course of a competitive season, Fields et al. (2020) analyzed relationships between cortisol and testosterone, </w:t>
      </w:r>
      <w:r w:rsidR="003E05D6">
        <w:rPr>
          <w:rFonts w:ascii="Times New Roman" w:hAnsi="Times New Roman" w:cs="Times New Roman"/>
        </w:rPr>
        <w:t>HRV</w:t>
      </w:r>
      <w:r>
        <w:rPr>
          <w:rFonts w:ascii="Times New Roman" w:hAnsi="Times New Roman" w:cs="Times New Roman"/>
        </w:rPr>
        <w:t xml:space="preserve">, and perceived recovery and fatigue within a NCAA Division I female lacrosse team. The study measurements of all variables were collected once weekly at approximately 10:50 am prior to a scheduled practice on non-competition days for 13 weeks. </w:t>
      </w:r>
      <w:r>
        <w:rPr>
          <w:rFonts w:ascii="Times New Roman" w:eastAsia="Times New Roman" w:hAnsi="Times New Roman" w:cs="Times New Roman"/>
        </w:rPr>
        <w:t xml:space="preserve">Over the course of the study, cortisol levels were seen to increase with large variance between participants. While insignificant, </w:t>
      </w:r>
      <w:r w:rsidR="003E05D6">
        <w:rPr>
          <w:rFonts w:ascii="Times New Roman" w:hAnsi="Times New Roman" w:cs="Times New Roman"/>
        </w:rPr>
        <w:t>HRV</w:t>
      </w:r>
      <w:r w:rsidR="003E05D6">
        <w:rPr>
          <w:rFonts w:ascii="Times New Roman" w:eastAsia="Times New Roman" w:hAnsi="Times New Roman" w:cs="Times New Roman"/>
        </w:rPr>
        <w:t xml:space="preserve"> </w:t>
      </w:r>
      <w:r>
        <w:rPr>
          <w:rFonts w:ascii="Times New Roman" w:eastAsia="Times New Roman" w:hAnsi="Times New Roman" w:cs="Times New Roman"/>
        </w:rPr>
        <w:t xml:space="preserve">was seen </w:t>
      </w:r>
      <w:r w:rsidR="00DA3811">
        <w:rPr>
          <w:rFonts w:ascii="Times New Roman" w:eastAsia="Times New Roman" w:hAnsi="Times New Roman" w:cs="Times New Roman"/>
        </w:rPr>
        <w:t xml:space="preserve">to </w:t>
      </w:r>
      <w:r>
        <w:rPr>
          <w:rFonts w:ascii="Times New Roman" w:eastAsia="Times New Roman" w:hAnsi="Times New Roman" w:cs="Times New Roman"/>
        </w:rPr>
        <w:t xml:space="preserve">increase over the season, but also appeared to be person specific in regard to the amount increased; it was stated that differences in training are the likely impacting factor of this observed difference. The results of this study found that </w:t>
      </w:r>
      <w:r w:rsidR="003E05D6">
        <w:rPr>
          <w:rFonts w:ascii="Times New Roman" w:hAnsi="Times New Roman" w:cs="Times New Roman"/>
        </w:rPr>
        <w:t>HRV</w:t>
      </w:r>
      <w:r w:rsidR="003E05D6">
        <w:rPr>
          <w:rFonts w:ascii="Times New Roman" w:eastAsia="Times New Roman" w:hAnsi="Times New Roman" w:cs="Times New Roman"/>
        </w:rPr>
        <w:t xml:space="preserve"> </w:t>
      </w:r>
      <w:r>
        <w:rPr>
          <w:rFonts w:ascii="Times New Roman" w:eastAsia="Times New Roman" w:hAnsi="Times New Roman" w:cs="Times New Roman"/>
        </w:rPr>
        <w:t xml:space="preserve">had a weak negative correlation to both perceived fatigue and cortisol measurements. Additionally, the results of this study emphasize the importance of individual athlete monitoring due to the inter-individuals differences observed </w:t>
      </w:r>
      <w:r>
        <w:rPr>
          <w:rFonts w:ascii="Times New Roman" w:eastAsia="Times New Roman" w:hAnsi="Times New Roman" w:cs="Times New Roman"/>
        </w:rPr>
        <w:fldChar w:fldCharType="begin"/>
      </w:r>
      <w:r w:rsidR="007B2B36">
        <w:rPr>
          <w:rFonts w:ascii="Times New Roman" w:eastAsia="Times New Roman" w:hAnsi="Times New Roman" w:cs="Times New Roman"/>
        </w:rPr>
        <w:instrText xml:space="preserve"> ADDIN EN.CITE &lt;EndNote&gt;&lt;Cite&gt;&lt;Author&gt;Fields&lt;/Author&gt;&lt;Year&gt;2020&lt;/Year&gt;&lt;RecNum&gt;106&lt;/RecNum&gt;&lt;DisplayText&gt;[188]&lt;/DisplayText&gt;&lt;record&gt;&lt;rec-number&gt;106&lt;/rec-number&gt;&lt;foreign-keys&gt;&lt;key app="EN" db-id="ravvt9ef3dw52eepv0qp9951txa0p2w059es" timestamp="1677969957"&gt;106&lt;/key&gt;&lt;/foreign-keys&gt;&lt;ref-type name="Journal Article"&gt;17&lt;/ref-type&gt;&lt;contributors&gt;&lt;authors&gt;&lt;author&gt;Fields, J. B.&lt;/author&gt;&lt;author&gt;Esco, M. R.&lt;/author&gt;&lt;author&gt;Merrigan, J. J.&lt;/author&gt;&lt;author&gt;White, J. B.&lt;/author&gt;&lt;author&gt;Jones, M. T.&lt;/author&gt;&lt;/authors&gt;&lt;/contributors&gt;&lt;auth-address&gt;Frank Pettrone Center for Sports Performance, George Mason University, Fairfax, VA, USA.&amp;#xD;School of Kinesiology, George Mason University, Manassas, VA, USA.&amp;#xD;Department of Kinesiology, University of Alabama, Tuscaloosa, AL, USA.&amp;#xD;Exercise Physiology, Ohio University, Athens, OH.&lt;/auth-address&gt;&lt;titles&gt;&lt;title&gt;Internal Training Load Measures During a Competitive Season in Collegiate Women Lacrosse Athletes&lt;/title&gt;&lt;secondary-title&gt;Int J Exerc Sci&lt;/secondary-title&gt;&lt;/titles&gt;&lt;periodical&gt;&lt;full-title&gt;Int J Exerc Sci&lt;/full-title&gt;&lt;/periodical&gt;&lt;pages&gt;778-788&lt;/pages&gt;&lt;volume&gt;13&lt;/volume&gt;&lt;number&gt;4&lt;/number&gt;&lt;edition&gt;2020/06/09&lt;/edition&gt;&lt;keywords&gt;&lt;keyword&gt;Athlete monitoring&lt;/keyword&gt;&lt;keyword&gt;internal stress&lt;/keyword&gt;&lt;/keywords&gt;&lt;dates&gt;&lt;year&gt;2020&lt;/year&gt;&lt;/dates&gt;&lt;isbn&gt;1939-795X (Print)&amp;#xD;1939-795x&lt;/isbn&gt;&lt;accession-num&gt;32509129&lt;/accession-num&gt;&lt;urls&gt;&lt;/urls&gt;&lt;custom2&gt;PMC7241638&lt;/custom2&gt;&lt;remote-database-provider&gt;NLM&lt;/remote-database-provider&gt;&lt;language&gt;eng&lt;/language&gt;&lt;/record&gt;&lt;/Cite&gt;&lt;/EndNote&gt;</w:instrText>
      </w:r>
      <w:r>
        <w:rPr>
          <w:rFonts w:ascii="Times New Roman" w:eastAsia="Times New Roman" w:hAnsi="Times New Roman" w:cs="Times New Roman"/>
        </w:rPr>
        <w:fldChar w:fldCharType="separate"/>
      </w:r>
      <w:r w:rsidR="007B2B36">
        <w:rPr>
          <w:rFonts w:ascii="Times New Roman" w:eastAsia="Times New Roman" w:hAnsi="Times New Roman" w:cs="Times New Roman"/>
          <w:noProof/>
        </w:rPr>
        <w:t>[188]</w:t>
      </w:r>
      <w:r>
        <w:rPr>
          <w:rFonts w:ascii="Times New Roman" w:eastAsia="Times New Roman" w:hAnsi="Times New Roman" w:cs="Times New Roman"/>
        </w:rPr>
        <w:fldChar w:fldCharType="end"/>
      </w:r>
      <w:r>
        <w:rPr>
          <w:rFonts w:ascii="Times New Roman" w:eastAsia="Times New Roman" w:hAnsi="Times New Roman" w:cs="Times New Roman"/>
        </w:rPr>
        <w:t>.</w:t>
      </w:r>
    </w:p>
    <w:p w14:paraId="49844EC4" w14:textId="2B8D5985" w:rsidR="00E33F45" w:rsidRDefault="00E33F45" w:rsidP="00E33F45">
      <w:pPr>
        <w:spacing w:line="480" w:lineRule="auto"/>
        <w:ind w:firstLine="720"/>
        <w:rPr>
          <w:rFonts w:ascii="Times New Roman" w:hAnsi="Times New Roman" w:cs="Times New Roman"/>
        </w:rPr>
      </w:pPr>
      <w:r>
        <w:rPr>
          <w:rFonts w:ascii="Times New Roman" w:eastAsia="Times New Roman" w:hAnsi="Times New Roman" w:cs="Times New Roman"/>
        </w:rPr>
        <w:t xml:space="preserve">More recently, a </w:t>
      </w:r>
      <w:r w:rsidRPr="002C373A">
        <w:rPr>
          <w:rFonts w:ascii="Times New Roman" w:hAnsi="Times New Roman" w:cs="Times New Roman"/>
        </w:rPr>
        <w:t>valida</w:t>
      </w:r>
      <w:r>
        <w:rPr>
          <w:rFonts w:ascii="Times New Roman" w:hAnsi="Times New Roman" w:cs="Times New Roman"/>
        </w:rPr>
        <w:t>tion study for</w:t>
      </w:r>
      <w:r w:rsidRPr="002C373A">
        <w:rPr>
          <w:rFonts w:ascii="Times New Roman" w:hAnsi="Times New Roman" w:cs="Times New Roman"/>
        </w:rPr>
        <w:t xml:space="preserve"> the </w:t>
      </w:r>
      <w:r w:rsidR="00277B8B">
        <w:rPr>
          <w:rFonts w:ascii="Times New Roman" w:hAnsi="Times New Roman" w:cs="Times New Roman"/>
        </w:rPr>
        <w:t>ARMS</w:t>
      </w:r>
      <w:r>
        <w:rPr>
          <w:rFonts w:ascii="Times New Roman" w:hAnsi="Times New Roman" w:cs="Times New Roman"/>
        </w:rPr>
        <w:t xml:space="preserve"> conducted by </w:t>
      </w:r>
      <w:r w:rsidRPr="002C373A">
        <w:rPr>
          <w:rFonts w:ascii="Times New Roman" w:hAnsi="Times New Roman" w:cs="Times New Roman"/>
        </w:rPr>
        <w:t xml:space="preserve">Summers et al. </w:t>
      </w:r>
      <w:r>
        <w:rPr>
          <w:rFonts w:ascii="Times New Roman" w:hAnsi="Times New Roman" w:cs="Times New Roman"/>
        </w:rPr>
        <w:t xml:space="preserve">(2021) furthered the small body of literature investigating the relationship between psychological and physiological measures of readiness. The research team </w:t>
      </w:r>
      <w:r w:rsidRPr="002C373A">
        <w:rPr>
          <w:rFonts w:ascii="Times New Roman" w:hAnsi="Times New Roman" w:cs="Times New Roman"/>
        </w:rPr>
        <w:t>exposed a group of young adults to a 24-hour sleep deprivation, a common research method to induce stress on the body</w:t>
      </w:r>
      <w:r>
        <w:rPr>
          <w:rFonts w:ascii="Times New Roman" w:hAnsi="Times New Roman" w:cs="Times New Roman"/>
        </w:rPr>
        <w:t xml:space="preserve">, to evaluate the effects of stress on </w:t>
      </w:r>
      <w:r w:rsidRPr="002C373A">
        <w:rPr>
          <w:rFonts w:ascii="Times New Roman" w:hAnsi="Times New Roman" w:cs="Times New Roman"/>
        </w:rPr>
        <w:t>physiological markers of readiness</w:t>
      </w:r>
      <w:r w:rsidR="00277B8B">
        <w:rPr>
          <w:rFonts w:ascii="Times New Roman" w:hAnsi="Times New Roman" w:cs="Times New Roman"/>
        </w:rPr>
        <w:t xml:space="preserve"> (</w:t>
      </w:r>
      <w:r w:rsidRPr="002C373A">
        <w:rPr>
          <w:rFonts w:ascii="Times New Roman" w:hAnsi="Times New Roman" w:cs="Times New Roman"/>
        </w:rPr>
        <w:t xml:space="preserve">walking salivary cortisol and </w:t>
      </w:r>
      <w:r w:rsidR="003E05D6">
        <w:rPr>
          <w:rFonts w:ascii="Times New Roman" w:hAnsi="Times New Roman" w:cs="Times New Roman"/>
        </w:rPr>
        <w:t>HRV</w:t>
      </w:r>
      <w:r w:rsidR="00277B8B">
        <w:rPr>
          <w:rFonts w:ascii="Times New Roman" w:hAnsi="Times New Roman" w:cs="Times New Roman"/>
        </w:rPr>
        <w:t>)</w:t>
      </w:r>
      <w:r w:rsidRPr="002C373A">
        <w:rPr>
          <w:rFonts w:ascii="Times New Roman" w:hAnsi="Times New Roman" w:cs="Times New Roman"/>
        </w:rPr>
        <w:t xml:space="preserve"> </w:t>
      </w:r>
      <w:r>
        <w:rPr>
          <w:rFonts w:ascii="Times New Roman" w:hAnsi="Times New Roman" w:cs="Times New Roman"/>
        </w:rPr>
        <w:t>and</w:t>
      </w:r>
      <w:r w:rsidRPr="002C373A">
        <w:rPr>
          <w:rFonts w:ascii="Times New Roman" w:hAnsi="Times New Roman" w:cs="Times New Roman"/>
        </w:rPr>
        <w:t xml:space="preserve"> psychological readiness </w:t>
      </w:r>
      <w:r w:rsidR="00277B8B">
        <w:rPr>
          <w:rFonts w:ascii="Times New Roman" w:hAnsi="Times New Roman" w:cs="Times New Roman"/>
        </w:rPr>
        <w:t>(ARMS)</w:t>
      </w:r>
      <w:r w:rsidRPr="002C373A">
        <w:rPr>
          <w:rFonts w:ascii="Times New Roman" w:hAnsi="Times New Roman" w:cs="Times New Roman"/>
        </w:rPr>
        <w:t xml:space="preserve">. </w:t>
      </w:r>
      <w:r>
        <w:rPr>
          <w:rFonts w:ascii="Times New Roman" w:hAnsi="Times New Roman" w:cs="Times New Roman"/>
        </w:rPr>
        <w:t xml:space="preserve">The study concluded that stress induced by sleep deprivation resulted in </w:t>
      </w:r>
      <w:r w:rsidRPr="002C373A">
        <w:rPr>
          <w:rFonts w:ascii="Times New Roman" w:hAnsi="Times New Roman" w:cs="Times New Roman"/>
        </w:rPr>
        <w:t>decreased waking salivary cortisol</w:t>
      </w:r>
      <w:r>
        <w:rPr>
          <w:rFonts w:ascii="Times New Roman" w:hAnsi="Times New Roman" w:cs="Times New Roman"/>
        </w:rPr>
        <w:t>. They also found decreased waking salivary cortisol to be</w:t>
      </w:r>
      <w:r w:rsidRPr="002C373A">
        <w:rPr>
          <w:rFonts w:ascii="Times New Roman" w:hAnsi="Times New Roman" w:cs="Times New Roman"/>
        </w:rPr>
        <w:t xml:space="preserve"> correlated </w:t>
      </w:r>
      <w:r>
        <w:rPr>
          <w:rFonts w:ascii="Times New Roman" w:hAnsi="Times New Roman" w:cs="Times New Roman"/>
        </w:rPr>
        <w:t>with</w:t>
      </w:r>
      <w:r w:rsidRPr="002C373A">
        <w:rPr>
          <w:rFonts w:ascii="Times New Roman" w:hAnsi="Times New Roman" w:cs="Times New Roman"/>
        </w:rPr>
        <w:t xml:space="preserve"> decreased readiness measured by the </w:t>
      </w:r>
      <w:r w:rsidR="00277B8B">
        <w:rPr>
          <w:rFonts w:ascii="Times New Roman" w:hAnsi="Times New Roman" w:cs="Times New Roman"/>
        </w:rPr>
        <w:t>ARMS</w:t>
      </w:r>
      <w:r w:rsidRPr="002C373A">
        <w:rPr>
          <w:rFonts w:ascii="Times New Roman" w:hAnsi="Times New Roman" w:cs="Times New Roman"/>
        </w:rPr>
        <w:t>. The results of the study did not find a correlation between</w:t>
      </w:r>
      <w:r>
        <w:rPr>
          <w:rFonts w:ascii="Times New Roman" w:hAnsi="Times New Roman" w:cs="Times New Roman"/>
        </w:rPr>
        <w:t xml:space="preserve"> </w:t>
      </w:r>
      <w:r w:rsidR="003E05D6">
        <w:rPr>
          <w:rFonts w:ascii="Times New Roman" w:hAnsi="Times New Roman" w:cs="Times New Roman"/>
        </w:rPr>
        <w:t>HRV</w:t>
      </w:r>
      <w:r w:rsidR="003E05D6" w:rsidRPr="002C373A">
        <w:rPr>
          <w:rFonts w:ascii="Times New Roman" w:hAnsi="Times New Roman" w:cs="Times New Roman"/>
        </w:rPr>
        <w:t xml:space="preserve"> </w:t>
      </w:r>
      <w:r w:rsidRPr="002C373A">
        <w:rPr>
          <w:rFonts w:ascii="Times New Roman" w:hAnsi="Times New Roman" w:cs="Times New Roman"/>
        </w:rPr>
        <w:t xml:space="preserve">and readiness measured by the </w:t>
      </w:r>
      <w:r w:rsidR="00277B8B">
        <w:rPr>
          <w:rFonts w:ascii="Times New Roman" w:hAnsi="Times New Roman" w:cs="Times New Roman"/>
        </w:rPr>
        <w:t>ARMS</w:t>
      </w:r>
      <w:r w:rsidRPr="002C373A">
        <w:rPr>
          <w:rFonts w:ascii="Times New Roman" w:hAnsi="Times New Roman" w:cs="Times New Roman"/>
        </w:rPr>
        <w:t xml:space="preserve"> </w:t>
      </w:r>
      <w:r w:rsidRPr="002C373A">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&lt;EndNote&gt;&lt;Cite&gt;&lt;Author&gt;Summers&lt;/Author&gt;&lt;Year&gt;2021&lt;/Year&gt;&lt;RecNum&gt;23&lt;/RecNum&gt;&lt;DisplayText&gt;[147]&lt;/DisplayText&gt;&lt;record&gt;&lt;rec-number&gt;23&lt;/rec-number&gt;&lt;foreign-keys&gt;&lt;key app="EN" db-id="ravvt9ef3dw52eepv0qp9951txa0p2w059es" timestamp="1665105588"&gt;23&lt;/key&gt;&lt;/foreign-keys&gt;&lt;ref-type name="Journal Article"&gt;17&lt;/ref-type&gt;&lt;contributors&gt;&lt;authors&gt;&lt;author&gt;Summers, Simon J.&lt;/author&gt;&lt;author&gt;Keegan, Richard J.&lt;/author&gt;&lt;author&gt;Flood, Andrew&lt;/author&gt;&lt;author&gt;Martin, Kristy&lt;/author&gt;&lt;author&gt;McKune, Andrew&lt;/author&gt;&lt;author&gt;Rattray, Ben&lt;/author&gt;&lt;/authors&gt;&lt;/contributors&gt;&lt;titles&gt;&lt;title&gt;The Acute Readiness Monitoring Scale: Assessing Predictive and Concurrent Validation&lt;/title&gt;&lt;secondary-title&gt;Frontiers in Psychology&lt;/secondary-title&gt;&lt;short-title&gt;Predictive and concurrent validation of the Acute Readiness Monitoring Scale&lt;/short-title&gt;&lt;/titles&gt;&lt;periodical&gt;&lt;full-title&gt;Frontiers in Psychology&lt;/full-title&gt;&lt;/periodical&gt;&lt;volume&gt;12&lt;/volume&gt;&lt;keywords&gt;&lt;keyword&gt;readiness,cognitive performance,cortisol,Heart rate variability,Sleep Deprivation&lt;/keyword&gt;&lt;/keywords&gt;&lt;dates&gt;&lt;year&gt;2021&lt;/year&gt;&lt;pub-dates&gt;&lt;date&gt;2021-September-24&lt;/date&gt;&lt;/pub-dates&gt;&lt;/dates&gt;&lt;isbn&gt;1664-1078&lt;/isbn&gt;&lt;work-type&gt;Original Research&lt;/work-type&gt;&lt;urls&gt;&lt;related-urls&gt;&lt;url&gt;https://www.frontiersin.org/articles/10.3389/fpsyg.2021.738519&lt;/url&gt;&lt;/related-urls&gt;&lt;/urls&gt;&lt;electronic-resource-num&gt;10.3389/fpsyg.2021.738519&lt;/electronic-resource-num&gt;&lt;language&gt;English&lt;/language&gt;&lt;/record&gt;&lt;/Cite&gt;&lt;/EndNote&gt;</w:instrText>
      </w:r>
      <w:r w:rsidRPr="002C373A">
        <w:rPr>
          <w:rFonts w:ascii="Times New Roman" w:hAnsi="Times New Roman" w:cs="Times New Roman"/>
        </w:rPr>
        <w:fldChar w:fldCharType="separate"/>
      </w:r>
      <w:r w:rsidR="007B2B36">
        <w:rPr>
          <w:rFonts w:ascii="Times New Roman" w:hAnsi="Times New Roman" w:cs="Times New Roman"/>
          <w:noProof/>
        </w:rPr>
        <w:t>[147]</w:t>
      </w:r>
      <w:r w:rsidRPr="002C373A">
        <w:rPr>
          <w:rFonts w:ascii="Times New Roman" w:hAnsi="Times New Roman" w:cs="Times New Roman"/>
        </w:rPr>
        <w:fldChar w:fldCharType="end"/>
      </w:r>
      <w:r w:rsidRPr="002C373A">
        <w:rPr>
          <w:rFonts w:ascii="Times New Roman" w:hAnsi="Times New Roman" w:cs="Times New Roman"/>
        </w:rPr>
        <w:t xml:space="preserve">. </w:t>
      </w:r>
      <w:r w:rsidRPr="002C373A">
        <w:rPr>
          <w:rFonts w:ascii="Times New Roman" w:hAnsi="Times New Roman" w:cs="Times New Roman"/>
        </w:rPr>
        <w:lastRenderedPageBreak/>
        <w:t xml:space="preserve">While this study provides a correlation between sleep deprivation as a stressor, waking salivary cortisol, and readiness measured by the </w:t>
      </w:r>
      <w:r w:rsidR="00277B8B">
        <w:rPr>
          <w:rFonts w:ascii="Times New Roman" w:hAnsi="Times New Roman" w:cs="Times New Roman"/>
        </w:rPr>
        <w:t>ARMS</w:t>
      </w:r>
      <w:r w:rsidRPr="002C373A">
        <w:rPr>
          <w:rFonts w:ascii="Times New Roman" w:hAnsi="Times New Roman" w:cs="Times New Roman"/>
        </w:rPr>
        <w:t>, further research is needed to determine if other stressors</w:t>
      </w:r>
      <w:r>
        <w:rPr>
          <w:rFonts w:ascii="Times New Roman" w:hAnsi="Times New Roman" w:cs="Times New Roman"/>
        </w:rPr>
        <w:t>, including exercise,</w:t>
      </w:r>
      <w:r w:rsidRPr="002C373A">
        <w:rPr>
          <w:rFonts w:ascii="Times New Roman" w:hAnsi="Times New Roman" w:cs="Times New Roman"/>
        </w:rPr>
        <w:t xml:space="preserve"> also elicit correlations between these variables. </w:t>
      </w:r>
    </w:p>
    <w:p w14:paraId="73CE93FC" w14:textId="1303A7A5" w:rsidR="00E33F45" w:rsidRPr="008E68BE" w:rsidRDefault="00E33F45" w:rsidP="00E33F45">
      <w:pPr>
        <w:spacing w:line="480" w:lineRule="auto"/>
        <w:ind w:firstLine="720"/>
        <w:rPr>
          <w:rFonts w:ascii="Times New Roman" w:hAnsi="Times New Roman" w:cs="Times New Roman"/>
        </w:rPr>
      </w:pPr>
      <w:r>
        <w:rPr>
          <w:rFonts w:ascii="Times New Roman" w:hAnsi="Times New Roman" w:cs="Times New Roman"/>
        </w:rPr>
        <w:t xml:space="preserve">In 2019, a study conducted by researchers in France assessed both physiological and psychological measures of readiness within a group of 15 national level competitive swimmers. Within this study, all participants were subject to the same training sessions for a 12-week period. Data was collected on three days throughout the 12-weeks, one day every six-weeks. Additionally, the participants collected saliva samples to assess cortisol, participated in a five-minute submaximal run followed by a five-minute recovery to capture </w:t>
      </w:r>
      <w:r w:rsidR="003E05D6">
        <w:rPr>
          <w:rFonts w:ascii="Times New Roman" w:hAnsi="Times New Roman" w:cs="Times New Roman"/>
        </w:rPr>
        <w:t>HRV</w:t>
      </w:r>
      <w:r>
        <w:rPr>
          <w:rFonts w:ascii="Times New Roman" w:hAnsi="Times New Roman" w:cs="Times New Roman"/>
        </w:rPr>
        <w:t xml:space="preserve">, and completed a reduced version of the Recovery-Stress Questionnaire for Athletes to assess perceived stress levels on each day of data collection. Overall, the researchers found no correlation between salivary cortisol over the course of the study. Further, they reported decreased </w:t>
      </w:r>
      <w:r w:rsidR="003E05D6">
        <w:rPr>
          <w:rFonts w:ascii="Times New Roman" w:hAnsi="Times New Roman" w:cs="Times New Roman"/>
        </w:rPr>
        <w:t>HRV</w:t>
      </w:r>
      <w:r>
        <w:rPr>
          <w:rFonts w:ascii="Times New Roman" w:hAnsi="Times New Roman" w:cs="Times New Roman"/>
        </w:rPr>
        <w:t xml:space="preserve"> and increased stress reports during the first six-weeks of the study followed by the opposite effect following a period of decreased training load at the end of the study. The decreased training load was also observed to be correlated with reduced unpleasant emotions and increased pleasant emotions. As one of the first studies assessing physiological and psychological markers of athlete recovery and stress, specifically analyzing swimmers, this study serves as important field literature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&lt;EndNote&gt;&lt;Cite&gt;&lt;Author&gt;Vacher&lt;/Author&gt;&lt;Year&gt;2019&lt;/Year&gt;&lt;RecNum&gt;232&lt;/RecNum&gt;&lt;DisplayText&gt;[189]&lt;/DisplayText&gt;&lt;record&gt;&lt;rec-number&gt;232&lt;/rec-number&gt;&lt;foreign-keys&gt;&lt;key app="EN" db-id="ravvt9ef3dw52eepv0qp9951txa0p2w059es" timestamp="1688593039"&gt;232&lt;/key&gt;&lt;/foreign-keys&gt;&lt;ref-type name="Journal Article"&gt;17&lt;/ref-type&gt;&lt;contributors&gt;&lt;authors&gt;&lt;author&gt;Vacher, P.&lt;/author&gt;&lt;author&gt;Filaire, E.&lt;/author&gt;&lt;author&gt;Mourot, L.&lt;/author&gt;&lt;author&gt;Nicolas, M.&lt;/author&gt;&lt;/authors&gt;&lt;/contributors&gt;&lt;titles&gt;&lt;title&gt;Stress and recovery in sports: Effects on heart rate variability, cortisol, and subjective experience&lt;/title&gt;&lt;secondary-title&gt;International Journal of Psychophysiology&lt;/secondary-title&gt;&lt;/titles&gt;&lt;periodical&gt;&lt;full-title&gt;International Journal of Psychophysiology&lt;/full-title&gt;&lt;/periodical&gt;&lt;pages&gt;25-35&lt;/pages&gt;&lt;volume&gt;143&lt;/volume&gt;&lt;keywords&gt;&lt;keyword&gt;Stress&lt;/keyword&gt;&lt;keyword&gt;Recovery&lt;/keyword&gt;&lt;keyword&gt;Emotions&lt;/keyword&gt;&lt;keyword&gt;Salivary alpha-amylase&lt;/keyword&gt;&lt;keyword&gt;Cortisol&lt;/keyword&gt;&lt;keyword&gt;Heart rate variability&lt;/keyword&gt;&lt;/keywords&gt;&lt;dates&gt;&lt;year&gt;2019&lt;/year&gt;&lt;pub-dates&gt;&lt;date&gt;2019/09/01/&lt;/date&gt;&lt;/pub-dates&gt;&lt;/dates&gt;&lt;isbn&gt;0167-8760&lt;/isbn&gt;&lt;urls&gt;&lt;related-urls&gt;&lt;url&gt;https://www.sciencedirect.com/science/article/pii/S0167876018311292&lt;/url&gt;&lt;/related-urls&gt;&lt;/urls&gt;&lt;electronic-resource-num&gt;https://doi.org/10.1016/j.ijpsycho.2019.06.011&lt;/electronic-resource-num&gt;&lt;/record&gt;&lt;/Cite&gt;&lt;/EndNote&gt;</w:instrText>
      </w:r>
      <w:r>
        <w:rPr>
          <w:rFonts w:ascii="Times New Roman" w:hAnsi="Times New Roman" w:cs="Times New Roman"/>
        </w:rPr>
        <w:fldChar w:fldCharType="separate"/>
      </w:r>
      <w:r w:rsidR="007B2B36">
        <w:rPr>
          <w:rFonts w:ascii="Times New Roman" w:hAnsi="Times New Roman" w:cs="Times New Roman"/>
          <w:noProof/>
        </w:rPr>
        <w:t>[189]</w:t>
      </w:r>
      <w:r>
        <w:rPr>
          <w:rFonts w:ascii="Times New Roman" w:hAnsi="Times New Roman" w:cs="Times New Roman"/>
        </w:rPr>
        <w:fldChar w:fldCharType="end"/>
      </w:r>
      <w:r>
        <w:rPr>
          <w:rFonts w:ascii="Times New Roman" w:hAnsi="Times New Roman" w:cs="Times New Roman"/>
        </w:rPr>
        <w:t>.</w:t>
      </w:r>
      <w:r>
        <w:tab/>
      </w:r>
    </w:p>
    <w:p w14:paraId="20FA484C" w14:textId="566B732E" w:rsidR="00E33F45" w:rsidRPr="00BA412C" w:rsidRDefault="00277B8B" w:rsidP="002925BC">
      <w:pPr>
        <w:pStyle w:val="Heading2"/>
        <w:rPr>
          <w:rFonts w:cs="Times New Roman"/>
        </w:rPr>
      </w:pPr>
      <w:bookmarkStart w:id="185" w:name="_Toc141181436"/>
      <w:bookmarkStart w:id="186" w:name="_Toc141181863"/>
      <w:bookmarkStart w:id="187" w:name="_Toc141182167"/>
      <w:bookmarkStart w:id="188" w:name="_Toc141184847"/>
      <w:bookmarkStart w:id="189" w:name="_Toc141688558"/>
      <w:r w:rsidRPr="002925BC">
        <w:rPr>
          <w:rFonts w:cs="Times New Roman"/>
        </w:rPr>
        <w:t>Review of Literature Conclusion</w:t>
      </w:r>
      <w:bookmarkEnd w:id="185"/>
      <w:bookmarkEnd w:id="186"/>
      <w:bookmarkEnd w:id="187"/>
      <w:bookmarkEnd w:id="188"/>
      <w:bookmarkEnd w:id="189"/>
    </w:p>
    <w:p w14:paraId="3CB44C33" w14:textId="1E6EDF49" w:rsidR="00E33F45" w:rsidRPr="00BA412C" w:rsidRDefault="00BA412C" w:rsidP="002925BC">
      <w:pPr>
        <w:spacing w:line="480" w:lineRule="auto"/>
        <w:rPr>
          <w:rFonts w:ascii="Times New Roman" w:hAnsi="Times New Roman" w:cs="Times New Roman"/>
        </w:rPr>
      </w:pPr>
      <w:r w:rsidRPr="00BA412C">
        <w:rPr>
          <w:rFonts w:ascii="Times New Roman" w:hAnsi="Times New Roman" w:cs="Times New Roman"/>
        </w:rPr>
        <w:tab/>
        <w:t>Overa</w:t>
      </w:r>
      <w:r>
        <w:rPr>
          <w:rFonts w:ascii="Times New Roman" w:hAnsi="Times New Roman" w:cs="Times New Roman"/>
        </w:rPr>
        <w:t>ll, this review highlights the current methods employed within elite swimming (periodized training) to m</w:t>
      </w:r>
      <w:r w:rsidR="0015078A">
        <w:rPr>
          <w:rFonts w:ascii="Times New Roman" w:hAnsi="Times New Roman" w:cs="Times New Roman"/>
        </w:rPr>
        <w:t>onitor</w:t>
      </w:r>
      <w:r>
        <w:rPr>
          <w:rFonts w:ascii="Times New Roman" w:hAnsi="Times New Roman" w:cs="Times New Roman"/>
        </w:rPr>
        <w:t xml:space="preserve"> athlete training</w:t>
      </w:r>
      <w:r w:rsidR="0015078A">
        <w:rPr>
          <w:rFonts w:ascii="Times New Roman" w:hAnsi="Times New Roman" w:cs="Times New Roman"/>
        </w:rPr>
        <w:t xml:space="preserve"> progressions. When the balance between energy expenditure and recovery is imbalanced, consequences of overtraining (i.e., injury, illness, overtraining syndrome, and burnout) may arise as noted within the review. The concept of </w:t>
      </w:r>
      <w:r w:rsidR="0015078A">
        <w:rPr>
          <w:rFonts w:ascii="Times New Roman" w:hAnsi="Times New Roman" w:cs="Times New Roman"/>
        </w:rPr>
        <w:lastRenderedPageBreak/>
        <w:t xml:space="preserve">autoregulation explores the individualization of athlete training monitoring as a method of improving training adaptations and preventing consequences of overtraining. Several indices of readiness have been defined and utilized in autoregulated training management; however, it is unclear how each measure relates to one another or how each measure relates to training outcomes (markers of well-being). While several studies have begun to explore these relationships, much literature is required to understand practical applications of readiness and autoregulation in the field of athlete training. </w:t>
      </w:r>
    </w:p>
    <w:p w14:paraId="6BDC0A08" w14:textId="77777777" w:rsidR="00E33F45" w:rsidRPr="00BA412C" w:rsidRDefault="00E33F45" w:rsidP="002925BC">
      <w:pPr>
        <w:spacing w:line="480" w:lineRule="auto"/>
        <w:rPr>
          <w:rFonts w:ascii="Times New Roman" w:hAnsi="Times New Roman" w:cs="Times New Roman"/>
        </w:rPr>
      </w:pPr>
    </w:p>
    <w:p w14:paraId="7379B603" w14:textId="77777777" w:rsidR="00E33F45" w:rsidRPr="00BA412C" w:rsidRDefault="00E33F45" w:rsidP="00E33F45">
      <w:pPr>
        <w:rPr>
          <w:rFonts w:ascii="Times New Roman" w:hAnsi="Times New Roman" w:cs="Times New Roman"/>
        </w:rPr>
      </w:pPr>
    </w:p>
    <w:p w14:paraId="1F487A84" w14:textId="77777777" w:rsidR="00E33F45" w:rsidRPr="00BA412C" w:rsidRDefault="00E33F45" w:rsidP="00E33F45">
      <w:pPr>
        <w:rPr>
          <w:rFonts w:ascii="Times New Roman" w:hAnsi="Times New Roman" w:cs="Times New Roman"/>
        </w:rPr>
      </w:pPr>
    </w:p>
    <w:p w14:paraId="3A90E34F" w14:textId="77777777" w:rsidR="00E33F45" w:rsidRPr="00BA412C" w:rsidRDefault="00E33F45" w:rsidP="00E33F45">
      <w:pPr>
        <w:rPr>
          <w:rFonts w:ascii="Times New Roman" w:hAnsi="Times New Roman" w:cs="Times New Roman"/>
        </w:rPr>
      </w:pPr>
    </w:p>
    <w:p w14:paraId="636D20DE" w14:textId="77777777" w:rsidR="00E33F45" w:rsidRPr="00BA412C" w:rsidRDefault="00E33F45" w:rsidP="00E33F45">
      <w:pPr>
        <w:rPr>
          <w:rFonts w:ascii="Times New Roman" w:hAnsi="Times New Roman" w:cs="Times New Roman"/>
        </w:rPr>
      </w:pPr>
    </w:p>
    <w:p w14:paraId="6C92D650" w14:textId="77777777" w:rsidR="00E33F45" w:rsidRPr="00BA412C" w:rsidRDefault="00E33F45" w:rsidP="00E33F45">
      <w:pPr>
        <w:rPr>
          <w:rFonts w:ascii="Times New Roman" w:hAnsi="Times New Roman" w:cs="Times New Roman"/>
        </w:rPr>
      </w:pPr>
    </w:p>
    <w:p w14:paraId="5834A9F5" w14:textId="77777777" w:rsidR="00E33F45" w:rsidRDefault="00E33F45" w:rsidP="00E33F45"/>
    <w:p w14:paraId="7768EF3F" w14:textId="77777777" w:rsidR="00E33F45" w:rsidRDefault="00E33F45" w:rsidP="00E33F45"/>
    <w:p w14:paraId="0FAF3C86" w14:textId="77777777" w:rsidR="00E33F45" w:rsidRDefault="00E33F45" w:rsidP="00E33F45"/>
    <w:p w14:paraId="50B1A53D" w14:textId="77777777" w:rsidR="00E33F45" w:rsidRDefault="00E33F45" w:rsidP="00E33F45"/>
    <w:p w14:paraId="2D27957E" w14:textId="5D889229" w:rsidR="00945625" w:rsidRDefault="00945625" w:rsidP="00E33F45"/>
    <w:p w14:paraId="5B5C1492" w14:textId="768E1188" w:rsidR="00945625" w:rsidRDefault="00945625" w:rsidP="00E33F45"/>
    <w:p w14:paraId="43438F35" w14:textId="11D9C763" w:rsidR="00945625" w:rsidRDefault="00945625" w:rsidP="00E33F45"/>
    <w:p w14:paraId="6AC2E05A" w14:textId="5125D029" w:rsidR="00945625" w:rsidRDefault="00945625" w:rsidP="00E33F45"/>
    <w:p w14:paraId="32AF8B37" w14:textId="137C7A0D" w:rsidR="00945625" w:rsidRDefault="00945625" w:rsidP="00E33F45"/>
    <w:p w14:paraId="2962F9A0" w14:textId="550F2BBE" w:rsidR="00945625" w:rsidRDefault="00945625" w:rsidP="00E33F45"/>
    <w:p w14:paraId="420DEFD7" w14:textId="2BB6E073" w:rsidR="00945625" w:rsidRDefault="00945625" w:rsidP="00E33F45"/>
    <w:p w14:paraId="21CD7159" w14:textId="61822771" w:rsidR="00945625" w:rsidRDefault="00945625" w:rsidP="00E33F45"/>
    <w:p w14:paraId="592FF829" w14:textId="20501C21" w:rsidR="00945625" w:rsidRDefault="00945625" w:rsidP="00E33F45"/>
    <w:p w14:paraId="3C53F2A8" w14:textId="16AD7AB4" w:rsidR="00945625" w:rsidRDefault="00945625" w:rsidP="00E33F45"/>
    <w:p w14:paraId="1849198B" w14:textId="4765AE48" w:rsidR="00B12C94" w:rsidRDefault="00B12C94" w:rsidP="00E33F45"/>
    <w:p w14:paraId="22DBD042" w14:textId="77777777" w:rsidR="00B12C94" w:rsidRDefault="00B12C94" w:rsidP="00E33F45"/>
    <w:p w14:paraId="03EB1BE0" w14:textId="6D9914BF" w:rsidR="00945625" w:rsidRDefault="00945625" w:rsidP="00E33F45"/>
    <w:p w14:paraId="24BDE251" w14:textId="23A00BE1" w:rsidR="00945625" w:rsidRDefault="00945625" w:rsidP="00E33F45"/>
    <w:p w14:paraId="4DF47108" w14:textId="0143F85C" w:rsidR="00945625" w:rsidRDefault="00945625" w:rsidP="00E33F45"/>
    <w:p w14:paraId="279B8C48" w14:textId="15617C1A" w:rsidR="00E42892" w:rsidRDefault="00E42892" w:rsidP="00E33F45"/>
    <w:p w14:paraId="57E2BD89" w14:textId="18652EC2" w:rsidR="00E42892" w:rsidRDefault="00E42892" w:rsidP="00E33F45"/>
    <w:p w14:paraId="7CBF7907" w14:textId="783FEF53" w:rsidR="00E42892" w:rsidRDefault="00E42892" w:rsidP="00E33F45"/>
    <w:p w14:paraId="47CD4767" w14:textId="022EF939" w:rsidR="00E42892" w:rsidRDefault="00E42892" w:rsidP="00E33F45"/>
    <w:p w14:paraId="6B56A8EB" w14:textId="732E9FD9" w:rsidR="00445C05" w:rsidRDefault="00445C05" w:rsidP="002925BC">
      <w:pPr>
        <w:pStyle w:val="Heading1"/>
        <w:jc w:val="left"/>
      </w:pPr>
      <w:bookmarkStart w:id="190" w:name="_Toc141181437"/>
      <w:bookmarkStart w:id="191" w:name="_Toc141181864"/>
      <w:bookmarkStart w:id="192" w:name="_Toc141182168"/>
      <w:bookmarkStart w:id="193" w:name="_Toc141184848"/>
    </w:p>
    <w:p w14:paraId="5EB73680" w14:textId="35B2B148" w:rsidR="002925BC" w:rsidRDefault="002925BC" w:rsidP="002925BC">
      <w:pPr>
        <w:pStyle w:val="Heading1"/>
        <w:jc w:val="left"/>
      </w:pPr>
    </w:p>
    <w:p w14:paraId="2347D666" w14:textId="3E35F099" w:rsidR="002925BC" w:rsidRDefault="002925BC" w:rsidP="002925BC">
      <w:pPr>
        <w:pStyle w:val="Heading1"/>
        <w:jc w:val="left"/>
      </w:pPr>
    </w:p>
    <w:p w14:paraId="365BFFE4" w14:textId="02748D4C" w:rsidR="002925BC" w:rsidRDefault="002925BC" w:rsidP="002925BC">
      <w:pPr>
        <w:pStyle w:val="Heading1"/>
        <w:jc w:val="left"/>
      </w:pPr>
    </w:p>
    <w:p w14:paraId="4C5D4A51" w14:textId="31F8D7A0" w:rsidR="002925BC" w:rsidRDefault="002925BC" w:rsidP="002925BC">
      <w:pPr>
        <w:pStyle w:val="Heading1"/>
        <w:jc w:val="left"/>
      </w:pPr>
    </w:p>
    <w:p w14:paraId="3274E992" w14:textId="77777777" w:rsidR="002925BC" w:rsidRDefault="002925BC" w:rsidP="002925BC">
      <w:pPr>
        <w:pStyle w:val="Heading1"/>
        <w:jc w:val="left"/>
      </w:pPr>
    </w:p>
    <w:p w14:paraId="56BC3BC0" w14:textId="1038BA7B" w:rsidR="00E33F45" w:rsidRPr="004E2194" w:rsidRDefault="00E33F45" w:rsidP="00EA6FBC">
      <w:pPr>
        <w:pStyle w:val="Heading1"/>
      </w:pPr>
      <w:bookmarkStart w:id="194" w:name="_Toc141688559"/>
      <w:r w:rsidRPr="00701D1D">
        <w:t>Chapter III: Methodology</w:t>
      </w:r>
      <w:bookmarkEnd w:id="190"/>
      <w:bookmarkEnd w:id="191"/>
      <w:bookmarkEnd w:id="192"/>
      <w:bookmarkEnd w:id="193"/>
      <w:bookmarkEnd w:id="194"/>
    </w:p>
    <w:p w14:paraId="3A3F3A77" w14:textId="77777777" w:rsidR="00445C05" w:rsidRDefault="00445C05" w:rsidP="00C76451">
      <w:pPr>
        <w:pStyle w:val="Heading2"/>
        <w:rPr>
          <w:rFonts w:eastAsia="Times New Roman"/>
        </w:rPr>
      </w:pPr>
      <w:bookmarkStart w:id="195" w:name="_Toc141181438"/>
      <w:bookmarkStart w:id="196" w:name="_Toc141181865"/>
      <w:bookmarkStart w:id="197" w:name="_Toc141182169"/>
      <w:bookmarkStart w:id="198" w:name="_Toc141184849"/>
    </w:p>
    <w:p w14:paraId="33FE91B1" w14:textId="77777777" w:rsidR="00445C05" w:rsidRDefault="00445C05" w:rsidP="00C76451">
      <w:pPr>
        <w:pStyle w:val="Heading2"/>
        <w:rPr>
          <w:rFonts w:eastAsia="Times New Roman"/>
        </w:rPr>
      </w:pPr>
    </w:p>
    <w:p w14:paraId="441CA949" w14:textId="77777777" w:rsidR="00445C05" w:rsidRDefault="00445C05" w:rsidP="00C76451">
      <w:pPr>
        <w:pStyle w:val="Heading2"/>
        <w:rPr>
          <w:rFonts w:eastAsia="Times New Roman"/>
        </w:rPr>
      </w:pPr>
    </w:p>
    <w:p w14:paraId="32CD4771" w14:textId="77777777" w:rsidR="00445C05" w:rsidRDefault="00445C05" w:rsidP="00C76451">
      <w:pPr>
        <w:pStyle w:val="Heading2"/>
        <w:rPr>
          <w:rFonts w:eastAsia="Times New Roman"/>
        </w:rPr>
      </w:pPr>
    </w:p>
    <w:p w14:paraId="4A87A0A8" w14:textId="2AF13CE9" w:rsidR="00445C05" w:rsidRDefault="00445C05" w:rsidP="00C76451">
      <w:pPr>
        <w:pStyle w:val="Heading2"/>
        <w:rPr>
          <w:rFonts w:eastAsia="Times New Roman"/>
        </w:rPr>
      </w:pPr>
    </w:p>
    <w:p w14:paraId="03BA876C" w14:textId="25E9E65E" w:rsidR="00445C05" w:rsidRDefault="00445C05" w:rsidP="00445C05"/>
    <w:p w14:paraId="19377D77" w14:textId="00D5057E" w:rsidR="00445C05" w:rsidRDefault="00445C05" w:rsidP="00445C05"/>
    <w:p w14:paraId="07405C4A" w14:textId="4B21281F" w:rsidR="00445C05" w:rsidRDefault="00445C05" w:rsidP="00445C05"/>
    <w:p w14:paraId="520D1D2B" w14:textId="5C24CBFE" w:rsidR="00445C05" w:rsidRDefault="00445C05" w:rsidP="00445C05"/>
    <w:p w14:paraId="7F89C58D" w14:textId="636CAC0E" w:rsidR="00445C05" w:rsidRDefault="00445C05" w:rsidP="00445C05"/>
    <w:p w14:paraId="5B117C69" w14:textId="48DEB47E" w:rsidR="00445C05" w:rsidRDefault="00445C05" w:rsidP="00445C05"/>
    <w:p w14:paraId="22BF1247" w14:textId="172CF2BB" w:rsidR="00445C05" w:rsidRDefault="00445C05" w:rsidP="00445C05"/>
    <w:p w14:paraId="21F40F07" w14:textId="5F3F65DD" w:rsidR="00445C05" w:rsidRDefault="00445C05" w:rsidP="00445C05">
      <w:pPr>
        <w:pStyle w:val="Heading2"/>
        <w:jc w:val="left"/>
        <w:rPr>
          <w:rFonts w:eastAsia="Times New Roman"/>
        </w:rPr>
      </w:pPr>
    </w:p>
    <w:p w14:paraId="1E33A65B" w14:textId="3E81A715" w:rsidR="00445C05" w:rsidRDefault="00445C05" w:rsidP="00445C05"/>
    <w:p w14:paraId="0EF3A90C" w14:textId="34A8F1B9" w:rsidR="00445C05" w:rsidRDefault="00445C05" w:rsidP="00445C05"/>
    <w:p w14:paraId="504E212B" w14:textId="605B5C17" w:rsidR="00445C05" w:rsidRDefault="00445C05" w:rsidP="00445C05"/>
    <w:p w14:paraId="2BE8C6A8" w14:textId="77777777" w:rsidR="00445C05" w:rsidRPr="00445C05" w:rsidRDefault="00445C05" w:rsidP="00445C05"/>
    <w:p w14:paraId="0E4D09F2" w14:textId="49FA49F5" w:rsidR="00E33F45" w:rsidRPr="002C4ADD" w:rsidRDefault="00E33F45" w:rsidP="00C76451">
      <w:pPr>
        <w:pStyle w:val="Heading2"/>
        <w:rPr>
          <w:rFonts w:eastAsia="Times New Roman"/>
        </w:rPr>
      </w:pPr>
      <w:bookmarkStart w:id="199" w:name="_Toc141688560"/>
      <w:r w:rsidRPr="002C4ADD">
        <w:rPr>
          <w:rFonts w:eastAsia="Times New Roman"/>
        </w:rPr>
        <w:lastRenderedPageBreak/>
        <w:t>Overview</w:t>
      </w:r>
      <w:bookmarkEnd w:id="195"/>
      <w:bookmarkEnd w:id="196"/>
      <w:bookmarkEnd w:id="197"/>
      <w:bookmarkEnd w:id="198"/>
      <w:bookmarkEnd w:id="199"/>
    </w:p>
    <w:p w14:paraId="3C83508C" w14:textId="333886EC" w:rsidR="00E33F45" w:rsidRPr="004E2194" w:rsidRDefault="00E33F45" w:rsidP="00E33F45">
      <w:pPr>
        <w:spacing w:line="480" w:lineRule="auto"/>
        <w:rPr>
          <w:rFonts w:ascii="Times New Roman" w:hAnsi="Times New Roman" w:cs="Times New Roman"/>
        </w:rPr>
      </w:pPr>
      <w:r>
        <w:rPr>
          <w:rFonts w:ascii="Times New Roman" w:eastAsia="Times New Roman" w:hAnsi="Times New Roman" w:cs="Times New Roman"/>
        </w:rPr>
        <w:tab/>
        <w:t xml:space="preserve">The methodology of this study was designed to investigate training-related readiness and training-related well-being of National Collegiate Athletic Association (NCAA) Division I swimmers at a southern university. </w:t>
      </w:r>
      <w:r>
        <w:rPr>
          <w:rFonts w:ascii="Times New Roman" w:hAnsi="Times New Roman" w:cs="Times New Roman"/>
        </w:rPr>
        <w:t>To explore the relationship between physiological and psychological measures of training readiness, heart rate variability</w:t>
      </w:r>
      <w:r w:rsidR="00461467">
        <w:rPr>
          <w:rFonts w:ascii="Times New Roman" w:hAnsi="Times New Roman" w:cs="Times New Roman"/>
        </w:rPr>
        <w:t xml:space="preserve"> (HRV)</w:t>
      </w:r>
      <w:r>
        <w:rPr>
          <w:rFonts w:ascii="Times New Roman" w:hAnsi="Times New Roman" w:cs="Times New Roman"/>
        </w:rPr>
        <w:t>, waking salivary cortisol, and subjective readiness were measured (Aim 1). To analyze the relationship between the designated measures of physiological and psychological training readiness and athlete training-related well-being, performance satisfaction, perceived exertion, and affective response were collected in addition to the readiness measures (Aim 2). Data was collected over the course of three-weeks, two times weekly.</w:t>
      </w:r>
    </w:p>
    <w:p w14:paraId="14B5D737" w14:textId="77777777" w:rsidR="00E33F45" w:rsidRPr="00C76451" w:rsidRDefault="00E33F45" w:rsidP="00C76451">
      <w:pPr>
        <w:pStyle w:val="Heading2"/>
      </w:pPr>
      <w:bookmarkStart w:id="200" w:name="_Toc141181439"/>
      <w:bookmarkStart w:id="201" w:name="_Toc141181866"/>
      <w:bookmarkStart w:id="202" w:name="_Toc141182170"/>
      <w:bookmarkStart w:id="203" w:name="_Toc141184850"/>
      <w:bookmarkStart w:id="204" w:name="_Toc141688561"/>
      <w:r w:rsidRPr="00C76451">
        <w:t>Participants</w:t>
      </w:r>
      <w:bookmarkEnd w:id="200"/>
      <w:bookmarkEnd w:id="201"/>
      <w:bookmarkEnd w:id="202"/>
      <w:bookmarkEnd w:id="203"/>
      <w:bookmarkEnd w:id="204"/>
    </w:p>
    <w:p w14:paraId="1F0E0FFB" w14:textId="3ED38557" w:rsidR="00E33F45" w:rsidRDefault="00E33F45" w:rsidP="00E33F45">
      <w:pPr>
        <w:spacing w:line="480" w:lineRule="auto"/>
        <w:rPr>
          <w:rFonts w:ascii="Times New Roman" w:eastAsia="Times New Roman" w:hAnsi="Times New Roman" w:cs="Times New Roman"/>
        </w:rPr>
      </w:pPr>
      <w:r>
        <w:rPr>
          <w:rFonts w:ascii="Times New Roman" w:eastAsia="Times New Roman" w:hAnsi="Times New Roman" w:cs="Times New Roman"/>
        </w:rPr>
        <w:tab/>
        <w:t>Participants (n=9) were recruited by the primary investigator via an in-person announcement held prior to a required training session at a time allotted by the head coach of the university. Interested participants completed a short survey to ensure they met the study eligibility requirements (</w:t>
      </w:r>
      <w:r>
        <w:rPr>
          <w:rFonts w:ascii="Times New Roman" w:eastAsia="Times New Roman" w:hAnsi="Times New Roman" w:cs="Times New Roman"/>
          <w:b/>
          <w:bCs/>
        </w:rPr>
        <w:t>T</w:t>
      </w:r>
      <w:r w:rsidRPr="002D44FC">
        <w:rPr>
          <w:rFonts w:ascii="Times New Roman" w:eastAsia="Times New Roman" w:hAnsi="Times New Roman" w:cs="Times New Roman"/>
          <w:b/>
          <w:bCs/>
        </w:rPr>
        <w:t>able 1</w:t>
      </w:r>
      <w:r>
        <w:rPr>
          <w:rFonts w:ascii="Times New Roman" w:eastAsia="Times New Roman" w:hAnsi="Times New Roman" w:cs="Times New Roman"/>
        </w:rPr>
        <w:t>).</w:t>
      </w:r>
    </w:p>
    <w:p w14:paraId="0AC876EE" w14:textId="77777777" w:rsidR="00777D8D" w:rsidRPr="002C4ADD" w:rsidRDefault="00777D8D" w:rsidP="00777D8D">
      <w:pPr>
        <w:pStyle w:val="Heading2"/>
        <w:rPr>
          <w:rFonts w:eastAsia="Times New Roman"/>
        </w:rPr>
      </w:pPr>
      <w:bookmarkStart w:id="205" w:name="_Toc141688562"/>
      <w:r w:rsidRPr="002C4ADD">
        <w:rPr>
          <w:rFonts w:eastAsia="Times New Roman"/>
        </w:rPr>
        <w:t>Procedure</w:t>
      </w:r>
      <w:bookmarkEnd w:id="205"/>
    </w:p>
    <w:p w14:paraId="53AF40BB" w14:textId="2C691CF6" w:rsidR="00777D8D" w:rsidRDefault="00777D8D" w:rsidP="00777D8D">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 participation consent form was signed, following eligibility confirmation, during individual orientation sessions. Following consent, the participants completed two baseline questionnaires (Perceived Stress Scale and Brief Resilience Scale), provided demographics, and were familiarized with the study protocol all during the orientation session.</w:t>
      </w:r>
    </w:p>
    <w:p w14:paraId="4BF10E0F" w14:textId="5788D591" w:rsidR="00777D8D" w:rsidRDefault="00777D8D" w:rsidP="00E33F45">
      <w:pPr>
        <w:spacing w:line="480" w:lineRule="auto"/>
        <w:rPr>
          <w:rFonts w:ascii="Times New Roman" w:eastAsia="Times New Roman" w:hAnsi="Times New Roman" w:cs="Times New Roman"/>
        </w:rPr>
      </w:pPr>
    </w:p>
    <w:p w14:paraId="37761177" w14:textId="1C19EEE1" w:rsidR="00777D8D" w:rsidRDefault="00777D8D" w:rsidP="00E33F45">
      <w:pPr>
        <w:spacing w:line="480" w:lineRule="auto"/>
        <w:rPr>
          <w:rFonts w:ascii="Times New Roman" w:eastAsia="Times New Roman" w:hAnsi="Times New Roman" w:cs="Times New Roman"/>
        </w:rPr>
      </w:pPr>
    </w:p>
    <w:p w14:paraId="4B9901DA" w14:textId="77777777" w:rsidR="00890DC2" w:rsidRDefault="00890DC2" w:rsidP="00890DC2">
      <w:pPr>
        <w:pStyle w:val="Caption"/>
      </w:pPr>
    </w:p>
    <w:p w14:paraId="4BC709DB" w14:textId="77777777" w:rsidR="00890DC2" w:rsidRDefault="00890DC2" w:rsidP="00890DC2">
      <w:pPr>
        <w:pStyle w:val="Caption"/>
      </w:pPr>
    </w:p>
    <w:p w14:paraId="7987D018" w14:textId="7665A1E2" w:rsidR="00E33F45" w:rsidRPr="00890DC2" w:rsidRDefault="00890DC2" w:rsidP="00890DC2">
      <w:pPr>
        <w:pStyle w:val="Caption"/>
        <w:rPr>
          <w:rFonts w:ascii="Times New Roman" w:hAnsi="Times New Roman" w:cs="Times New Roman"/>
          <w:i w:val="0"/>
          <w:iCs w:val="0"/>
          <w:color w:val="000000" w:themeColor="text1"/>
          <w:sz w:val="24"/>
          <w:szCs w:val="24"/>
        </w:rPr>
      </w:pPr>
      <w:bookmarkStart w:id="206" w:name="_Toc141353504"/>
      <w:bookmarkStart w:id="207" w:name="_Toc141354183"/>
      <w:bookmarkStart w:id="208" w:name="_Toc141446011"/>
      <w:bookmarkStart w:id="209" w:name="_Toc141446047"/>
      <w:bookmarkStart w:id="210" w:name="_Toc141688596"/>
      <w:r w:rsidRPr="00890DC2">
        <w:rPr>
          <w:rFonts w:ascii="Times New Roman" w:hAnsi="Times New Roman" w:cs="Times New Roman"/>
          <w:b/>
          <w:bCs/>
          <w:i w:val="0"/>
          <w:iCs w:val="0"/>
          <w:color w:val="000000" w:themeColor="text1"/>
          <w:sz w:val="24"/>
          <w:szCs w:val="24"/>
        </w:rPr>
        <w:lastRenderedPageBreak/>
        <w:t xml:space="preserve">Table </w:t>
      </w:r>
      <w:r w:rsidRPr="00890DC2">
        <w:rPr>
          <w:rFonts w:ascii="Times New Roman" w:hAnsi="Times New Roman" w:cs="Times New Roman"/>
          <w:b/>
          <w:bCs/>
          <w:i w:val="0"/>
          <w:iCs w:val="0"/>
          <w:color w:val="000000" w:themeColor="text1"/>
          <w:sz w:val="24"/>
          <w:szCs w:val="24"/>
        </w:rPr>
        <w:fldChar w:fldCharType="begin"/>
      </w:r>
      <w:r w:rsidRPr="00890DC2">
        <w:rPr>
          <w:rFonts w:ascii="Times New Roman" w:hAnsi="Times New Roman" w:cs="Times New Roman"/>
          <w:b/>
          <w:bCs/>
          <w:i w:val="0"/>
          <w:iCs w:val="0"/>
          <w:color w:val="000000" w:themeColor="text1"/>
          <w:sz w:val="24"/>
          <w:szCs w:val="24"/>
        </w:rPr>
        <w:instrText xml:space="preserve"> SEQ Table \* ARABIC </w:instrText>
      </w:r>
      <w:r w:rsidRPr="00890DC2">
        <w:rPr>
          <w:rFonts w:ascii="Times New Roman" w:hAnsi="Times New Roman" w:cs="Times New Roman"/>
          <w:b/>
          <w:bCs/>
          <w:i w:val="0"/>
          <w:iCs w:val="0"/>
          <w:color w:val="000000" w:themeColor="text1"/>
          <w:sz w:val="24"/>
          <w:szCs w:val="24"/>
        </w:rPr>
        <w:fldChar w:fldCharType="separate"/>
      </w:r>
      <w:r w:rsidR="006B2027">
        <w:rPr>
          <w:rFonts w:ascii="Times New Roman" w:hAnsi="Times New Roman" w:cs="Times New Roman"/>
          <w:b/>
          <w:bCs/>
          <w:i w:val="0"/>
          <w:iCs w:val="0"/>
          <w:noProof/>
          <w:color w:val="000000" w:themeColor="text1"/>
          <w:sz w:val="24"/>
          <w:szCs w:val="24"/>
        </w:rPr>
        <w:t>1</w:t>
      </w:r>
      <w:r w:rsidRPr="00890DC2">
        <w:rPr>
          <w:rFonts w:ascii="Times New Roman" w:hAnsi="Times New Roman" w:cs="Times New Roman"/>
          <w:b/>
          <w:bCs/>
          <w:i w:val="0"/>
          <w:iCs w:val="0"/>
          <w:color w:val="000000" w:themeColor="text1"/>
          <w:sz w:val="24"/>
          <w:szCs w:val="24"/>
        </w:rPr>
        <w:fldChar w:fldCharType="end"/>
      </w:r>
      <w:r w:rsidRPr="00890DC2">
        <w:rPr>
          <w:rFonts w:ascii="Times New Roman" w:hAnsi="Times New Roman" w:cs="Times New Roman"/>
          <w:b/>
          <w:bCs/>
          <w:i w:val="0"/>
          <w:iCs w:val="0"/>
          <w:color w:val="000000" w:themeColor="text1"/>
          <w:sz w:val="24"/>
          <w:szCs w:val="24"/>
        </w:rPr>
        <w:t>: Participant Eligibility Criteria.</w:t>
      </w:r>
      <w:r w:rsidRPr="00890DC2">
        <w:rPr>
          <w:rFonts w:ascii="Times New Roman" w:hAnsi="Times New Roman" w:cs="Times New Roman"/>
          <w:i w:val="0"/>
          <w:iCs w:val="0"/>
          <w:color w:val="000000" w:themeColor="text1"/>
          <w:sz w:val="24"/>
          <w:szCs w:val="24"/>
        </w:rPr>
        <w:t xml:space="preserve"> Inclusion and exclusion criteria for study participant enrollment.</w:t>
      </w:r>
      <w:bookmarkEnd w:id="206"/>
      <w:bookmarkEnd w:id="207"/>
      <w:bookmarkEnd w:id="208"/>
      <w:bookmarkEnd w:id="209"/>
      <w:bookmarkEnd w:id="210"/>
    </w:p>
    <w:tbl>
      <w:tblPr>
        <w:tblStyle w:val="TableGrid"/>
        <w:tblW w:w="0" w:type="auto"/>
        <w:tblBorders>
          <w:top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33F45" w14:paraId="1A771790" w14:textId="77777777" w:rsidTr="00BD3D95">
        <w:tc>
          <w:tcPr>
            <w:tcW w:w="4675" w:type="dxa"/>
            <w:tcBorders>
              <w:left w:val="nil"/>
              <w:bottom w:val="single" w:sz="4" w:space="0" w:color="auto"/>
              <w:right w:val="single" w:sz="4" w:space="0" w:color="auto"/>
            </w:tcBorders>
            <w:shd w:val="clear" w:color="auto" w:fill="D0CECE" w:themeFill="background2" w:themeFillShade="E6"/>
          </w:tcPr>
          <w:p w14:paraId="6A472699" w14:textId="77777777" w:rsidR="00E33F45" w:rsidRDefault="00E33F45" w:rsidP="00BD3D95">
            <w:pPr>
              <w:jc w:val="center"/>
              <w:rPr>
                <w:rFonts w:ascii="Times New Roman" w:eastAsia="Times New Roman" w:hAnsi="Times New Roman" w:cs="Times New Roman"/>
              </w:rPr>
            </w:pPr>
            <w:r>
              <w:rPr>
                <w:rFonts w:ascii="Times New Roman" w:eastAsia="Times New Roman" w:hAnsi="Times New Roman" w:cs="Times New Roman"/>
              </w:rPr>
              <w:t>Inclusion Criteria</w:t>
            </w:r>
          </w:p>
        </w:tc>
        <w:tc>
          <w:tcPr>
            <w:tcW w:w="4675" w:type="dxa"/>
            <w:tcBorders>
              <w:left w:val="single" w:sz="4" w:space="0" w:color="auto"/>
              <w:bottom w:val="single" w:sz="4" w:space="0" w:color="auto"/>
            </w:tcBorders>
            <w:shd w:val="clear" w:color="auto" w:fill="D0CECE" w:themeFill="background2" w:themeFillShade="E6"/>
          </w:tcPr>
          <w:p w14:paraId="46A09B6A" w14:textId="77777777" w:rsidR="00E33F45" w:rsidRDefault="00E33F45" w:rsidP="00BD3D95">
            <w:pPr>
              <w:jc w:val="center"/>
              <w:rPr>
                <w:rFonts w:ascii="Times New Roman" w:eastAsia="Times New Roman" w:hAnsi="Times New Roman" w:cs="Times New Roman"/>
              </w:rPr>
            </w:pPr>
            <w:r>
              <w:rPr>
                <w:rFonts w:ascii="Times New Roman" w:eastAsia="Times New Roman" w:hAnsi="Times New Roman" w:cs="Times New Roman"/>
              </w:rPr>
              <w:t>Exclusion Criteria</w:t>
            </w:r>
          </w:p>
        </w:tc>
      </w:tr>
      <w:tr w:rsidR="00E33F45" w14:paraId="491E8294" w14:textId="77777777" w:rsidTr="00BD3D95">
        <w:tc>
          <w:tcPr>
            <w:tcW w:w="4675" w:type="dxa"/>
            <w:tcBorders>
              <w:top w:val="single" w:sz="4" w:space="0" w:color="auto"/>
              <w:left w:val="nil"/>
              <w:bottom w:val="single" w:sz="4" w:space="0" w:color="auto"/>
              <w:right w:val="single" w:sz="4" w:space="0" w:color="auto"/>
            </w:tcBorders>
          </w:tcPr>
          <w:p w14:paraId="65CFB1EC" w14:textId="77777777" w:rsidR="00E33F45" w:rsidRPr="00400A99" w:rsidRDefault="00E33F45" w:rsidP="00BD3D95">
            <w:pPr>
              <w:rPr>
                <w:rFonts w:ascii="Times New Roman" w:eastAsia="Times New Roman" w:hAnsi="Times New Roman" w:cs="Times New Roman"/>
              </w:rPr>
            </w:pPr>
            <w:r>
              <w:rPr>
                <w:rFonts w:ascii="Times New Roman" w:eastAsia="Times New Roman" w:hAnsi="Times New Roman" w:cs="Times New Roman"/>
              </w:rPr>
              <w:t xml:space="preserve">18 </w:t>
            </w:r>
            <w:r w:rsidRPr="00400A99">
              <w:rPr>
                <w:rFonts w:ascii="Times New Roman" w:eastAsia="Times New Roman" w:hAnsi="Times New Roman" w:cs="Times New Roman"/>
              </w:rPr>
              <w:t>to 25 years of age</w:t>
            </w:r>
          </w:p>
        </w:tc>
        <w:tc>
          <w:tcPr>
            <w:tcW w:w="4675" w:type="dxa"/>
            <w:tcBorders>
              <w:top w:val="single" w:sz="4" w:space="0" w:color="auto"/>
              <w:left w:val="single" w:sz="4" w:space="0" w:color="auto"/>
              <w:bottom w:val="single" w:sz="4" w:space="0" w:color="auto"/>
            </w:tcBorders>
          </w:tcPr>
          <w:p w14:paraId="6BE996EE" w14:textId="77777777" w:rsidR="00E33F45" w:rsidRPr="008B54CF" w:rsidRDefault="00E33F45" w:rsidP="00BD3D95">
            <w:pPr>
              <w:rPr>
                <w:rFonts w:ascii="Times New Roman" w:eastAsia="Times New Roman" w:hAnsi="Times New Roman" w:cs="Times New Roman"/>
              </w:rPr>
            </w:pPr>
            <w:r>
              <w:rPr>
                <w:rFonts w:ascii="Times New Roman" w:eastAsia="Times New Roman" w:hAnsi="Times New Roman" w:cs="Times New Roman"/>
              </w:rPr>
              <w:t xml:space="preserve">Does not meet </w:t>
            </w:r>
            <w:r w:rsidRPr="008B54CF">
              <w:rPr>
                <w:rFonts w:ascii="Times New Roman" w:eastAsia="Times New Roman" w:hAnsi="Times New Roman" w:cs="Times New Roman"/>
              </w:rPr>
              <w:t>inclusion criteria</w:t>
            </w:r>
          </w:p>
          <w:p w14:paraId="7B500D63" w14:textId="77777777" w:rsidR="00E33F45" w:rsidRDefault="00E33F45" w:rsidP="00BD3D95">
            <w:pPr>
              <w:rPr>
                <w:rFonts w:ascii="Times New Roman" w:eastAsia="Times New Roman" w:hAnsi="Times New Roman" w:cs="Times New Roman"/>
              </w:rPr>
            </w:pPr>
          </w:p>
        </w:tc>
      </w:tr>
      <w:tr w:rsidR="00E33F45" w14:paraId="4A807804" w14:textId="77777777" w:rsidTr="00BD3D95">
        <w:tc>
          <w:tcPr>
            <w:tcW w:w="4675" w:type="dxa"/>
            <w:tcBorders>
              <w:top w:val="single" w:sz="4" w:space="0" w:color="auto"/>
              <w:left w:val="nil"/>
              <w:bottom w:val="single" w:sz="4" w:space="0" w:color="auto"/>
              <w:right w:val="single" w:sz="4" w:space="0" w:color="auto"/>
            </w:tcBorders>
            <w:shd w:val="clear" w:color="auto" w:fill="F2F2F2" w:themeFill="background1" w:themeFillShade="F2"/>
          </w:tcPr>
          <w:p w14:paraId="32844C19" w14:textId="77777777" w:rsidR="00E33F45" w:rsidRPr="008B54CF" w:rsidRDefault="00E33F45" w:rsidP="00BD3D95">
            <w:pPr>
              <w:rPr>
                <w:rFonts w:ascii="Times New Roman" w:eastAsia="Times New Roman" w:hAnsi="Times New Roman" w:cs="Times New Roman"/>
              </w:rPr>
            </w:pPr>
            <w:r>
              <w:rPr>
                <w:rFonts w:ascii="Times New Roman" w:eastAsia="Times New Roman" w:hAnsi="Times New Roman" w:cs="Times New Roman"/>
              </w:rPr>
              <w:t>A</w:t>
            </w:r>
            <w:r w:rsidRPr="008B54CF">
              <w:rPr>
                <w:rFonts w:ascii="Times New Roman" w:eastAsia="Times New Roman" w:hAnsi="Times New Roman" w:cs="Times New Roman"/>
              </w:rPr>
              <w:t>ctive member of the specified southern university National Collegiate Athletic Association (NCAA) Division I swim team</w:t>
            </w:r>
          </w:p>
          <w:p w14:paraId="186816E1" w14:textId="77777777" w:rsidR="00E33F45" w:rsidRDefault="00E33F45" w:rsidP="00BD3D95">
            <w:pPr>
              <w:rPr>
                <w:rFonts w:ascii="Times New Roman" w:eastAsia="Times New Roman" w:hAnsi="Times New Roman" w:cs="Times New Roman"/>
              </w:rPr>
            </w:pPr>
          </w:p>
        </w:tc>
        <w:tc>
          <w:tcPr>
            <w:tcW w:w="4675" w:type="dxa"/>
            <w:tcBorders>
              <w:top w:val="single" w:sz="4" w:space="0" w:color="auto"/>
              <w:left w:val="single" w:sz="4" w:space="0" w:color="auto"/>
              <w:bottom w:val="single" w:sz="4" w:space="0" w:color="auto"/>
            </w:tcBorders>
            <w:shd w:val="clear" w:color="auto" w:fill="F2F2F2" w:themeFill="background1" w:themeFillShade="F2"/>
          </w:tcPr>
          <w:p w14:paraId="6C426743" w14:textId="77777777" w:rsidR="00E33F45" w:rsidRDefault="00E33F45" w:rsidP="00BD3D95">
            <w:pPr>
              <w:rPr>
                <w:rFonts w:ascii="Times New Roman" w:eastAsia="Times New Roman" w:hAnsi="Times New Roman" w:cs="Times New Roman"/>
              </w:rPr>
            </w:pPr>
            <w:r>
              <w:rPr>
                <w:rFonts w:ascii="Times New Roman" w:eastAsia="Times New Roman" w:hAnsi="Times New Roman" w:cs="Times New Roman"/>
              </w:rPr>
              <w:t>I</w:t>
            </w:r>
            <w:r w:rsidRPr="00D562BA">
              <w:rPr>
                <w:rFonts w:ascii="Times New Roman" w:eastAsia="Times New Roman" w:hAnsi="Times New Roman" w:cs="Times New Roman"/>
              </w:rPr>
              <w:t>njury or illness preventing regular practice attendance</w:t>
            </w:r>
          </w:p>
        </w:tc>
      </w:tr>
      <w:tr w:rsidR="00E33F45" w14:paraId="7C1AF55A" w14:textId="77777777" w:rsidTr="00BD3D95">
        <w:tc>
          <w:tcPr>
            <w:tcW w:w="4675" w:type="dxa"/>
            <w:tcBorders>
              <w:top w:val="single" w:sz="4" w:space="0" w:color="auto"/>
              <w:left w:val="nil"/>
              <w:bottom w:val="single" w:sz="4" w:space="0" w:color="auto"/>
              <w:right w:val="single" w:sz="4" w:space="0" w:color="auto"/>
            </w:tcBorders>
          </w:tcPr>
          <w:p w14:paraId="3D8902E7" w14:textId="77777777" w:rsidR="00E33F45" w:rsidRDefault="00E33F45" w:rsidP="00BD3D95">
            <w:pPr>
              <w:rPr>
                <w:rFonts w:ascii="Times New Roman" w:eastAsia="Times New Roman" w:hAnsi="Times New Roman" w:cs="Times New Roman"/>
              </w:rPr>
            </w:pPr>
            <w:r w:rsidRPr="008B54CF">
              <w:rPr>
                <w:rFonts w:ascii="Times New Roman" w:eastAsia="Times New Roman" w:hAnsi="Times New Roman" w:cs="Times New Roman"/>
              </w:rPr>
              <w:t>Active</w:t>
            </w:r>
            <w:r>
              <w:rPr>
                <w:rFonts w:ascii="Times New Roman" w:eastAsia="Times New Roman" w:hAnsi="Times New Roman" w:cs="Times New Roman"/>
              </w:rPr>
              <w:t xml:space="preserve"> use of</w:t>
            </w:r>
            <w:r w:rsidRPr="008B54CF">
              <w:rPr>
                <w:rFonts w:ascii="Times New Roman" w:eastAsia="Times New Roman" w:hAnsi="Times New Roman" w:cs="Times New Roman"/>
              </w:rPr>
              <w:t xml:space="preserve"> a WHOOP 4.0 activity monitor </w:t>
            </w:r>
            <w:r>
              <w:rPr>
                <w:rFonts w:ascii="Times New Roman" w:eastAsia="Times New Roman" w:hAnsi="Times New Roman" w:cs="Times New Roman"/>
              </w:rPr>
              <w:t xml:space="preserve">(worn </w:t>
            </w:r>
            <w:r w:rsidRPr="008B54CF">
              <w:rPr>
                <w:rFonts w:ascii="Times New Roman" w:eastAsia="Times New Roman" w:hAnsi="Times New Roman" w:cs="Times New Roman"/>
              </w:rPr>
              <w:t>for a minimum of 6 days per week, 20 hours per day, for the 30 days leading up to the start of data collection</w:t>
            </w:r>
            <w:r>
              <w:rPr>
                <w:rFonts w:ascii="Times New Roman" w:eastAsia="Times New Roman" w:hAnsi="Times New Roman" w:cs="Times New Roman"/>
              </w:rPr>
              <w:t>)</w:t>
            </w:r>
          </w:p>
          <w:p w14:paraId="4C411C67" w14:textId="77777777" w:rsidR="00E33F45" w:rsidRDefault="00E33F45" w:rsidP="00BD3D95">
            <w:pPr>
              <w:rPr>
                <w:rFonts w:ascii="Times New Roman" w:eastAsia="Times New Roman" w:hAnsi="Times New Roman" w:cs="Times New Roman"/>
              </w:rPr>
            </w:pPr>
          </w:p>
        </w:tc>
        <w:tc>
          <w:tcPr>
            <w:tcW w:w="4675" w:type="dxa"/>
            <w:tcBorders>
              <w:top w:val="single" w:sz="4" w:space="0" w:color="auto"/>
              <w:left w:val="single" w:sz="4" w:space="0" w:color="auto"/>
              <w:bottom w:val="single" w:sz="4" w:space="0" w:color="auto"/>
            </w:tcBorders>
          </w:tcPr>
          <w:p w14:paraId="78EB7601" w14:textId="77777777" w:rsidR="00E33F45" w:rsidRDefault="00E33F45" w:rsidP="00BD3D95">
            <w:pPr>
              <w:rPr>
                <w:rFonts w:ascii="Times New Roman" w:eastAsia="Times New Roman" w:hAnsi="Times New Roman" w:cs="Times New Roman"/>
              </w:rPr>
            </w:pPr>
            <w:r>
              <w:rPr>
                <w:rFonts w:ascii="Times New Roman" w:eastAsia="Times New Roman" w:hAnsi="Times New Roman" w:cs="Times New Roman"/>
              </w:rPr>
              <w:t xml:space="preserve">Use of the </w:t>
            </w:r>
            <w:r w:rsidRPr="00D562BA">
              <w:rPr>
                <w:rFonts w:ascii="Times New Roman" w:eastAsia="Times New Roman" w:hAnsi="Times New Roman" w:cs="Times New Roman"/>
              </w:rPr>
              <w:t xml:space="preserve">WHOOP </w:t>
            </w:r>
            <w:r>
              <w:rPr>
                <w:rFonts w:ascii="Times New Roman" w:eastAsia="Times New Roman" w:hAnsi="Times New Roman" w:cs="Times New Roman"/>
              </w:rPr>
              <w:t>2.0 or 3</w:t>
            </w:r>
            <w:r w:rsidRPr="00D562BA">
              <w:rPr>
                <w:rFonts w:ascii="Times New Roman" w:eastAsia="Times New Roman" w:hAnsi="Times New Roman" w:cs="Times New Roman"/>
              </w:rPr>
              <w:t>.0 band</w:t>
            </w:r>
          </w:p>
        </w:tc>
      </w:tr>
      <w:tr w:rsidR="00E33F45" w14:paraId="7095020F" w14:textId="77777777" w:rsidTr="00BD3D95">
        <w:tc>
          <w:tcPr>
            <w:tcW w:w="4675" w:type="dxa"/>
            <w:tcBorders>
              <w:top w:val="single" w:sz="4" w:space="0" w:color="auto"/>
              <w:left w:val="nil"/>
              <w:bottom w:val="single" w:sz="4" w:space="0" w:color="auto"/>
              <w:right w:val="single" w:sz="4" w:space="0" w:color="auto"/>
            </w:tcBorders>
            <w:shd w:val="clear" w:color="auto" w:fill="F2F2F2" w:themeFill="background1" w:themeFillShade="F2"/>
          </w:tcPr>
          <w:p w14:paraId="31437A9A" w14:textId="77777777" w:rsidR="00E33F45" w:rsidRDefault="00E33F45" w:rsidP="00BD3D95">
            <w:pPr>
              <w:rPr>
                <w:rFonts w:ascii="Times New Roman" w:eastAsia="Times New Roman" w:hAnsi="Times New Roman" w:cs="Times New Roman"/>
              </w:rPr>
            </w:pPr>
            <w:r>
              <w:rPr>
                <w:rFonts w:ascii="Times New Roman" w:eastAsia="Times New Roman" w:hAnsi="Times New Roman" w:cs="Times New Roman"/>
              </w:rPr>
              <w:t xml:space="preserve">Ownership of a </w:t>
            </w:r>
            <w:r w:rsidRPr="008B54CF">
              <w:rPr>
                <w:rFonts w:ascii="Times New Roman" w:eastAsia="Times New Roman" w:hAnsi="Times New Roman" w:cs="Times New Roman"/>
              </w:rPr>
              <w:t xml:space="preserve">smart phone with access to internet, screenshot capabilities, and </w:t>
            </w:r>
            <w:r>
              <w:rPr>
                <w:rFonts w:ascii="Times New Roman" w:eastAsia="Times New Roman" w:hAnsi="Times New Roman" w:cs="Times New Roman"/>
              </w:rPr>
              <w:t xml:space="preserve">the </w:t>
            </w:r>
            <w:r w:rsidRPr="008B54CF">
              <w:rPr>
                <w:rFonts w:ascii="Times New Roman" w:eastAsia="Times New Roman" w:hAnsi="Times New Roman" w:cs="Times New Roman"/>
              </w:rPr>
              <w:t>ability to download the WHOOP smartphone application</w:t>
            </w:r>
          </w:p>
          <w:p w14:paraId="04C337FF" w14:textId="77777777" w:rsidR="00E33F45" w:rsidRDefault="00E33F45" w:rsidP="00BD3D95">
            <w:pPr>
              <w:rPr>
                <w:rFonts w:ascii="Times New Roman" w:eastAsia="Times New Roman" w:hAnsi="Times New Roman" w:cs="Times New Roman"/>
              </w:rPr>
            </w:pPr>
          </w:p>
        </w:tc>
        <w:tc>
          <w:tcPr>
            <w:tcW w:w="4675" w:type="dxa"/>
            <w:tcBorders>
              <w:top w:val="single" w:sz="4" w:space="0" w:color="auto"/>
              <w:left w:val="single" w:sz="4" w:space="0" w:color="auto"/>
              <w:bottom w:val="single" w:sz="4" w:space="0" w:color="auto"/>
            </w:tcBorders>
            <w:shd w:val="clear" w:color="auto" w:fill="F2F2F2" w:themeFill="background1" w:themeFillShade="F2"/>
          </w:tcPr>
          <w:p w14:paraId="5047E124" w14:textId="77777777" w:rsidR="00E33F45" w:rsidRDefault="00E33F45" w:rsidP="00BD3D95">
            <w:pPr>
              <w:rPr>
                <w:rFonts w:ascii="Times New Roman" w:eastAsia="Times New Roman" w:hAnsi="Times New Roman" w:cs="Times New Roman"/>
              </w:rPr>
            </w:pPr>
            <w:r>
              <w:rPr>
                <w:rFonts w:ascii="Times New Roman" w:eastAsia="Times New Roman" w:hAnsi="Times New Roman" w:cs="Times New Roman"/>
              </w:rPr>
              <w:t>Placement of the WHOOP 4.0 band</w:t>
            </w:r>
            <w:r w:rsidRPr="00D562BA">
              <w:rPr>
                <w:rFonts w:ascii="Times New Roman" w:eastAsia="Times New Roman" w:hAnsi="Times New Roman" w:cs="Times New Roman"/>
              </w:rPr>
              <w:t xml:space="preserve"> at a location other than the wrist</w:t>
            </w:r>
          </w:p>
        </w:tc>
      </w:tr>
      <w:tr w:rsidR="00E33F45" w14:paraId="15B682D0" w14:textId="77777777" w:rsidTr="00BD3D95">
        <w:tc>
          <w:tcPr>
            <w:tcW w:w="4675" w:type="dxa"/>
            <w:tcBorders>
              <w:top w:val="single" w:sz="4" w:space="0" w:color="auto"/>
              <w:left w:val="nil"/>
              <w:bottom w:val="single" w:sz="4" w:space="0" w:color="auto"/>
              <w:right w:val="single" w:sz="4" w:space="0" w:color="auto"/>
            </w:tcBorders>
          </w:tcPr>
          <w:p w14:paraId="1F7CED71" w14:textId="77777777" w:rsidR="00E33F45" w:rsidRDefault="00E33F45" w:rsidP="00BD3D95">
            <w:pPr>
              <w:rPr>
                <w:rFonts w:ascii="Times New Roman" w:eastAsia="Times New Roman" w:hAnsi="Times New Roman" w:cs="Times New Roman"/>
              </w:rPr>
            </w:pPr>
            <w:r>
              <w:rPr>
                <w:rFonts w:ascii="Times New Roman" w:eastAsia="Times New Roman" w:hAnsi="Times New Roman" w:cs="Times New Roman"/>
              </w:rPr>
              <w:t>W</w:t>
            </w:r>
            <w:r w:rsidRPr="008B54CF">
              <w:rPr>
                <w:rFonts w:ascii="Times New Roman" w:eastAsia="Times New Roman" w:hAnsi="Times New Roman" w:cs="Times New Roman"/>
              </w:rPr>
              <w:t>orking</w:t>
            </w:r>
            <w:r>
              <w:rPr>
                <w:rFonts w:ascii="Times New Roman" w:eastAsia="Times New Roman" w:hAnsi="Times New Roman" w:cs="Times New Roman"/>
              </w:rPr>
              <w:t xml:space="preserve"> </w:t>
            </w:r>
            <w:r w:rsidRPr="008B54CF">
              <w:rPr>
                <w:rFonts w:ascii="Times New Roman" w:eastAsia="Times New Roman" w:hAnsi="Times New Roman" w:cs="Times New Roman"/>
              </w:rPr>
              <w:t xml:space="preserve">freezer </w:t>
            </w:r>
            <w:r>
              <w:rPr>
                <w:rFonts w:ascii="Times New Roman" w:eastAsia="Times New Roman" w:hAnsi="Times New Roman" w:cs="Times New Roman"/>
              </w:rPr>
              <w:t>within</w:t>
            </w:r>
            <w:r w:rsidRPr="008B54CF">
              <w:rPr>
                <w:rFonts w:ascii="Times New Roman" w:eastAsia="Times New Roman" w:hAnsi="Times New Roman" w:cs="Times New Roman"/>
              </w:rPr>
              <w:t xml:space="preserve"> residence</w:t>
            </w:r>
          </w:p>
        </w:tc>
        <w:tc>
          <w:tcPr>
            <w:tcW w:w="4675" w:type="dxa"/>
            <w:tcBorders>
              <w:top w:val="single" w:sz="4" w:space="0" w:color="auto"/>
              <w:left w:val="single" w:sz="4" w:space="0" w:color="auto"/>
              <w:bottom w:val="single" w:sz="4" w:space="0" w:color="auto"/>
            </w:tcBorders>
          </w:tcPr>
          <w:p w14:paraId="16ADC26C" w14:textId="77777777" w:rsidR="00E33F45" w:rsidRDefault="00E33F45" w:rsidP="00BD3D95">
            <w:pPr>
              <w:rPr>
                <w:rFonts w:ascii="Times New Roman" w:eastAsia="Times New Roman" w:hAnsi="Times New Roman" w:cs="Times New Roman"/>
              </w:rPr>
            </w:pPr>
            <w:r>
              <w:rPr>
                <w:rFonts w:ascii="Times New Roman" w:eastAsia="Times New Roman" w:hAnsi="Times New Roman" w:cs="Times New Roman"/>
              </w:rPr>
              <w:t xml:space="preserve">Active ingestion of </w:t>
            </w:r>
            <w:r w:rsidRPr="00D562BA">
              <w:rPr>
                <w:rFonts w:ascii="Times New Roman" w:eastAsia="Times New Roman" w:hAnsi="Times New Roman" w:cs="Times New Roman"/>
              </w:rPr>
              <w:t>selective serotonin reuptake inhibitor</w:t>
            </w:r>
            <w:r>
              <w:rPr>
                <w:rFonts w:ascii="Times New Roman" w:eastAsia="Times New Roman" w:hAnsi="Times New Roman" w:cs="Times New Roman"/>
              </w:rPr>
              <w:t>s</w:t>
            </w:r>
          </w:p>
          <w:p w14:paraId="23086FD2" w14:textId="77777777" w:rsidR="00E33F45" w:rsidRDefault="00E33F45" w:rsidP="00BD3D95">
            <w:pPr>
              <w:rPr>
                <w:rFonts w:ascii="Times New Roman" w:eastAsia="Times New Roman" w:hAnsi="Times New Roman" w:cs="Times New Roman"/>
              </w:rPr>
            </w:pPr>
          </w:p>
        </w:tc>
      </w:tr>
    </w:tbl>
    <w:p w14:paraId="15C52FE5" w14:textId="77777777" w:rsidR="00E33F45" w:rsidRDefault="00E33F45" w:rsidP="00E33F45">
      <w:pPr>
        <w:rPr>
          <w:rFonts w:ascii="Times New Roman" w:eastAsia="Times New Roman" w:hAnsi="Times New Roman" w:cs="Times New Roman"/>
        </w:rPr>
      </w:pPr>
    </w:p>
    <w:p w14:paraId="5A2008D8" w14:textId="77777777" w:rsidR="00777D8D" w:rsidRDefault="00777D8D" w:rsidP="00C76451">
      <w:pPr>
        <w:pStyle w:val="Heading2"/>
        <w:rPr>
          <w:rFonts w:eastAsia="Times New Roman"/>
        </w:rPr>
      </w:pPr>
      <w:bookmarkStart w:id="211" w:name="_Toc141181440"/>
      <w:bookmarkStart w:id="212" w:name="_Toc141181867"/>
      <w:bookmarkStart w:id="213" w:name="_Toc141182171"/>
      <w:bookmarkStart w:id="214" w:name="_Toc141184851"/>
    </w:p>
    <w:p w14:paraId="12D5BD83" w14:textId="77777777" w:rsidR="00777D8D" w:rsidRDefault="00777D8D" w:rsidP="00C76451">
      <w:pPr>
        <w:pStyle w:val="Heading2"/>
        <w:rPr>
          <w:rFonts w:eastAsia="Times New Roman"/>
        </w:rPr>
      </w:pPr>
    </w:p>
    <w:p w14:paraId="5B92E62D" w14:textId="77777777" w:rsidR="00777D8D" w:rsidRDefault="00777D8D" w:rsidP="00C76451">
      <w:pPr>
        <w:pStyle w:val="Heading2"/>
        <w:rPr>
          <w:rFonts w:eastAsia="Times New Roman"/>
        </w:rPr>
      </w:pPr>
    </w:p>
    <w:p w14:paraId="27FE895D" w14:textId="6BC2AC67" w:rsidR="00777D8D" w:rsidRDefault="00777D8D" w:rsidP="00C76451">
      <w:pPr>
        <w:pStyle w:val="Heading2"/>
        <w:rPr>
          <w:rFonts w:eastAsia="Times New Roman"/>
        </w:rPr>
      </w:pPr>
    </w:p>
    <w:p w14:paraId="265CE03C" w14:textId="5413182A" w:rsidR="00777D8D" w:rsidRDefault="00777D8D" w:rsidP="00777D8D"/>
    <w:p w14:paraId="7B92F033" w14:textId="4F15D8C6" w:rsidR="00777D8D" w:rsidRDefault="00777D8D" w:rsidP="00777D8D"/>
    <w:p w14:paraId="142A14B3" w14:textId="2D68D8AA" w:rsidR="00777D8D" w:rsidRDefault="00777D8D" w:rsidP="00777D8D"/>
    <w:p w14:paraId="2A4CD018" w14:textId="5FD7F67E" w:rsidR="00777D8D" w:rsidRDefault="00777D8D" w:rsidP="00777D8D"/>
    <w:p w14:paraId="7B182E70" w14:textId="69BA89C1" w:rsidR="00777D8D" w:rsidRDefault="00777D8D" w:rsidP="00777D8D"/>
    <w:p w14:paraId="34438FC0" w14:textId="1EEE7C0A" w:rsidR="00777D8D" w:rsidRDefault="00777D8D" w:rsidP="00777D8D"/>
    <w:p w14:paraId="3E194374" w14:textId="6A3D9F57" w:rsidR="00777D8D" w:rsidRDefault="00777D8D" w:rsidP="00777D8D"/>
    <w:p w14:paraId="612F39A0" w14:textId="4D471A80" w:rsidR="00777D8D" w:rsidRDefault="00777D8D" w:rsidP="00C76451">
      <w:pPr>
        <w:pStyle w:val="Heading2"/>
        <w:rPr>
          <w:rFonts w:eastAsia="Times New Roman"/>
        </w:rPr>
      </w:pPr>
    </w:p>
    <w:p w14:paraId="3BD07AF0" w14:textId="48092C3E" w:rsidR="00777D8D" w:rsidRDefault="00777D8D" w:rsidP="00777D8D"/>
    <w:p w14:paraId="22F3254F" w14:textId="64EB18EB" w:rsidR="00777D8D" w:rsidRDefault="00777D8D" w:rsidP="00777D8D"/>
    <w:p w14:paraId="2A27EBAE" w14:textId="77777777" w:rsidR="00777D8D" w:rsidRPr="00777D8D" w:rsidRDefault="00777D8D" w:rsidP="00777D8D"/>
    <w:bookmarkEnd w:id="211"/>
    <w:bookmarkEnd w:id="212"/>
    <w:bookmarkEnd w:id="213"/>
    <w:bookmarkEnd w:id="214"/>
    <w:p w14:paraId="65C90EBB" w14:textId="77777777" w:rsidR="00777D8D" w:rsidRDefault="00777D8D" w:rsidP="00E33F45">
      <w:pPr>
        <w:spacing w:line="480" w:lineRule="auto"/>
        <w:rPr>
          <w:rFonts w:ascii="Times New Roman" w:eastAsia="Times New Roman" w:hAnsi="Times New Roman" w:cs="Times New Roman"/>
        </w:rPr>
      </w:pPr>
    </w:p>
    <w:p w14:paraId="47C016A4" w14:textId="4788CA63" w:rsidR="00E33F45" w:rsidRDefault="00E33F45" w:rsidP="00E33F45">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ab/>
        <w:t>Over the course of three weeks, each participant collected data two days per week to measure “within week” effects (</w:t>
      </w:r>
      <w:r>
        <w:rPr>
          <w:rFonts w:ascii="Times New Roman" w:eastAsia="Times New Roman" w:hAnsi="Times New Roman" w:cs="Times New Roman"/>
          <w:b/>
          <w:bCs/>
        </w:rPr>
        <w:t>F</w:t>
      </w:r>
      <w:r w:rsidRPr="002D44FC">
        <w:rPr>
          <w:rFonts w:ascii="Times New Roman" w:eastAsia="Times New Roman" w:hAnsi="Times New Roman" w:cs="Times New Roman"/>
          <w:b/>
          <w:bCs/>
        </w:rPr>
        <w:t>igure 1</w:t>
      </w:r>
      <w:r>
        <w:rPr>
          <w:rFonts w:ascii="Times New Roman" w:eastAsia="Times New Roman" w:hAnsi="Times New Roman" w:cs="Times New Roman"/>
          <w:b/>
          <w:bCs/>
        </w:rPr>
        <w:t>A</w:t>
      </w:r>
      <w:r>
        <w:rPr>
          <w:rFonts w:ascii="Times New Roman" w:eastAsia="Times New Roman" w:hAnsi="Times New Roman" w:cs="Times New Roman"/>
        </w:rPr>
        <w:t xml:space="preserve">). The sport of swimming often requires athletes to practice two times per day. To reduce variation in timing of data collection between participants, data collection only occurred on days when the athletes had single swim practice, specifically in the afternoon. Depending on whether the athlete practiced in the lower or upper distance training group determined which days of the week collection occurred. The lower distance athletes collected data on Tuesday and Thursday each week while the upper distance athletes collected data on Wednesday and Thursday each week. </w:t>
      </w:r>
    </w:p>
    <w:p w14:paraId="2F315D68" w14:textId="0CE42F53" w:rsidR="00E33F45" w:rsidRPr="000D160A" w:rsidRDefault="00E33F45" w:rsidP="00E33F45">
      <w:pPr>
        <w:spacing w:line="480" w:lineRule="auto"/>
        <w:ind w:firstLine="720"/>
        <w:rPr>
          <w:rFonts w:ascii="Times New Roman" w:hAnsi="Times New Roman" w:cs="Times New Roman"/>
        </w:rPr>
      </w:pPr>
      <w:r>
        <w:rPr>
          <w:rFonts w:ascii="Times New Roman" w:eastAsia="Times New Roman" w:hAnsi="Times New Roman" w:cs="Times New Roman"/>
          <w:color w:val="000000" w:themeColor="text1"/>
        </w:rPr>
        <w:t>On each designated day of data collection, the participants received four texted Qualtrics survey links throughout the day to be completed at specified times, upon waking, pre-warm-up, post warm-up, and post practice session (</w:t>
      </w:r>
      <w:r w:rsidRPr="001B38AC">
        <w:rPr>
          <w:rFonts w:ascii="Times New Roman" w:eastAsia="Times New Roman" w:hAnsi="Times New Roman" w:cs="Times New Roman"/>
          <w:b/>
          <w:bCs/>
          <w:color w:val="000000" w:themeColor="text1"/>
        </w:rPr>
        <w:t>Figure 1B</w:t>
      </w:r>
      <w:r>
        <w:rPr>
          <w:rFonts w:ascii="Times New Roman" w:eastAsia="Times New Roman" w:hAnsi="Times New Roman" w:cs="Times New Roman"/>
          <w:color w:val="000000" w:themeColor="text1"/>
        </w:rPr>
        <w:t>). The waking survey consisted of the Acute Readiness Monitoring Scale (ARMS) to gauge subjective readiness for the upcoming afternoon training session, asked the participant to report the HRV measured overnight by their WHOOP 4.0 device, and prompted the participant to collect a passive saliva sample. The pre-warm-up text link was completed by the participant prior to beginning the on-land warm-up and included only the ARMS to gauge subjective readiness for the upcoming afternoon training session.  The post warm-up link was completed by the participant after finishing the on-land warm-up prior to getting into the pool and also only contained the ARMS to gauge athlete’s subjective readiness for the swim practice immediately prior to beginning. The post practice survey was completed within one-hour of the training session conclusion. The survey included the Athlete Perceived Performance Satisfaction Questionnaire (ASPS), the Feeling Scale (FS), and the Category Ratio-10 (CR-10) to assess training-related well-being.</w:t>
      </w:r>
    </w:p>
    <w:p w14:paraId="13D931BB" w14:textId="6D4702CF" w:rsidR="00E33F45" w:rsidRDefault="00E33F45" w:rsidP="00E33F45">
      <w:pPr>
        <w:shd w:val="clear" w:color="auto" w:fill="FFFFFF"/>
        <w:spacing w:line="480" w:lineRule="auto"/>
        <w:ind w:firstLine="720"/>
        <w:rPr>
          <w:rFonts w:ascii="Times New Roman" w:eastAsia="Times New Roman" w:hAnsi="Times New Roman" w:cs="Times New Roman"/>
          <w:color w:val="000000" w:themeColor="text1"/>
        </w:rPr>
      </w:pPr>
      <w:r>
        <w:rPr>
          <w:rFonts w:ascii="Times New Roman" w:eastAsia="Times New Roman" w:hAnsi="Times New Roman" w:cs="Times New Roman"/>
        </w:rPr>
        <w:lastRenderedPageBreak/>
        <w:t xml:space="preserve">All data was collected via event-contingent ecological momentary assessment (EMA) strategies. </w:t>
      </w:r>
      <w:r>
        <w:rPr>
          <w:rFonts w:ascii="Times New Roman" w:eastAsia="Times New Roman" w:hAnsi="Times New Roman" w:cs="Times New Roman"/>
          <w:color w:val="000000" w:themeColor="text1"/>
        </w:rPr>
        <w:t xml:space="preserve">The surveys remained consistent for each participant during each of the six total days of data collection. </w:t>
      </w:r>
    </w:p>
    <w:p w14:paraId="13FD1739" w14:textId="77777777" w:rsidR="00777D8D" w:rsidRPr="00E55012" w:rsidRDefault="00777D8D" w:rsidP="00777D8D">
      <w:pPr>
        <w:pStyle w:val="Heading2"/>
        <w:rPr>
          <w:rFonts w:eastAsia="Times New Roman"/>
        </w:rPr>
      </w:pPr>
      <w:bookmarkStart w:id="215" w:name="_Toc141688563"/>
      <w:r w:rsidRPr="00E55012">
        <w:rPr>
          <w:rFonts w:eastAsia="Times New Roman"/>
        </w:rPr>
        <w:t>Data Collection and Analysis Tools</w:t>
      </w:r>
      <w:bookmarkEnd w:id="215"/>
    </w:p>
    <w:p w14:paraId="6F7097AE" w14:textId="77777777" w:rsidR="00777D8D" w:rsidRPr="00E55012" w:rsidRDefault="00777D8D" w:rsidP="00777D8D">
      <w:pPr>
        <w:pStyle w:val="Heading3"/>
        <w:rPr>
          <w:rFonts w:eastAsia="Times New Roman"/>
        </w:rPr>
      </w:pPr>
      <w:r w:rsidRPr="00E55012">
        <w:rPr>
          <w:rFonts w:eastAsia="Times New Roman"/>
        </w:rPr>
        <w:t>Orientation Measurements</w:t>
      </w:r>
    </w:p>
    <w:p w14:paraId="4D77F455" w14:textId="5465DF6F" w:rsidR="00777D8D" w:rsidRPr="00E55012" w:rsidRDefault="00777D8D" w:rsidP="00777D8D">
      <w:pPr>
        <w:shd w:val="clear" w:color="auto" w:fill="FFFFFF"/>
        <w:spacing w:line="480" w:lineRule="auto"/>
        <w:rPr>
          <w:rFonts w:ascii="Times New Roman" w:eastAsia="Times New Roman" w:hAnsi="Times New Roman" w:cs="Times New Roman"/>
          <w:color w:val="000000" w:themeColor="text1"/>
        </w:rPr>
      </w:pPr>
      <w:r w:rsidRPr="00E55012">
        <w:rPr>
          <w:rFonts w:ascii="Times New Roman" w:eastAsia="Times New Roman" w:hAnsi="Times New Roman" w:cs="Times New Roman"/>
          <w:color w:val="000000" w:themeColor="text1"/>
        </w:rPr>
        <w:t xml:space="preserve">Brief Resilience Scale (BRS) </w:t>
      </w:r>
      <w:r w:rsidRPr="00E55012">
        <w:rPr>
          <w:rFonts w:ascii="Times New Roman" w:eastAsia="Times New Roman" w:hAnsi="Times New Roman" w:cs="Times New Roman"/>
          <w:color w:val="000000" w:themeColor="text1"/>
        </w:rPr>
        <w:fldChar w:fldCharType="begin"/>
      </w:r>
      <w:r w:rsidR="007B2B36">
        <w:rPr>
          <w:rFonts w:ascii="Times New Roman" w:eastAsia="Times New Roman" w:hAnsi="Times New Roman" w:cs="Times New Roman"/>
          <w:color w:val="000000" w:themeColor="text1"/>
        </w:rPr>
        <w:instrText xml:space="preserve"> ADDIN EN.CITE &lt;EndNote&gt;&lt;Cite&gt;&lt;Author&gt;Smith&lt;/Author&gt;&lt;Year&gt;2008&lt;/Year&gt;&lt;RecNum&gt;73&lt;/RecNum&gt;&lt;DisplayText&gt;[190]&lt;/DisplayText&gt;&lt;record&gt;&lt;rec-number&gt;73&lt;/rec-number&gt;&lt;foreign-keys&gt;&lt;key app="EN" db-id="ravvt9ef3dw52eepv0qp9951txa0p2w059es" timestamp="1673034227"&gt;73&lt;/key&gt;&lt;/foreign-keys&gt;&lt;ref-type name="Journal Article"&gt;17&lt;/ref-type&gt;&lt;contributors&gt;&lt;authors&gt;&lt;author&gt;Smith, B. W.&lt;/author&gt;&lt;author&gt;Dalen, J.&lt;/author&gt;&lt;author&gt;Wiggins, K.&lt;/author&gt;&lt;author&gt;Tooley, E.&lt;/author&gt;&lt;author&gt;Christopher, P.&lt;/author&gt;&lt;author&gt;Bernard, J.&lt;/author&gt;&lt;/authors&gt;&lt;/contributors&gt;&lt;auth-address&gt;Department of Psychology, University of New Mexico, Albuquerque, New Mexico 87131-1161, USA. bwsmith@unm.edu&lt;/auth-address&gt;&lt;titles&gt;&lt;title&gt;The brief resilience scale: assessing the ability to bounce back&lt;/title&gt;&lt;secondary-title&gt;Int J Behav Med&lt;/secondary-title&gt;&lt;/titles&gt;&lt;periodical&gt;&lt;full-title&gt;Int J Behav Med&lt;/full-title&gt;&lt;/periodical&gt;&lt;pages&gt;194-200&lt;/pages&gt;&lt;volume&gt;15&lt;/volume&gt;&lt;number&gt;3&lt;/number&gt;&lt;edition&gt;2008/08/13&lt;/edition&gt;&lt;keywords&gt;&lt;keyword&gt;*Adaptation, Psychological&lt;/keyword&gt;&lt;keyword&gt;Adolescent&lt;/keyword&gt;&lt;keyword&gt;Adult&lt;/keyword&gt;&lt;keyword&gt;Cardiovascular Diseases/psychology&lt;/keyword&gt;&lt;keyword&gt;Female&lt;/keyword&gt;&lt;keyword&gt;Fibromyalgia/psychology&lt;/keyword&gt;&lt;keyword&gt;Humans&lt;/keyword&gt;&lt;keyword&gt;Male&lt;/keyword&gt;&lt;keyword&gt;Middle Aged&lt;/keyword&gt;&lt;keyword&gt;Pain/psychology&lt;/keyword&gt;&lt;keyword&gt;Psychometrics/*instrumentation/statistics &amp;amp; numerical data&lt;/keyword&gt;&lt;keyword&gt;Sick Role&lt;/keyword&gt;&lt;keyword&gt;Stress, Psychological/*psychology&lt;/keyword&gt;&lt;keyword&gt;Surveys and Questionnaires/standards&lt;/keyword&gt;&lt;/keywords&gt;&lt;dates&gt;&lt;year&gt;2008&lt;/year&gt;&lt;/dates&gt;&lt;isbn&gt;1070-5503&lt;/isbn&gt;&lt;accession-num&gt;18696313&lt;/accession-num&gt;&lt;urls&gt;&lt;/urls&gt;&lt;electronic-resource-num&gt;10.1080/10705500802222972&lt;/electronic-resource-num&gt;&lt;remote-database-provider&gt;NLM&lt;/remote-database-provider&gt;&lt;language&gt;eng&lt;/language&gt;&lt;/record&gt;&lt;/Cite&gt;&lt;/EndNote&gt;</w:instrText>
      </w:r>
      <w:r w:rsidRPr="00E55012">
        <w:rPr>
          <w:rFonts w:ascii="Times New Roman" w:eastAsia="Times New Roman" w:hAnsi="Times New Roman" w:cs="Times New Roman"/>
          <w:color w:val="000000" w:themeColor="text1"/>
        </w:rPr>
        <w:fldChar w:fldCharType="separate"/>
      </w:r>
      <w:r w:rsidR="007B2B36">
        <w:rPr>
          <w:rFonts w:ascii="Times New Roman" w:eastAsia="Times New Roman" w:hAnsi="Times New Roman" w:cs="Times New Roman"/>
          <w:noProof/>
          <w:color w:val="000000" w:themeColor="text1"/>
        </w:rPr>
        <w:t>[190]</w:t>
      </w:r>
      <w:r w:rsidRPr="00E55012">
        <w:rPr>
          <w:rFonts w:ascii="Times New Roman" w:eastAsia="Times New Roman" w:hAnsi="Times New Roman" w:cs="Times New Roman"/>
          <w:color w:val="000000" w:themeColor="text1"/>
        </w:rPr>
        <w:fldChar w:fldCharType="end"/>
      </w:r>
      <w:r w:rsidRPr="00E55012">
        <w:rPr>
          <w:rFonts w:ascii="Times New Roman" w:eastAsia="Times New Roman" w:hAnsi="Times New Roman" w:cs="Times New Roman"/>
          <w:color w:val="000000" w:themeColor="text1"/>
        </w:rPr>
        <w:t>:</w:t>
      </w:r>
      <w:r w:rsidRPr="00E55012">
        <w:rPr>
          <w:rFonts w:ascii="Times New Roman" w:eastAsia="Times New Roman" w:hAnsi="Times New Roman" w:cs="Times New Roman"/>
          <w:i/>
          <w:iCs/>
          <w:color w:val="000000" w:themeColor="text1"/>
        </w:rPr>
        <w:t xml:space="preserve"> </w:t>
      </w:r>
      <w:r w:rsidRPr="00E55012">
        <w:rPr>
          <w:rFonts w:ascii="Times New Roman" w:eastAsia="Times New Roman" w:hAnsi="Times New Roman" w:cs="Times New Roman"/>
          <w:color w:val="000000" w:themeColor="text1"/>
        </w:rPr>
        <w:t xml:space="preserve">The BRS is a commonly used scale to quickly and accurately assess an individual’s ability to “bounce back” from a stressful encounter or event. As opposed to other resilience scales, the BRS focuses on </w:t>
      </w:r>
      <w:r>
        <w:rPr>
          <w:rFonts w:ascii="Times New Roman" w:eastAsia="Times New Roman" w:hAnsi="Times New Roman" w:cs="Times New Roman"/>
          <w:color w:val="000000" w:themeColor="text1"/>
        </w:rPr>
        <w:t xml:space="preserve">how </w:t>
      </w:r>
      <w:r w:rsidRPr="00E55012">
        <w:rPr>
          <w:rFonts w:ascii="Times New Roman" w:eastAsia="Times New Roman" w:hAnsi="Times New Roman" w:cs="Times New Roman"/>
          <w:color w:val="000000" w:themeColor="text1"/>
        </w:rPr>
        <w:t>the interpersonal skills</w:t>
      </w:r>
      <w:r>
        <w:rPr>
          <w:rFonts w:ascii="Times New Roman" w:eastAsia="Times New Roman" w:hAnsi="Times New Roman" w:cs="Times New Roman"/>
          <w:color w:val="000000" w:themeColor="text1"/>
        </w:rPr>
        <w:t xml:space="preserve"> of each individual</w:t>
      </w:r>
      <w:r w:rsidRPr="00E55012">
        <w:rPr>
          <w:rFonts w:ascii="Times New Roman" w:eastAsia="Times New Roman" w:hAnsi="Times New Roman" w:cs="Times New Roman"/>
          <w:color w:val="000000" w:themeColor="text1"/>
        </w:rPr>
        <w:t xml:space="preserve"> affect their response to stress. This scale was used to assess baseline stress resilience of the participants. </w:t>
      </w:r>
    </w:p>
    <w:p w14:paraId="0DE5401E" w14:textId="625B3202" w:rsidR="00777D8D" w:rsidRPr="00E55012" w:rsidRDefault="00777D8D" w:rsidP="00777D8D">
      <w:pPr>
        <w:shd w:val="clear" w:color="auto" w:fill="FFFFFF"/>
        <w:spacing w:line="480" w:lineRule="auto"/>
        <w:rPr>
          <w:rFonts w:ascii="Times New Roman" w:eastAsia="Times New Roman" w:hAnsi="Times New Roman" w:cs="Times New Roman"/>
          <w:color w:val="000000" w:themeColor="text1"/>
        </w:rPr>
      </w:pPr>
      <w:r w:rsidRPr="00E55012">
        <w:rPr>
          <w:rFonts w:ascii="Times New Roman" w:eastAsia="Times New Roman" w:hAnsi="Times New Roman" w:cs="Times New Roman"/>
          <w:color w:val="000000" w:themeColor="text1"/>
        </w:rPr>
        <w:t xml:space="preserve">Perceived Stress Scale (PSS) </w:t>
      </w:r>
      <w:r w:rsidRPr="00E55012">
        <w:rPr>
          <w:rFonts w:ascii="Times New Roman" w:eastAsia="Times New Roman" w:hAnsi="Times New Roman" w:cs="Times New Roman"/>
          <w:color w:val="000000" w:themeColor="text1"/>
        </w:rPr>
        <w:fldChar w:fldCharType="begin"/>
      </w:r>
      <w:r w:rsidR="007B2B36">
        <w:rPr>
          <w:rFonts w:ascii="Times New Roman" w:eastAsia="Times New Roman" w:hAnsi="Times New Roman" w:cs="Times New Roman"/>
          <w:color w:val="000000" w:themeColor="text1"/>
        </w:rPr>
        <w:instrText xml:space="preserve"> ADDIN EN.CITE &lt;EndNote&gt;&lt;Cite&gt;&lt;Author&gt;Cohen&lt;/Author&gt;&lt;Year&gt;1983&lt;/Year&gt;&lt;RecNum&gt;49&lt;/RecNum&gt;&lt;DisplayText&gt;[191]&lt;/DisplayText&gt;&lt;record&gt;&lt;rec-number&gt;49&lt;/rec-number&gt;&lt;foreign-keys&gt;&lt;key app="EN" db-id="ravvt9ef3dw52eepv0qp9951txa0p2w059es" timestamp="1669422316"&gt;49&lt;/key&gt;&lt;/foreign-keys&gt;&lt;ref-type name="Journal Article"&gt;17&lt;/ref-type&gt;&lt;contributors&gt;&lt;authors&gt;&lt;author&gt;Cohen, S.&lt;/author&gt;&lt;author&gt;Kamarck, T.&lt;/author&gt;&lt;author&gt;Mermelstein, R.&lt;/author&gt;&lt;/authors&gt;&lt;/contributors&gt;&lt;titles&gt;&lt;title&gt;A global measure of perceived stress&lt;/title&gt;&lt;secondary-title&gt;J Health Soc Behav&lt;/secondary-title&gt;&lt;/titles&gt;&lt;periodical&gt;&lt;full-title&gt;J Health Soc Behav&lt;/full-title&gt;&lt;/periodical&gt;&lt;pages&gt;385-96&lt;/pages&gt;&lt;volume&gt;24&lt;/volume&gt;&lt;number&gt;4&lt;/number&gt;&lt;edition&gt;1983/12/01&lt;/edition&gt;&lt;keywords&gt;&lt;keyword&gt;Adult&lt;/keyword&gt;&lt;keyword&gt;Affective Symptoms/psychology&lt;/keyword&gt;&lt;keyword&gt;Female&lt;/keyword&gt;&lt;keyword&gt;Humans&lt;/keyword&gt;&lt;keyword&gt;Life Change Events&lt;/keyword&gt;&lt;keyword&gt;Male&lt;/keyword&gt;&lt;keyword&gt;Psychometrics&lt;/keyword&gt;&lt;keyword&gt;Stress, Psychological/*diagnosis&lt;/keyword&gt;&lt;keyword&gt;Students/psychology&lt;/keyword&gt;&lt;keyword&gt;Tobacco Use Disorder/psychology&lt;/keyword&gt;&lt;/keywords&gt;&lt;dates&gt;&lt;year&gt;1983&lt;/year&gt;&lt;pub-dates&gt;&lt;date&gt;Dec&lt;/date&gt;&lt;/pub-dates&gt;&lt;/dates&gt;&lt;isbn&gt;0022-1465 (Print)&amp;#xD;0022-1465&lt;/isbn&gt;&lt;accession-num&gt;6668417&lt;/accession-num&gt;&lt;urls&gt;&lt;/urls&gt;&lt;remote-database-provider&gt;NLM&lt;/remote-database-provider&gt;&lt;language&gt;eng&lt;/language&gt;&lt;/record&gt;&lt;/Cite&gt;&lt;/EndNote&gt;</w:instrText>
      </w:r>
      <w:r w:rsidRPr="00E55012">
        <w:rPr>
          <w:rFonts w:ascii="Times New Roman" w:eastAsia="Times New Roman" w:hAnsi="Times New Roman" w:cs="Times New Roman"/>
          <w:color w:val="000000" w:themeColor="text1"/>
        </w:rPr>
        <w:fldChar w:fldCharType="separate"/>
      </w:r>
      <w:r w:rsidR="007B2B36">
        <w:rPr>
          <w:rFonts w:ascii="Times New Roman" w:eastAsia="Times New Roman" w:hAnsi="Times New Roman" w:cs="Times New Roman"/>
          <w:noProof/>
          <w:color w:val="000000" w:themeColor="text1"/>
        </w:rPr>
        <w:t>[191]</w:t>
      </w:r>
      <w:r w:rsidRPr="00E55012">
        <w:rPr>
          <w:rFonts w:ascii="Times New Roman" w:eastAsia="Times New Roman" w:hAnsi="Times New Roman" w:cs="Times New Roman"/>
          <w:color w:val="000000" w:themeColor="text1"/>
        </w:rPr>
        <w:fldChar w:fldCharType="end"/>
      </w:r>
      <w:r w:rsidRPr="00E55012">
        <w:rPr>
          <w:rFonts w:ascii="Times New Roman" w:eastAsia="Times New Roman" w:hAnsi="Times New Roman" w:cs="Times New Roman"/>
          <w:color w:val="000000" w:themeColor="text1"/>
        </w:rPr>
        <w:t>: the PSS is a retrospective scale used to measure the perceived stress of an individuals over the 30 days prior to the assessment. This scale was used to assess baseline stress perception of the study participants.</w:t>
      </w:r>
    </w:p>
    <w:p w14:paraId="0355D97D" w14:textId="77777777" w:rsidR="00777D8D" w:rsidRPr="00E55012" w:rsidRDefault="00777D8D" w:rsidP="00777D8D">
      <w:pPr>
        <w:pStyle w:val="Heading3"/>
        <w:rPr>
          <w:rFonts w:eastAsia="Times New Roman"/>
        </w:rPr>
      </w:pPr>
      <w:r w:rsidRPr="00E55012">
        <w:rPr>
          <w:rFonts w:eastAsia="Times New Roman"/>
        </w:rPr>
        <w:t>Event-Contingent Ecological Momentary Assessment (EMA) Surveys</w:t>
      </w:r>
    </w:p>
    <w:p w14:paraId="0F85429E" w14:textId="77777777" w:rsidR="00777D8D" w:rsidRPr="00E55012" w:rsidRDefault="00777D8D" w:rsidP="00777D8D">
      <w:pPr>
        <w:shd w:val="clear" w:color="auto" w:fill="FFFFFF"/>
        <w:spacing w:line="480" w:lineRule="auto"/>
        <w:rPr>
          <w:rFonts w:ascii="Times New Roman" w:eastAsia="Times New Roman" w:hAnsi="Times New Roman" w:cs="Times New Roman"/>
          <w:color w:val="000000" w:themeColor="text1"/>
        </w:rPr>
      </w:pPr>
      <w:r w:rsidRPr="00E55012">
        <w:rPr>
          <w:rFonts w:ascii="Times New Roman" w:eastAsia="Times New Roman" w:hAnsi="Times New Roman" w:cs="Times New Roman"/>
          <w:color w:val="000000" w:themeColor="text1"/>
        </w:rPr>
        <w:t xml:space="preserve">Waking Qualtrics Survey: the link was sent to participant at 4 am, prior to waking for the participant to completed upon waking. The survey prompted participants to complete the ARMS, HRV via WHOOP app screenshot, and collect a passive saliva sample. </w:t>
      </w:r>
    </w:p>
    <w:p w14:paraId="06594F57" w14:textId="2F9B9B27" w:rsidR="00777D8D" w:rsidRDefault="00777D8D" w:rsidP="00777D8D">
      <w:pPr>
        <w:shd w:val="clear" w:color="auto" w:fill="FFFFFF"/>
        <w:spacing w:line="480" w:lineRule="auto"/>
        <w:rPr>
          <w:rFonts w:ascii="Times New Roman" w:eastAsia="Times New Roman" w:hAnsi="Times New Roman" w:cs="Times New Roman"/>
          <w:color w:val="000000" w:themeColor="text1"/>
        </w:rPr>
      </w:pPr>
      <w:r w:rsidRPr="00E55012">
        <w:rPr>
          <w:rFonts w:ascii="Times New Roman" w:eastAsia="Times New Roman" w:hAnsi="Times New Roman" w:cs="Times New Roman"/>
          <w:color w:val="000000" w:themeColor="text1"/>
        </w:rPr>
        <w:t>Pre-Warm-Up Qualtric</w:t>
      </w:r>
      <w:r>
        <w:rPr>
          <w:rFonts w:ascii="Times New Roman" w:eastAsia="Times New Roman" w:hAnsi="Times New Roman" w:cs="Times New Roman"/>
          <w:color w:val="000000" w:themeColor="text1"/>
        </w:rPr>
        <w:t>s</w:t>
      </w:r>
      <w:r w:rsidRPr="00E55012">
        <w:rPr>
          <w:rFonts w:ascii="Times New Roman" w:eastAsia="Times New Roman" w:hAnsi="Times New Roman" w:cs="Times New Roman"/>
          <w:color w:val="000000" w:themeColor="text1"/>
        </w:rPr>
        <w:t xml:space="preserve"> Survey: this link was sent to the participants one hour prior to the designated start time of their afternoon practice to be completed prior to beginning on-land warm-up and included the ARMS</w:t>
      </w:r>
      <w:r>
        <w:rPr>
          <w:rFonts w:ascii="Times New Roman" w:eastAsia="Times New Roman" w:hAnsi="Times New Roman" w:cs="Times New Roman"/>
          <w:color w:val="000000" w:themeColor="text1"/>
        </w:rPr>
        <w:t>.</w:t>
      </w:r>
    </w:p>
    <w:p w14:paraId="21621CBB" w14:textId="77777777" w:rsidR="00777D8D" w:rsidRPr="00E55012" w:rsidRDefault="00777D8D" w:rsidP="00777D8D">
      <w:pPr>
        <w:shd w:val="clear" w:color="auto" w:fill="FFFFFF"/>
        <w:spacing w:line="480" w:lineRule="auto"/>
        <w:rPr>
          <w:rFonts w:ascii="Times New Roman" w:eastAsia="Times New Roman" w:hAnsi="Times New Roman" w:cs="Times New Roman"/>
          <w:color w:val="000000" w:themeColor="text1"/>
        </w:rPr>
      </w:pPr>
      <w:r w:rsidRPr="00E55012">
        <w:rPr>
          <w:rFonts w:ascii="Times New Roman" w:eastAsia="Times New Roman" w:hAnsi="Times New Roman" w:cs="Times New Roman"/>
          <w:color w:val="000000" w:themeColor="text1"/>
        </w:rPr>
        <w:t xml:space="preserve">Post-Warm-Up Qualtrics Survey: this link was sent to the participant at the designated start time of practice to be completed by the participants after finishing the on-land warm-up prior to getting into the pool and included the ARMS. </w:t>
      </w:r>
    </w:p>
    <w:p w14:paraId="5531535B" w14:textId="77777777" w:rsidR="00777D8D" w:rsidRDefault="00777D8D" w:rsidP="00777D8D">
      <w:pPr>
        <w:shd w:val="clear" w:color="auto" w:fill="FFFFFF"/>
        <w:spacing w:line="480" w:lineRule="auto"/>
        <w:rPr>
          <w:rFonts w:ascii="Times New Roman" w:eastAsia="Times New Roman" w:hAnsi="Times New Roman" w:cs="Times New Roman"/>
          <w:color w:val="000000" w:themeColor="text1"/>
        </w:rPr>
      </w:pPr>
    </w:p>
    <w:p w14:paraId="0E558956" w14:textId="4D18E98C" w:rsidR="00E33F45" w:rsidRDefault="00E33F45" w:rsidP="00E33F45">
      <w:pPr>
        <w:shd w:val="clear" w:color="auto" w:fill="FFFFFF"/>
        <w:jc w:val="center"/>
        <w:rPr>
          <w:rFonts w:ascii="Times New Roman" w:eastAsia="Times New Roman" w:hAnsi="Times New Roman" w:cs="Times New Roman"/>
          <w:color w:val="000000" w:themeColor="text1"/>
        </w:rPr>
      </w:pPr>
      <w:r>
        <w:rPr>
          <w:noProof/>
        </w:rPr>
        <w:lastRenderedPageBreak/>
        <mc:AlternateContent>
          <mc:Choice Requires="wps">
            <w:drawing>
              <wp:anchor distT="0" distB="0" distL="114300" distR="114300" simplePos="0" relativeHeight="251662336" behindDoc="0" locked="0" layoutInCell="1" allowOverlap="1" wp14:anchorId="6364E5EC" wp14:editId="425D7898">
                <wp:simplePos x="0" y="0"/>
                <wp:positionH relativeFrom="column">
                  <wp:posOffset>38100</wp:posOffset>
                </wp:positionH>
                <wp:positionV relativeFrom="paragraph">
                  <wp:posOffset>104775</wp:posOffset>
                </wp:positionV>
                <wp:extent cx="409575" cy="40005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409575" cy="400050"/>
                        </a:xfrm>
                        <a:prstGeom prst="rect">
                          <a:avLst/>
                        </a:prstGeom>
                        <a:noFill/>
                        <a:ln w="6350">
                          <a:noFill/>
                        </a:ln>
                      </wps:spPr>
                      <wps:txbx>
                        <w:txbxContent>
                          <w:p w14:paraId="75C25716" w14:textId="77777777" w:rsidR="00777BFE" w:rsidRPr="00A72A63" w:rsidRDefault="00777BFE" w:rsidP="00E33F45">
                            <w:pPr>
                              <w:rPr>
                                <w:rFonts w:ascii="Times New Roman" w:hAnsi="Times New Roman" w:cs="Times New Roman"/>
                              </w:rPr>
                            </w:pPr>
                            <w:r w:rsidRPr="00A72A63">
                              <w:rPr>
                                <w:rFonts w:ascii="Times New Roman" w:hAnsi="Times New Roman" w:cs="Times New Roman"/>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64E5EC" id="_x0000_t202" coordsize="21600,21600" o:spt="202" path="m,l,21600r21600,l21600,xe">
                <v:stroke joinstyle="miter"/>
                <v:path gradientshapeok="t" o:connecttype="rect"/>
              </v:shapetype>
              <v:shape id="Text Box 29" o:spid="_x0000_s1026" type="#_x0000_t202" style="position:absolute;left:0;text-align:left;margin-left:3pt;margin-top:8.25pt;width:32.25pt;height: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" filled="f" stroked="f" strokeweight=".5pt">
                <v:textbox>
                  <w:txbxContent>
                    <w:p w14:paraId="75C25716" w14:textId="77777777" w:rsidR="00777BFE" w:rsidRPr="00A72A63" w:rsidRDefault="00777BFE" w:rsidP="00E33F45">
                      <w:pPr>
                        <w:rPr>
                          <w:rFonts w:ascii="Times New Roman" w:hAnsi="Times New Roman" w:cs="Times New Roman"/>
                        </w:rPr>
                      </w:pPr>
                      <w:r w:rsidRPr="00A72A63">
                        <w:rPr>
                          <w:rFonts w:ascii="Times New Roman" w:hAnsi="Times New Roman" w:cs="Times New Roman"/>
                        </w:rPr>
                        <w:t>A)</w:t>
                      </w:r>
                    </w:p>
                  </w:txbxContent>
                </v:textbox>
              </v:shape>
            </w:pict>
          </mc:Fallback>
        </mc:AlternateContent>
      </w:r>
      <w:r w:rsidRPr="00BE572D">
        <w:rPr>
          <w:rFonts w:ascii="Times New Roman" w:eastAsia="Times New Roman" w:hAnsi="Times New Roman" w:cs="Times New Roman"/>
          <w:noProof/>
        </w:rPr>
        <w:drawing>
          <wp:inline distT="0" distB="0" distL="0" distR="0" wp14:anchorId="06EE5782" wp14:editId="009FCB34">
            <wp:extent cx="1499179" cy="5763653"/>
            <wp:effectExtent l="1270" t="0" r="1270" b="1270"/>
            <wp:docPr id="1" name="Picture 1" descr="A picture containing text, screenshot,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creenshot, receipt&#10;&#10;Description automatically generated"/>
                    <pic:cNvPicPr/>
                  </pic:nvPicPr>
                  <pic:blipFill rotWithShape="1">
                    <a:blip r:embed="rId12"/>
                    <a:srcRect r="15959"/>
                    <a:stretch/>
                  </pic:blipFill>
                  <pic:spPr bwMode="auto">
                    <a:xfrm rot="5400000">
                      <a:off x="0" y="0"/>
                      <a:ext cx="1509696" cy="5804086"/>
                    </a:xfrm>
                    <a:prstGeom prst="rect">
                      <a:avLst/>
                    </a:prstGeom>
                    <a:ln>
                      <a:noFill/>
                    </a:ln>
                    <a:extLst>
                      <a:ext uri="{53640926-AAD7-44D8-BBD7-CCE9431645EC}">
                        <a14:shadowObscured xmlns:a14="http://schemas.microsoft.com/office/drawing/2010/main"/>
                      </a:ext>
                    </a:extLst>
                  </pic:spPr>
                </pic:pic>
              </a:graphicData>
            </a:graphic>
          </wp:inline>
        </w:drawing>
      </w:r>
    </w:p>
    <w:p w14:paraId="663C8EC5" w14:textId="4FC48CE1" w:rsidR="00A37128" w:rsidRDefault="006B491F" w:rsidP="00E33F45">
      <w:pPr>
        <w:shd w:val="clear" w:color="auto" w:fill="FFFFFF"/>
        <w:jc w:val="center"/>
        <w:rPr>
          <w:rFonts w:ascii="Times New Roman" w:eastAsia="Times New Roman" w:hAnsi="Times New Roman" w:cs="Times New Roman"/>
          <w:color w:val="000000" w:themeColor="text1"/>
        </w:rPr>
      </w:pPr>
      <w:r>
        <w:rPr>
          <w:noProof/>
        </w:rPr>
        <mc:AlternateContent>
          <mc:Choice Requires="wps">
            <w:drawing>
              <wp:anchor distT="0" distB="0" distL="114300" distR="114300" simplePos="0" relativeHeight="251663360" behindDoc="0" locked="0" layoutInCell="1" allowOverlap="1" wp14:anchorId="2B96B170" wp14:editId="3D55CAAE">
                <wp:simplePos x="0" y="0"/>
                <wp:positionH relativeFrom="column">
                  <wp:posOffset>50702</wp:posOffset>
                </wp:positionH>
                <wp:positionV relativeFrom="paragraph">
                  <wp:posOffset>167640</wp:posOffset>
                </wp:positionV>
                <wp:extent cx="409575" cy="400050"/>
                <wp:effectExtent l="0" t="0" r="0" b="0"/>
                <wp:wrapNone/>
                <wp:docPr id="5" name="Text Box 5"/>
                <wp:cNvGraphicFramePr/>
                <a:graphic xmlns:a="http://schemas.openxmlformats.org/drawingml/2006/main">
                  <a:graphicData uri="http://schemas.microsoft.com/office/word/2010/wordprocessingShape">
                    <wps:wsp>
                      <wps:cNvSpPr txBox="1"/>
                      <wps:spPr>
                        <a:xfrm>
                          <a:off x="0" y="0"/>
                          <a:ext cx="409575" cy="400050"/>
                        </a:xfrm>
                        <a:prstGeom prst="rect">
                          <a:avLst/>
                        </a:prstGeom>
                        <a:noFill/>
                        <a:ln w="6350">
                          <a:noFill/>
                        </a:ln>
                      </wps:spPr>
                      <wps:txbx>
                        <w:txbxContent>
                          <w:p w14:paraId="2A901D57" w14:textId="77777777" w:rsidR="00777BFE" w:rsidRPr="00A72A63" w:rsidRDefault="00777BFE" w:rsidP="00E33F45">
                            <w:pPr>
                              <w:rPr>
                                <w:rFonts w:ascii="Times New Roman" w:hAnsi="Times New Roman" w:cs="Times New Roman"/>
                              </w:rPr>
                            </w:pPr>
                            <w:r>
                              <w:rPr>
                                <w:rFonts w:ascii="Times New Roman" w:hAnsi="Times New Roman" w:cs="Times New Roman"/>
                              </w:rPr>
                              <w:t>B</w:t>
                            </w:r>
                            <w:r w:rsidRPr="00A72A63">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6B170" id="Text Box 5" o:spid="_x0000_s1027" type="#_x0000_t202" style="position:absolute;left:0;text-align:left;margin-left:4pt;margin-top:13.2pt;width:32.25pt;height: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" filled="f" stroked="f" strokeweight=".5pt">
                <v:textbox>
                  <w:txbxContent>
                    <w:p w14:paraId="2A901D57" w14:textId="77777777" w:rsidR="00777BFE" w:rsidRPr="00A72A63" w:rsidRDefault="00777BFE" w:rsidP="00E33F45">
                      <w:pPr>
                        <w:rPr>
                          <w:rFonts w:ascii="Times New Roman" w:hAnsi="Times New Roman" w:cs="Times New Roman"/>
                        </w:rPr>
                      </w:pPr>
                      <w:r>
                        <w:rPr>
                          <w:rFonts w:ascii="Times New Roman" w:hAnsi="Times New Roman" w:cs="Times New Roman"/>
                        </w:rPr>
                        <w:t>B</w:t>
                      </w:r>
                      <w:r w:rsidRPr="00A72A63">
                        <w:rPr>
                          <w:rFonts w:ascii="Times New Roman" w:hAnsi="Times New Roman" w:cs="Times New Roman"/>
                        </w:rPr>
                        <w:t>)</w:t>
                      </w:r>
                    </w:p>
                  </w:txbxContent>
                </v:textbox>
              </v:shape>
            </w:pict>
          </mc:Fallback>
        </mc:AlternateContent>
      </w:r>
    </w:p>
    <w:p w14:paraId="63596C28" w14:textId="77777777" w:rsidR="006B491F" w:rsidRDefault="006B491F" w:rsidP="00E33F45">
      <w:pPr>
        <w:shd w:val="clear" w:color="auto" w:fill="FFFFFF"/>
        <w:jc w:val="center"/>
        <w:rPr>
          <w:rFonts w:ascii="Times New Roman" w:eastAsia="Times New Roman" w:hAnsi="Times New Roman" w:cs="Times New Roman"/>
          <w:color w:val="000000" w:themeColor="text1"/>
        </w:rPr>
      </w:pPr>
    </w:p>
    <w:tbl>
      <w:tblPr>
        <w:tblW w:w="8640" w:type="dxa"/>
        <w:tblInd w:w="625" w:type="dxa"/>
        <w:tblLook w:val="04A0" w:firstRow="1" w:lastRow="0" w:firstColumn="1" w:lastColumn="0" w:noHBand="0" w:noVBand="1"/>
      </w:tblPr>
      <w:tblGrid>
        <w:gridCol w:w="1710"/>
        <w:gridCol w:w="540"/>
        <w:gridCol w:w="1620"/>
        <w:gridCol w:w="540"/>
        <w:gridCol w:w="1710"/>
        <w:gridCol w:w="540"/>
        <w:gridCol w:w="1980"/>
      </w:tblGrid>
      <w:tr w:rsidR="00E33F45" w:rsidRPr="002670C8" w14:paraId="35C7385C" w14:textId="77777777" w:rsidTr="00BD3D95">
        <w:trPr>
          <w:trHeight w:val="320"/>
        </w:trPr>
        <w:tc>
          <w:tcPr>
            <w:tcW w:w="17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28256C7" w14:textId="77777777" w:rsidR="00E33F45" w:rsidRPr="002670C8" w:rsidRDefault="00E33F45" w:rsidP="00BD3D95">
            <w:pPr>
              <w:rPr>
                <w:rFonts w:ascii="Calibri" w:eastAsia="Times New Roman" w:hAnsi="Calibri" w:cs="Times New Roman"/>
                <w:color w:val="000000"/>
              </w:rPr>
            </w:pPr>
            <w:r w:rsidRPr="002670C8">
              <w:rPr>
                <w:rFonts w:ascii="Calibri" w:eastAsia="Times New Roman" w:hAnsi="Calibri" w:cs="Times New Roman"/>
                <w:color w:val="000000"/>
              </w:rPr>
              <w:t>Waking</w:t>
            </w:r>
          </w:p>
        </w:tc>
        <w:tc>
          <w:tcPr>
            <w:tcW w:w="540" w:type="dxa"/>
            <w:tcBorders>
              <w:top w:val="nil"/>
              <w:left w:val="nil"/>
              <w:bottom w:val="nil"/>
              <w:right w:val="single" w:sz="4" w:space="0" w:color="auto"/>
            </w:tcBorders>
            <w:shd w:val="clear" w:color="auto" w:fill="auto"/>
            <w:noWrap/>
            <w:vAlign w:val="bottom"/>
            <w:hideMark/>
          </w:tcPr>
          <w:p w14:paraId="5D47BC0D" w14:textId="77777777" w:rsidR="00E33F45" w:rsidRPr="002670C8" w:rsidRDefault="00E33F45" w:rsidP="00BD3D95">
            <w:pPr>
              <w:rPr>
                <w:rFonts w:ascii="Calibri" w:eastAsia="Times New Roman" w:hAnsi="Calibri" w:cs="Times New Roman"/>
                <w:color w:val="000000"/>
              </w:rPr>
            </w:pPr>
            <w:r>
              <w:rPr>
                <w:rFonts w:ascii="Calibri" w:eastAsia="Times New Roman" w:hAnsi="Calibri" w:cs="Times New Roman"/>
                <w:noProof/>
                <w:color w:val="000000"/>
              </w:rPr>
              <mc:AlternateContent>
                <mc:Choice Requires="wps">
                  <w:drawing>
                    <wp:anchor distT="0" distB="0" distL="114300" distR="114300" simplePos="0" relativeHeight="251660288" behindDoc="0" locked="0" layoutInCell="1" allowOverlap="1" wp14:anchorId="0D434D7B" wp14:editId="6A001504">
                      <wp:simplePos x="0" y="0"/>
                      <wp:positionH relativeFrom="column">
                        <wp:posOffset>-6985</wp:posOffset>
                      </wp:positionH>
                      <wp:positionV relativeFrom="paragraph">
                        <wp:posOffset>140335</wp:posOffset>
                      </wp:positionV>
                      <wp:extent cx="186055" cy="102235"/>
                      <wp:effectExtent l="0" t="12700" r="29845" b="24765"/>
                      <wp:wrapNone/>
                      <wp:docPr id="11" name="Right Arrow 11"/>
                      <wp:cNvGraphicFramePr/>
                      <a:graphic xmlns:a="http://schemas.openxmlformats.org/drawingml/2006/main">
                        <a:graphicData uri="http://schemas.microsoft.com/office/word/2010/wordprocessingShape">
                          <wps:wsp>
                            <wps:cNvSpPr/>
                            <wps:spPr>
                              <a:xfrm>
                                <a:off x="0" y="0"/>
                                <a:ext cx="186055" cy="10223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2A62D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 o:spid="_x0000_s1026" type="#_x0000_t13" style="position:absolute;margin-left:-.55pt;margin-top:11.05pt;width:14.65pt;height: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" adj="15666" fillcolor="black [3200]" strokecolor="black [1600]" strokeweight="1pt"/>
                  </w:pict>
                </mc:Fallback>
              </mc:AlternateContent>
            </w:r>
            <w:r w:rsidRPr="002670C8">
              <w:rPr>
                <w:rFonts w:ascii="Calibri" w:eastAsia="Times New Roman" w:hAnsi="Calibri" w:cs="Times New Roman"/>
                <w:color w:val="000000"/>
              </w:rPr>
              <w:t> </w:t>
            </w:r>
          </w:p>
        </w:tc>
        <w:tc>
          <w:tcPr>
            <w:tcW w:w="1620" w:type="dxa"/>
            <w:tcBorders>
              <w:top w:val="single" w:sz="4" w:space="0" w:color="auto"/>
              <w:left w:val="nil"/>
              <w:bottom w:val="single" w:sz="4" w:space="0" w:color="auto"/>
              <w:right w:val="single" w:sz="4" w:space="0" w:color="auto"/>
            </w:tcBorders>
            <w:shd w:val="clear" w:color="000000" w:fill="D9D9D9"/>
            <w:noWrap/>
            <w:vAlign w:val="bottom"/>
            <w:hideMark/>
          </w:tcPr>
          <w:p w14:paraId="24061B90" w14:textId="77777777" w:rsidR="00E33F45" w:rsidRPr="002670C8" w:rsidRDefault="00E33F45" w:rsidP="00BD3D95">
            <w:pPr>
              <w:rPr>
                <w:rFonts w:ascii="Calibri" w:eastAsia="Times New Roman" w:hAnsi="Calibri" w:cs="Times New Roman"/>
                <w:color w:val="000000"/>
              </w:rPr>
            </w:pPr>
            <w:r w:rsidRPr="002670C8">
              <w:rPr>
                <w:rFonts w:ascii="Calibri" w:eastAsia="Times New Roman" w:hAnsi="Calibri" w:cs="Times New Roman"/>
                <w:color w:val="000000"/>
              </w:rPr>
              <w:t>Pre-Warm-Up</w:t>
            </w:r>
          </w:p>
        </w:tc>
        <w:tc>
          <w:tcPr>
            <w:tcW w:w="540" w:type="dxa"/>
            <w:tcBorders>
              <w:top w:val="nil"/>
              <w:left w:val="nil"/>
              <w:bottom w:val="nil"/>
              <w:right w:val="nil"/>
            </w:tcBorders>
            <w:shd w:val="clear" w:color="auto" w:fill="auto"/>
            <w:noWrap/>
            <w:vAlign w:val="bottom"/>
            <w:hideMark/>
          </w:tcPr>
          <w:p w14:paraId="195C2FD1" w14:textId="77777777" w:rsidR="00E33F45" w:rsidRPr="002670C8" w:rsidRDefault="00E33F45" w:rsidP="00BD3D95">
            <w:pPr>
              <w:rPr>
                <w:rFonts w:ascii="Calibri" w:eastAsia="Times New Roman" w:hAnsi="Calibri" w:cs="Times New Roman"/>
                <w:color w:val="000000"/>
              </w:rPr>
            </w:pPr>
            <w:r>
              <w:rPr>
                <w:rFonts w:ascii="Calibri" w:eastAsia="Times New Roman" w:hAnsi="Calibri" w:cs="Times New Roman"/>
                <w:noProof/>
                <w:color w:val="000000"/>
              </w:rPr>
              <mc:AlternateContent>
                <mc:Choice Requires="wps">
                  <w:drawing>
                    <wp:anchor distT="0" distB="0" distL="114300" distR="114300" simplePos="0" relativeHeight="251659264" behindDoc="0" locked="0" layoutInCell="1" allowOverlap="1" wp14:anchorId="20331BAD" wp14:editId="63B97624">
                      <wp:simplePos x="0" y="0"/>
                      <wp:positionH relativeFrom="column">
                        <wp:posOffset>-12700</wp:posOffset>
                      </wp:positionH>
                      <wp:positionV relativeFrom="paragraph">
                        <wp:posOffset>153670</wp:posOffset>
                      </wp:positionV>
                      <wp:extent cx="186055" cy="102235"/>
                      <wp:effectExtent l="0" t="12700" r="29845" b="24765"/>
                      <wp:wrapNone/>
                      <wp:docPr id="10" name="Right Arrow 10"/>
                      <wp:cNvGraphicFramePr/>
                      <a:graphic xmlns:a="http://schemas.openxmlformats.org/drawingml/2006/main">
                        <a:graphicData uri="http://schemas.microsoft.com/office/word/2010/wordprocessingShape">
                          <wps:wsp>
                            <wps:cNvSpPr/>
                            <wps:spPr>
                              <a:xfrm>
                                <a:off x="0" y="0"/>
                                <a:ext cx="186055" cy="10223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BDD3E" id="Right Arrow 10" o:spid="_x0000_s1026" type="#_x0000_t13" style="position:absolute;margin-left:-1pt;margin-top:12.1pt;width:14.65pt;height: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" adj="15666" fillcolor="black [3200]" strokecolor="black [1600]" strokeweight="1pt"/>
                  </w:pict>
                </mc:Fallback>
              </mc:AlternateContent>
            </w:r>
          </w:p>
        </w:tc>
        <w:tc>
          <w:tcPr>
            <w:tcW w:w="17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0A329DD" w14:textId="77777777" w:rsidR="00E33F45" w:rsidRPr="002670C8" w:rsidRDefault="00E33F45" w:rsidP="00BD3D95">
            <w:pPr>
              <w:rPr>
                <w:rFonts w:ascii="Calibri" w:eastAsia="Times New Roman" w:hAnsi="Calibri" w:cs="Times New Roman"/>
                <w:color w:val="000000"/>
              </w:rPr>
            </w:pPr>
            <w:r w:rsidRPr="002670C8">
              <w:rPr>
                <w:rFonts w:ascii="Calibri" w:eastAsia="Times New Roman" w:hAnsi="Calibri" w:cs="Times New Roman"/>
                <w:color w:val="000000"/>
              </w:rPr>
              <w:t>Post Warm-Up</w:t>
            </w:r>
          </w:p>
        </w:tc>
        <w:tc>
          <w:tcPr>
            <w:tcW w:w="540" w:type="dxa"/>
            <w:tcBorders>
              <w:top w:val="nil"/>
              <w:left w:val="nil"/>
              <w:bottom w:val="nil"/>
              <w:right w:val="nil"/>
            </w:tcBorders>
            <w:shd w:val="clear" w:color="auto" w:fill="auto"/>
            <w:noWrap/>
            <w:vAlign w:val="bottom"/>
            <w:hideMark/>
          </w:tcPr>
          <w:p w14:paraId="0E89BAF6" w14:textId="77777777" w:rsidR="00E33F45" w:rsidRPr="002670C8" w:rsidRDefault="00E33F45" w:rsidP="00BD3D95">
            <w:pPr>
              <w:rPr>
                <w:rFonts w:ascii="Calibri" w:eastAsia="Times New Roman" w:hAnsi="Calibri" w:cs="Times New Roman"/>
                <w:color w:val="000000"/>
              </w:rPr>
            </w:pPr>
          </w:p>
        </w:tc>
        <w:tc>
          <w:tcPr>
            <w:tcW w:w="19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4D62145" w14:textId="77777777" w:rsidR="00E33F45" w:rsidRPr="002670C8" w:rsidRDefault="00E33F45" w:rsidP="00BD3D95">
            <w:pPr>
              <w:rPr>
                <w:rFonts w:ascii="Calibri" w:eastAsia="Times New Roman" w:hAnsi="Calibri" w:cs="Times New Roman"/>
                <w:color w:val="000000"/>
              </w:rPr>
            </w:pPr>
            <w:r w:rsidRPr="002670C8">
              <w:rPr>
                <w:rFonts w:ascii="Calibri" w:eastAsia="Times New Roman" w:hAnsi="Calibri" w:cs="Times New Roman"/>
                <w:color w:val="000000"/>
              </w:rPr>
              <w:t>Post Practi</w:t>
            </w:r>
            <w:r>
              <w:rPr>
                <w:rFonts w:ascii="Calibri" w:eastAsia="Times New Roman" w:hAnsi="Calibri" w:cs="Times New Roman"/>
                <w:color w:val="000000"/>
              </w:rPr>
              <w:t>ce</w:t>
            </w:r>
          </w:p>
        </w:tc>
      </w:tr>
      <w:tr w:rsidR="00E33F45" w:rsidRPr="002670C8" w14:paraId="07B0BB4C" w14:textId="77777777" w:rsidTr="00BD3D95">
        <w:trPr>
          <w:trHeight w:val="320"/>
        </w:trPr>
        <w:tc>
          <w:tcPr>
            <w:tcW w:w="1710" w:type="dxa"/>
            <w:tcBorders>
              <w:top w:val="nil"/>
              <w:left w:val="single" w:sz="4" w:space="0" w:color="auto"/>
              <w:bottom w:val="nil"/>
              <w:right w:val="single" w:sz="4" w:space="0" w:color="auto"/>
            </w:tcBorders>
            <w:shd w:val="clear" w:color="000000" w:fill="F2F2F2"/>
            <w:noWrap/>
            <w:vAlign w:val="bottom"/>
            <w:hideMark/>
          </w:tcPr>
          <w:p w14:paraId="36C9ECF3" w14:textId="77777777" w:rsidR="00E33F45" w:rsidRPr="002670C8" w:rsidRDefault="00E33F45" w:rsidP="00BD3D95">
            <w:pPr>
              <w:rPr>
                <w:rFonts w:ascii="Calibri" w:eastAsia="Times New Roman" w:hAnsi="Calibri" w:cs="Times New Roman"/>
                <w:color w:val="000000"/>
              </w:rPr>
            </w:pPr>
            <w:r w:rsidRPr="002670C8">
              <w:rPr>
                <w:rFonts w:ascii="Calibri" w:eastAsia="Times New Roman" w:hAnsi="Calibri" w:cs="Times New Roman"/>
                <w:color w:val="000000"/>
              </w:rPr>
              <w:t>ARMS</w:t>
            </w:r>
          </w:p>
        </w:tc>
        <w:tc>
          <w:tcPr>
            <w:tcW w:w="540" w:type="dxa"/>
            <w:tcBorders>
              <w:top w:val="nil"/>
              <w:left w:val="nil"/>
              <w:bottom w:val="nil"/>
              <w:right w:val="single" w:sz="4" w:space="0" w:color="auto"/>
            </w:tcBorders>
            <w:shd w:val="clear" w:color="auto" w:fill="auto"/>
            <w:noWrap/>
            <w:vAlign w:val="bottom"/>
            <w:hideMark/>
          </w:tcPr>
          <w:p w14:paraId="7B9403B6" w14:textId="77777777" w:rsidR="00E33F45" w:rsidRPr="002670C8" w:rsidRDefault="00E33F45" w:rsidP="00BD3D95">
            <w:pPr>
              <w:rPr>
                <w:rFonts w:ascii="Calibri" w:eastAsia="Times New Roman" w:hAnsi="Calibri" w:cs="Times New Roman"/>
                <w:color w:val="000000"/>
              </w:rPr>
            </w:pPr>
          </w:p>
        </w:tc>
        <w:tc>
          <w:tcPr>
            <w:tcW w:w="1620" w:type="dxa"/>
            <w:tcBorders>
              <w:top w:val="nil"/>
              <w:left w:val="nil"/>
              <w:bottom w:val="nil"/>
              <w:right w:val="single" w:sz="4" w:space="0" w:color="auto"/>
            </w:tcBorders>
            <w:shd w:val="clear" w:color="000000" w:fill="F2F2F2"/>
            <w:noWrap/>
            <w:vAlign w:val="bottom"/>
            <w:hideMark/>
          </w:tcPr>
          <w:p w14:paraId="785F4A5C" w14:textId="77777777" w:rsidR="00E33F45" w:rsidRPr="002670C8" w:rsidRDefault="00E33F45" w:rsidP="00BD3D95">
            <w:pPr>
              <w:rPr>
                <w:rFonts w:ascii="Calibri" w:eastAsia="Times New Roman" w:hAnsi="Calibri" w:cs="Times New Roman"/>
                <w:color w:val="000000"/>
              </w:rPr>
            </w:pPr>
            <w:r w:rsidRPr="002670C8">
              <w:rPr>
                <w:rFonts w:ascii="Calibri" w:eastAsia="Times New Roman" w:hAnsi="Calibri" w:cs="Times New Roman"/>
                <w:color w:val="000000"/>
              </w:rPr>
              <w:t>ARMS</w:t>
            </w:r>
          </w:p>
        </w:tc>
        <w:tc>
          <w:tcPr>
            <w:tcW w:w="540" w:type="dxa"/>
            <w:tcBorders>
              <w:top w:val="nil"/>
              <w:left w:val="nil"/>
              <w:bottom w:val="nil"/>
              <w:right w:val="nil"/>
            </w:tcBorders>
            <w:shd w:val="clear" w:color="auto" w:fill="auto"/>
            <w:noWrap/>
            <w:vAlign w:val="bottom"/>
            <w:hideMark/>
          </w:tcPr>
          <w:p w14:paraId="7AB4A554" w14:textId="77777777" w:rsidR="00E33F45" w:rsidRPr="002670C8" w:rsidRDefault="00E33F45" w:rsidP="00BD3D95">
            <w:pPr>
              <w:rPr>
                <w:rFonts w:ascii="Calibri" w:eastAsia="Times New Roman" w:hAnsi="Calibri" w:cs="Times New Roman"/>
                <w:color w:val="000000"/>
              </w:rPr>
            </w:pPr>
            <w:r w:rsidRPr="002670C8">
              <w:rPr>
                <w:rFonts w:ascii="Calibri" w:eastAsia="Times New Roman" w:hAnsi="Calibri" w:cs="Times New Roman"/>
                <w:color w:val="000000"/>
              </w:rPr>
              <w:t> </w:t>
            </w:r>
          </w:p>
        </w:tc>
        <w:tc>
          <w:tcPr>
            <w:tcW w:w="1710" w:type="dxa"/>
            <w:tcBorders>
              <w:top w:val="nil"/>
              <w:left w:val="single" w:sz="4" w:space="0" w:color="auto"/>
              <w:bottom w:val="single" w:sz="4" w:space="0" w:color="auto"/>
              <w:right w:val="nil"/>
            </w:tcBorders>
            <w:shd w:val="clear" w:color="000000" w:fill="F2F2F2"/>
            <w:noWrap/>
            <w:vAlign w:val="bottom"/>
            <w:hideMark/>
          </w:tcPr>
          <w:p w14:paraId="7F3775BB" w14:textId="77777777" w:rsidR="00E33F45" w:rsidRPr="002670C8" w:rsidRDefault="00E33F45" w:rsidP="00BD3D95">
            <w:pPr>
              <w:rPr>
                <w:rFonts w:ascii="Calibri" w:eastAsia="Times New Roman" w:hAnsi="Calibri" w:cs="Times New Roman"/>
                <w:color w:val="000000"/>
              </w:rPr>
            </w:pPr>
            <w:r w:rsidRPr="002670C8">
              <w:rPr>
                <w:rFonts w:ascii="Calibri" w:eastAsia="Times New Roman" w:hAnsi="Calibri" w:cs="Times New Roman"/>
                <w:color w:val="000000"/>
              </w:rPr>
              <w:t>ARMS</w:t>
            </w:r>
          </w:p>
        </w:tc>
        <w:tc>
          <w:tcPr>
            <w:tcW w:w="540" w:type="dxa"/>
            <w:tcBorders>
              <w:top w:val="nil"/>
              <w:left w:val="single" w:sz="4" w:space="0" w:color="auto"/>
              <w:bottom w:val="nil"/>
              <w:right w:val="nil"/>
            </w:tcBorders>
            <w:shd w:val="clear" w:color="auto" w:fill="auto"/>
            <w:noWrap/>
            <w:vAlign w:val="bottom"/>
            <w:hideMark/>
          </w:tcPr>
          <w:p w14:paraId="0DAC8EA2" w14:textId="77777777" w:rsidR="00E33F45" w:rsidRPr="002670C8" w:rsidRDefault="00E33F45" w:rsidP="00BD3D95">
            <w:pPr>
              <w:rPr>
                <w:rFonts w:ascii="Calibri" w:eastAsia="Times New Roman" w:hAnsi="Calibri" w:cs="Times New Roman"/>
                <w:color w:val="000000"/>
              </w:rPr>
            </w:pPr>
            <w:r>
              <w:rPr>
                <w:rFonts w:ascii="Calibri" w:eastAsia="Times New Roman" w:hAnsi="Calibri" w:cs="Times New Roman"/>
                <w:noProof/>
                <w:color w:val="000000"/>
              </w:rPr>
              <mc:AlternateContent>
                <mc:Choice Requires="wps">
                  <w:drawing>
                    <wp:anchor distT="0" distB="0" distL="114300" distR="114300" simplePos="0" relativeHeight="251661312" behindDoc="0" locked="0" layoutInCell="1" allowOverlap="1" wp14:anchorId="5CF6290E" wp14:editId="6A91E017">
                      <wp:simplePos x="0" y="0"/>
                      <wp:positionH relativeFrom="column">
                        <wp:posOffset>-1905</wp:posOffset>
                      </wp:positionH>
                      <wp:positionV relativeFrom="paragraph">
                        <wp:posOffset>-83185</wp:posOffset>
                      </wp:positionV>
                      <wp:extent cx="186055" cy="102235"/>
                      <wp:effectExtent l="0" t="12700" r="29845" b="24765"/>
                      <wp:wrapNone/>
                      <wp:docPr id="12" name="Right Arrow 12"/>
                      <wp:cNvGraphicFramePr/>
                      <a:graphic xmlns:a="http://schemas.openxmlformats.org/drawingml/2006/main">
                        <a:graphicData uri="http://schemas.microsoft.com/office/word/2010/wordprocessingShape">
                          <wps:wsp>
                            <wps:cNvSpPr/>
                            <wps:spPr>
                              <a:xfrm>
                                <a:off x="0" y="0"/>
                                <a:ext cx="186055" cy="10223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B0B05" id="Right Arrow 12" o:spid="_x0000_s1026" type="#_x0000_t13" style="position:absolute;margin-left:-.15pt;margin-top:-6.55pt;width:14.65pt;height:8.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" adj="15666" fillcolor="black [3200]" strokecolor="black [1600]" strokeweight="1pt"/>
                  </w:pict>
                </mc:Fallback>
              </mc:AlternateContent>
            </w:r>
            <w:r w:rsidRPr="002670C8">
              <w:rPr>
                <w:rFonts w:ascii="Calibri" w:eastAsia="Times New Roman" w:hAnsi="Calibri" w:cs="Times New Roman"/>
                <w:color w:val="000000"/>
              </w:rPr>
              <w:t> </w:t>
            </w:r>
          </w:p>
        </w:tc>
        <w:tc>
          <w:tcPr>
            <w:tcW w:w="1980" w:type="dxa"/>
            <w:tcBorders>
              <w:top w:val="nil"/>
              <w:left w:val="single" w:sz="4" w:space="0" w:color="auto"/>
              <w:bottom w:val="nil"/>
              <w:right w:val="single" w:sz="4" w:space="0" w:color="auto"/>
            </w:tcBorders>
            <w:shd w:val="clear" w:color="000000" w:fill="F2F2F2"/>
            <w:noWrap/>
            <w:vAlign w:val="bottom"/>
            <w:hideMark/>
          </w:tcPr>
          <w:p w14:paraId="2FE88E88" w14:textId="77777777" w:rsidR="00E33F45" w:rsidRPr="002670C8" w:rsidRDefault="00E33F45" w:rsidP="00BD3D95">
            <w:pPr>
              <w:rPr>
                <w:rFonts w:ascii="Calibri" w:eastAsia="Times New Roman" w:hAnsi="Calibri" w:cs="Times New Roman"/>
                <w:color w:val="000000"/>
              </w:rPr>
            </w:pPr>
            <w:r>
              <w:rPr>
                <w:rFonts w:ascii="Calibri" w:eastAsia="Times New Roman" w:hAnsi="Calibri" w:cs="Times New Roman"/>
                <w:color w:val="000000"/>
              </w:rPr>
              <w:t>CR-10</w:t>
            </w:r>
          </w:p>
        </w:tc>
      </w:tr>
      <w:tr w:rsidR="00E33F45" w:rsidRPr="002670C8" w14:paraId="725F8247" w14:textId="77777777" w:rsidTr="00BD3D95">
        <w:trPr>
          <w:trHeight w:val="320"/>
        </w:trPr>
        <w:tc>
          <w:tcPr>
            <w:tcW w:w="1710" w:type="dxa"/>
            <w:tcBorders>
              <w:top w:val="nil"/>
              <w:left w:val="single" w:sz="4" w:space="0" w:color="auto"/>
              <w:bottom w:val="nil"/>
              <w:right w:val="nil"/>
            </w:tcBorders>
            <w:shd w:val="clear" w:color="000000" w:fill="F2F2F2"/>
            <w:noWrap/>
            <w:vAlign w:val="bottom"/>
            <w:hideMark/>
          </w:tcPr>
          <w:p w14:paraId="220DF574" w14:textId="77777777" w:rsidR="00E33F45" w:rsidRPr="002670C8" w:rsidRDefault="00E33F45" w:rsidP="00BD3D95">
            <w:pPr>
              <w:rPr>
                <w:rFonts w:ascii="Calibri" w:eastAsia="Times New Roman" w:hAnsi="Calibri" w:cs="Times New Roman"/>
                <w:color w:val="000000"/>
              </w:rPr>
            </w:pPr>
            <w:r w:rsidRPr="002670C8">
              <w:rPr>
                <w:rFonts w:ascii="Calibri" w:eastAsia="Times New Roman" w:hAnsi="Calibri" w:cs="Times New Roman"/>
                <w:color w:val="000000"/>
              </w:rPr>
              <w:t>HRV</w:t>
            </w:r>
          </w:p>
        </w:tc>
        <w:tc>
          <w:tcPr>
            <w:tcW w:w="540" w:type="dxa"/>
            <w:tcBorders>
              <w:top w:val="nil"/>
              <w:left w:val="single" w:sz="4" w:space="0" w:color="auto"/>
              <w:bottom w:val="nil"/>
              <w:right w:val="nil"/>
            </w:tcBorders>
            <w:shd w:val="clear" w:color="auto" w:fill="auto"/>
            <w:noWrap/>
            <w:vAlign w:val="bottom"/>
            <w:hideMark/>
          </w:tcPr>
          <w:p w14:paraId="0C8E2861" w14:textId="77777777" w:rsidR="00E33F45" w:rsidRPr="002670C8" w:rsidRDefault="00E33F45" w:rsidP="00BD3D95">
            <w:pPr>
              <w:rPr>
                <w:rFonts w:ascii="Calibri" w:eastAsia="Times New Roman" w:hAnsi="Calibri" w:cs="Times New Roman"/>
                <w:color w:val="000000"/>
              </w:rPr>
            </w:pPr>
            <w:r w:rsidRPr="002670C8">
              <w:rPr>
                <w:rFonts w:ascii="Calibri" w:eastAsia="Times New Roman" w:hAnsi="Calibri" w:cs="Times New Roman"/>
                <w:color w:val="000000"/>
              </w:rPr>
              <w:t> </w:t>
            </w:r>
          </w:p>
        </w:tc>
        <w:tc>
          <w:tcPr>
            <w:tcW w:w="1620" w:type="dxa"/>
            <w:tcBorders>
              <w:top w:val="single" w:sz="4" w:space="0" w:color="auto"/>
              <w:left w:val="nil"/>
              <w:bottom w:val="nil"/>
              <w:right w:val="nil"/>
            </w:tcBorders>
            <w:shd w:val="clear" w:color="auto" w:fill="auto"/>
            <w:noWrap/>
            <w:vAlign w:val="bottom"/>
            <w:hideMark/>
          </w:tcPr>
          <w:p w14:paraId="44AFBE6C" w14:textId="77777777" w:rsidR="00E33F45" w:rsidRPr="002670C8" w:rsidRDefault="00E33F45" w:rsidP="00BD3D95">
            <w:pPr>
              <w:rPr>
                <w:rFonts w:ascii="Calibri" w:eastAsia="Times New Roman" w:hAnsi="Calibri" w:cs="Times New Roman"/>
                <w:color w:val="000000"/>
              </w:rPr>
            </w:pPr>
            <w:r w:rsidRPr="002670C8">
              <w:rPr>
                <w:rFonts w:ascii="Calibri" w:eastAsia="Times New Roman" w:hAnsi="Calibri" w:cs="Times New Roman"/>
                <w:color w:val="000000"/>
              </w:rPr>
              <w:t> </w:t>
            </w:r>
          </w:p>
        </w:tc>
        <w:tc>
          <w:tcPr>
            <w:tcW w:w="540" w:type="dxa"/>
            <w:tcBorders>
              <w:top w:val="nil"/>
              <w:left w:val="nil"/>
              <w:bottom w:val="nil"/>
              <w:right w:val="nil"/>
            </w:tcBorders>
            <w:shd w:val="clear" w:color="auto" w:fill="auto"/>
            <w:noWrap/>
            <w:vAlign w:val="bottom"/>
            <w:hideMark/>
          </w:tcPr>
          <w:p w14:paraId="2528FD05" w14:textId="77777777" w:rsidR="00E33F45" w:rsidRPr="002670C8" w:rsidRDefault="00E33F45" w:rsidP="00BD3D95">
            <w:pPr>
              <w:rPr>
                <w:rFonts w:ascii="Calibri" w:eastAsia="Times New Roman" w:hAnsi="Calibri" w:cs="Times New Roman"/>
                <w:color w:val="000000"/>
              </w:rPr>
            </w:pPr>
          </w:p>
        </w:tc>
        <w:tc>
          <w:tcPr>
            <w:tcW w:w="1710" w:type="dxa"/>
            <w:tcBorders>
              <w:top w:val="nil"/>
              <w:left w:val="nil"/>
              <w:bottom w:val="nil"/>
              <w:right w:val="nil"/>
            </w:tcBorders>
            <w:shd w:val="clear" w:color="auto" w:fill="auto"/>
            <w:noWrap/>
            <w:vAlign w:val="bottom"/>
            <w:hideMark/>
          </w:tcPr>
          <w:p w14:paraId="307F5CBE" w14:textId="77777777" w:rsidR="00E33F45" w:rsidRPr="002670C8" w:rsidRDefault="00E33F45" w:rsidP="00BD3D95">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2115BA25" w14:textId="77777777" w:rsidR="00E33F45" w:rsidRPr="002670C8" w:rsidRDefault="00E33F45" w:rsidP="00BD3D95">
            <w:pPr>
              <w:rPr>
                <w:rFonts w:ascii="Times New Roman" w:eastAsia="Times New Roman" w:hAnsi="Times New Roman" w:cs="Times New Roman"/>
                <w:sz w:val="20"/>
                <w:szCs w:val="20"/>
              </w:rPr>
            </w:pPr>
          </w:p>
        </w:tc>
        <w:tc>
          <w:tcPr>
            <w:tcW w:w="1980" w:type="dxa"/>
            <w:tcBorders>
              <w:top w:val="nil"/>
              <w:left w:val="single" w:sz="4" w:space="0" w:color="auto"/>
              <w:bottom w:val="nil"/>
              <w:right w:val="single" w:sz="4" w:space="0" w:color="auto"/>
            </w:tcBorders>
            <w:shd w:val="clear" w:color="000000" w:fill="F2F2F2"/>
            <w:noWrap/>
            <w:vAlign w:val="bottom"/>
            <w:hideMark/>
          </w:tcPr>
          <w:p w14:paraId="5992DE1A" w14:textId="77777777" w:rsidR="00E33F45" w:rsidRPr="002670C8" w:rsidRDefault="00E33F45" w:rsidP="00BD3D95">
            <w:pPr>
              <w:rPr>
                <w:rFonts w:ascii="Calibri" w:eastAsia="Times New Roman" w:hAnsi="Calibri" w:cs="Times New Roman"/>
                <w:color w:val="000000"/>
              </w:rPr>
            </w:pPr>
            <w:r>
              <w:rPr>
                <w:rFonts w:ascii="Calibri" w:eastAsia="Times New Roman" w:hAnsi="Calibri" w:cs="Times New Roman"/>
                <w:color w:val="000000"/>
              </w:rPr>
              <w:t>FS</w:t>
            </w:r>
          </w:p>
        </w:tc>
      </w:tr>
      <w:tr w:rsidR="00E33F45" w:rsidRPr="002670C8" w14:paraId="27F6ED58" w14:textId="77777777" w:rsidTr="00BD3D95">
        <w:trPr>
          <w:trHeight w:val="320"/>
        </w:trPr>
        <w:tc>
          <w:tcPr>
            <w:tcW w:w="1710" w:type="dxa"/>
            <w:tcBorders>
              <w:top w:val="nil"/>
              <w:left w:val="single" w:sz="4" w:space="0" w:color="auto"/>
              <w:bottom w:val="single" w:sz="4" w:space="0" w:color="auto"/>
              <w:right w:val="nil"/>
            </w:tcBorders>
            <w:shd w:val="clear" w:color="000000" w:fill="F2F2F2"/>
            <w:noWrap/>
            <w:vAlign w:val="bottom"/>
            <w:hideMark/>
          </w:tcPr>
          <w:p w14:paraId="5515E124" w14:textId="77777777" w:rsidR="00E33F45" w:rsidRPr="002670C8" w:rsidRDefault="00E33F45" w:rsidP="00BD3D95">
            <w:pPr>
              <w:rPr>
                <w:rFonts w:ascii="Calibri" w:eastAsia="Times New Roman" w:hAnsi="Calibri" w:cs="Times New Roman"/>
                <w:color w:val="000000"/>
              </w:rPr>
            </w:pPr>
            <w:r w:rsidRPr="002670C8">
              <w:rPr>
                <w:rFonts w:ascii="Calibri" w:eastAsia="Times New Roman" w:hAnsi="Calibri" w:cs="Times New Roman"/>
                <w:color w:val="000000"/>
              </w:rPr>
              <w:t>Salivary Cortisol</w:t>
            </w:r>
          </w:p>
        </w:tc>
        <w:tc>
          <w:tcPr>
            <w:tcW w:w="540" w:type="dxa"/>
            <w:tcBorders>
              <w:top w:val="nil"/>
              <w:left w:val="single" w:sz="4" w:space="0" w:color="auto"/>
              <w:bottom w:val="nil"/>
              <w:right w:val="nil"/>
            </w:tcBorders>
            <w:shd w:val="clear" w:color="auto" w:fill="auto"/>
            <w:noWrap/>
            <w:vAlign w:val="bottom"/>
            <w:hideMark/>
          </w:tcPr>
          <w:p w14:paraId="436B0BF4" w14:textId="77777777" w:rsidR="00E33F45" w:rsidRPr="002670C8" w:rsidRDefault="00E33F45" w:rsidP="00BD3D95">
            <w:pPr>
              <w:rPr>
                <w:rFonts w:ascii="Calibri" w:eastAsia="Times New Roman" w:hAnsi="Calibri" w:cs="Times New Roman"/>
                <w:color w:val="000000"/>
              </w:rPr>
            </w:pPr>
            <w:r w:rsidRPr="002670C8">
              <w:rPr>
                <w:rFonts w:ascii="Calibri" w:eastAsia="Times New Roman" w:hAnsi="Calibri" w:cs="Times New Roman"/>
                <w:color w:val="000000"/>
              </w:rPr>
              <w:t> </w:t>
            </w:r>
          </w:p>
        </w:tc>
        <w:tc>
          <w:tcPr>
            <w:tcW w:w="1620" w:type="dxa"/>
            <w:tcBorders>
              <w:top w:val="nil"/>
              <w:left w:val="nil"/>
              <w:bottom w:val="nil"/>
              <w:right w:val="nil"/>
            </w:tcBorders>
            <w:shd w:val="clear" w:color="auto" w:fill="auto"/>
            <w:noWrap/>
            <w:vAlign w:val="bottom"/>
            <w:hideMark/>
          </w:tcPr>
          <w:p w14:paraId="7CB65C5D" w14:textId="77777777" w:rsidR="00E33F45" w:rsidRPr="002670C8" w:rsidRDefault="00E33F45" w:rsidP="00BD3D95">
            <w:pPr>
              <w:rPr>
                <w:rFonts w:ascii="Calibri" w:eastAsia="Times New Roman" w:hAnsi="Calibri" w:cs="Times New Roman"/>
                <w:color w:val="000000"/>
              </w:rPr>
            </w:pPr>
          </w:p>
        </w:tc>
        <w:tc>
          <w:tcPr>
            <w:tcW w:w="540" w:type="dxa"/>
            <w:tcBorders>
              <w:top w:val="nil"/>
              <w:left w:val="nil"/>
              <w:bottom w:val="nil"/>
              <w:right w:val="nil"/>
            </w:tcBorders>
            <w:shd w:val="clear" w:color="auto" w:fill="auto"/>
            <w:noWrap/>
            <w:vAlign w:val="bottom"/>
            <w:hideMark/>
          </w:tcPr>
          <w:p w14:paraId="7B025BFC" w14:textId="77777777" w:rsidR="00E33F45" w:rsidRPr="002670C8" w:rsidRDefault="00E33F45" w:rsidP="00BD3D95">
            <w:pPr>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248FCAA9" w14:textId="77777777" w:rsidR="00E33F45" w:rsidRPr="002670C8" w:rsidRDefault="00E33F45" w:rsidP="00BD3D95">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3B5E6F77" w14:textId="77777777" w:rsidR="00E33F45" w:rsidRPr="002670C8" w:rsidRDefault="00E33F45" w:rsidP="00BD3D95">
            <w:pPr>
              <w:rPr>
                <w:rFonts w:ascii="Times New Roman" w:eastAsia="Times New Roman" w:hAnsi="Times New Roman" w:cs="Times New Roman"/>
                <w:sz w:val="20"/>
                <w:szCs w:val="20"/>
              </w:rPr>
            </w:pPr>
          </w:p>
        </w:tc>
        <w:tc>
          <w:tcPr>
            <w:tcW w:w="1980" w:type="dxa"/>
            <w:tcBorders>
              <w:top w:val="nil"/>
              <w:left w:val="single" w:sz="4" w:space="0" w:color="auto"/>
              <w:bottom w:val="single" w:sz="4" w:space="0" w:color="auto"/>
              <w:right w:val="single" w:sz="4" w:space="0" w:color="auto"/>
            </w:tcBorders>
            <w:shd w:val="clear" w:color="000000" w:fill="F2F2F2"/>
            <w:noWrap/>
            <w:vAlign w:val="bottom"/>
            <w:hideMark/>
          </w:tcPr>
          <w:p w14:paraId="30E6F94E" w14:textId="77777777" w:rsidR="00E33F45" w:rsidRPr="002670C8" w:rsidRDefault="00E33F45" w:rsidP="00BD3D95">
            <w:pPr>
              <w:rPr>
                <w:rFonts w:ascii="Calibri" w:eastAsia="Times New Roman" w:hAnsi="Calibri" w:cs="Times New Roman"/>
                <w:color w:val="000000"/>
              </w:rPr>
            </w:pPr>
            <w:r>
              <w:rPr>
                <w:rFonts w:ascii="Calibri" w:eastAsia="Times New Roman" w:hAnsi="Calibri" w:cs="Times New Roman"/>
                <w:color w:val="000000"/>
              </w:rPr>
              <w:t>ASPS</w:t>
            </w:r>
          </w:p>
        </w:tc>
      </w:tr>
    </w:tbl>
    <w:p w14:paraId="46FC11CD" w14:textId="77777777" w:rsidR="00E33F45" w:rsidRDefault="00E33F45" w:rsidP="00E33F45">
      <w:pPr>
        <w:rPr>
          <w:rFonts w:ascii="Times New Roman" w:eastAsia="Times New Roman" w:hAnsi="Times New Roman" w:cs="Times New Roman"/>
          <w:b/>
          <w:bCs/>
        </w:rPr>
      </w:pPr>
    </w:p>
    <w:p w14:paraId="4F43AE3A" w14:textId="29CBF5AB" w:rsidR="00E33F45" w:rsidRPr="00F343AF" w:rsidRDefault="00C33C99" w:rsidP="00C33C99">
      <w:pPr>
        <w:pStyle w:val="Caption"/>
        <w:rPr>
          <w:rFonts w:ascii="Times New Roman" w:eastAsia="Times New Roman" w:hAnsi="Times New Roman" w:cs="Times New Roman"/>
          <w:i w:val="0"/>
          <w:iCs w:val="0"/>
          <w:color w:val="000000" w:themeColor="text1"/>
          <w:sz w:val="24"/>
          <w:szCs w:val="24"/>
        </w:rPr>
      </w:pPr>
      <w:bookmarkStart w:id="216" w:name="_Toc141353052"/>
      <w:bookmarkStart w:id="217" w:name="_Toc141354234"/>
      <w:bookmarkStart w:id="218" w:name="_Toc141446087"/>
      <w:bookmarkStart w:id="219" w:name="_Toc141688637"/>
      <w:bookmarkStart w:id="220" w:name="_Toc141866847"/>
      <w:r w:rsidRPr="00F343AF">
        <w:rPr>
          <w:rFonts w:ascii="Times New Roman" w:hAnsi="Times New Roman" w:cs="Times New Roman"/>
          <w:b/>
          <w:bCs/>
          <w:i w:val="0"/>
          <w:iCs w:val="0"/>
          <w:color w:val="000000" w:themeColor="text1"/>
          <w:sz w:val="24"/>
          <w:szCs w:val="24"/>
        </w:rPr>
        <w:t xml:space="preserve">Figure </w:t>
      </w:r>
      <w:r w:rsidRPr="00F343AF">
        <w:rPr>
          <w:rFonts w:ascii="Times New Roman" w:hAnsi="Times New Roman" w:cs="Times New Roman"/>
          <w:b/>
          <w:bCs/>
          <w:i w:val="0"/>
          <w:iCs w:val="0"/>
          <w:color w:val="000000" w:themeColor="text1"/>
          <w:sz w:val="24"/>
          <w:szCs w:val="24"/>
        </w:rPr>
        <w:fldChar w:fldCharType="begin"/>
      </w:r>
      <w:r w:rsidRPr="00F343AF">
        <w:rPr>
          <w:rFonts w:ascii="Times New Roman" w:hAnsi="Times New Roman" w:cs="Times New Roman"/>
          <w:b/>
          <w:bCs/>
          <w:i w:val="0"/>
          <w:iCs w:val="0"/>
          <w:color w:val="000000" w:themeColor="text1"/>
          <w:sz w:val="24"/>
          <w:szCs w:val="24"/>
        </w:rPr>
        <w:instrText xml:space="preserve"> SEQ Figure \* ARABIC </w:instrText>
      </w:r>
      <w:r w:rsidRPr="00F343AF">
        <w:rPr>
          <w:rFonts w:ascii="Times New Roman" w:hAnsi="Times New Roman" w:cs="Times New Roman"/>
          <w:b/>
          <w:bCs/>
          <w:i w:val="0"/>
          <w:iCs w:val="0"/>
          <w:color w:val="000000" w:themeColor="text1"/>
          <w:sz w:val="24"/>
          <w:szCs w:val="24"/>
        </w:rPr>
        <w:fldChar w:fldCharType="separate"/>
      </w:r>
      <w:r w:rsidR="0061263C">
        <w:rPr>
          <w:rFonts w:ascii="Times New Roman" w:hAnsi="Times New Roman" w:cs="Times New Roman"/>
          <w:b/>
          <w:bCs/>
          <w:i w:val="0"/>
          <w:iCs w:val="0"/>
          <w:noProof/>
          <w:color w:val="000000" w:themeColor="text1"/>
          <w:sz w:val="24"/>
          <w:szCs w:val="24"/>
        </w:rPr>
        <w:t>1</w:t>
      </w:r>
      <w:r w:rsidRPr="00F343AF">
        <w:rPr>
          <w:rFonts w:ascii="Times New Roman" w:hAnsi="Times New Roman" w:cs="Times New Roman"/>
          <w:b/>
          <w:bCs/>
          <w:i w:val="0"/>
          <w:iCs w:val="0"/>
          <w:color w:val="000000" w:themeColor="text1"/>
          <w:sz w:val="24"/>
          <w:szCs w:val="24"/>
        </w:rPr>
        <w:fldChar w:fldCharType="end"/>
      </w:r>
      <w:r w:rsidRPr="00F343AF">
        <w:rPr>
          <w:rFonts w:ascii="Times New Roman" w:hAnsi="Times New Roman" w:cs="Times New Roman"/>
          <w:b/>
          <w:bCs/>
          <w:i w:val="0"/>
          <w:iCs w:val="0"/>
          <w:color w:val="000000" w:themeColor="text1"/>
          <w:sz w:val="24"/>
          <w:szCs w:val="24"/>
        </w:rPr>
        <w:t xml:space="preserve">: A) Data Collection Timeline. </w:t>
      </w:r>
      <w:r w:rsidR="00F343AF" w:rsidRPr="00F343AF">
        <w:rPr>
          <w:rFonts w:ascii="Times New Roman" w:eastAsia="Times New Roman" w:hAnsi="Times New Roman" w:cs="Times New Roman"/>
          <w:i w:val="0"/>
          <w:iCs w:val="0"/>
          <w:color w:val="000000" w:themeColor="text1"/>
          <w:sz w:val="24"/>
          <w:szCs w:val="24"/>
        </w:rPr>
        <w:t>All participants were recruited at a singular recruitment session and attended orientation session to sign consent and become familiarized with protocols. Data collection consisted of six total days over three consecutive weeks, two days of data collection per week.</w:t>
      </w:r>
      <w:r w:rsidR="00F343AF" w:rsidRPr="00F343AF">
        <w:rPr>
          <w:rFonts w:ascii="Times New Roman" w:eastAsia="Times New Roman" w:hAnsi="Times New Roman" w:cs="Times New Roman"/>
          <w:b/>
          <w:bCs/>
          <w:i w:val="0"/>
          <w:iCs w:val="0"/>
          <w:color w:val="000000" w:themeColor="text1"/>
          <w:sz w:val="24"/>
          <w:szCs w:val="24"/>
        </w:rPr>
        <w:t xml:space="preserve"> </w:t>
      </w:r>
      <w:r w:rsidRPr="00F343AF">
        <w:rPr>
          <w:rFonts w:ascii="Times New Roman" w:hAnsi="Times New Roman" w:cs="Times New Roman"/>
          <w:b/>
          <w:bCs/>
          <w:i w:val="0"/>
          <w:iCs w:val="0"/>
          <w:color w:val="000000" w:themeColor="text1"/>
          <w:sz w:val="24"/>
          <w:szCs w:val="24"/>
        </w:rPr>
        <w:t>B) Contents of Daily Event-Contingent Ecological Momentary Assessment (EMA) Surveys.</w:t>
      </w:r>
      <w:r w:rsidR="00F343AF" w:rsidRPr="00F343AF">
        <w:rPr>
          <w:rFonts w:ascii="Times New Roman" w:hAnsi="Times New Roman" w:cs="Times New Roman"/>
          <w:b/>
          <w:bCs/>
          <w:i w:val="0"/>
          <w:iCs w:val="0"/>
          <w:color w:val="000000" w:themeColor="text1"/>
          <w:sz w:val="24"/>
          <w:szCs w:val="24"/>
        </w:rPr>
        <w:t xml:space="preserve"> </w:t>
      </w:r>
      <w:r w:rsidR="00E33F45" w:rsidRPr="00F343AF">
        <w:rPr>
          <w:rFonts w:ascii="Times New Roman" w:eastAsia="Times New Roman" w:hAnsi="Times New Roman" w:cs="Times New Roman"/>
          <w:i w:val="0"/>
          <w:iCs w:val="0"/>
          <w:color w:val="000000" w:themeColor="text1"/>
          <w:sz w:val="24"/>
          <w:szCs w:val="24"/>
        </w:rPr>
        <w:t>Within each of the six days of data collection, participants were sent four text links to be completed upon waking, pre-warm-up, post warm-up, and post practice. Waking contents included the Acute Readiness Monitoring Scale (ARMS), heart rate variability (HRV) report, and prompting to collect saliva sample. Pre-warm-up and post warm-up contents included only the ARMS. Post practice included training well-being measures, Category Ratio – 10 (CR-10), Feeling Scale (FS), and Athlete’s Subjective Performance Satisfaction (ASPS).</w:t>
      </w:r>
      <w:bookmarkEnd w:id="216"/>
      <w:bookmarkEnd w:id="217"/>
      <w:bookmarkEnd w:id="218"/>
      <w:bookmarkEnd w:id="219"/>
      <w:bookmarkEnd w:id="220"/>
    </w:p>
    <w:p w14:paraId="727FCF38" w14:textId="77777777" w:rsidR="00E33F45" w:rsidRPr="00874061" w:rsidRDefault="00E33F45" w:rsidP="00E33F45">
      <w:pPr>
        <w:shd w:val="clear" w:color="auto" w:fill="FFFFFF"/>
        <w:rPr>
          <w:rFonts w:ascii="Times New Roman" w:eastAsia="Times New Roman" w:hAnsi="Times New Roman" w:cs="Times New Roman"/>
          <w:color w:val="000000" w:themeColor="text1"/>
        </w:rPr>
      </w:pPr>
    </w:p>
    <w:p w14:paraId="1D59FEAD" w14:textId="77777777" w:rsidR="00777D8D" w:rsidRDefault="00777D8D" w:rsidP="00C76451">
      <w:pPr>
        <w:pStyle w:val="Heading2"/>
        <w:rPr>
          <w:rFonts w:eastAsia="Times New Roman"/>
        </w:rPr>
      </w:pPr>
      <w:bookmarkStart w:id="221" w:name="_Toc141181441"/>
      <w:bookmarkStart w:id="222" w:name="_Toc141181868"/>
      <w:bookmarkStart w:id="223" w:name="_Toc141182172"/>
      <w:bookmarkStart w:id="224" w:name="_Toc141184852"/>
    </w:p>
    <w:p w14:paraId="3614E187" w14:textId="77777777" w:rsidR="00777D8D" w:rsidRDefault="00777D8D" w:rsidP="00C76451">
      <w:pPr>
        <w:pStyle w:val="Heading2"/>
        <w:rPr>
          <w:rFonts w:eastAsia="Times New Roman"/>
        </w:rPr>
      </w:pPr>
    </w:p>
    <w:p w14:paraId="1BFABBD0" w14:textId="77777777" w:rsidR="00777D8D" w:rsidRDefault="00777D8D" w:rsidP="00C76451">
      <w:pPr>
        <w:pStyle w:val="Heading2"/>
        <w:rPr>
          <w:rFonts w:eastAsia="Times New Roman"/>
        </w:rPr>
      </w:pPr>
    </w:p>
    <w:p w14:paraId="6765C524" w14:textId="7703E40A" w:rsidR="00777D8D" w:rsidRDefault="00777D8D" w:rsidP="00C76451">
      <w:pPr>
        <w:pStyle w:val="Heading2"/>
        <w:rPr>
          <w:rFonts w:eastAsia="Times New Roman"/>
        </w:rPr>
      </w:pPr>
    </w:p>
    <w:p w14:paraId="6B504393" w14:textId="013D46A2" w:rsidR="00777D8D" w:rsidRDefault="00777D8D" w:rsidP="00777D8D"/>
    <w:p w14:paraId="26CB5B71" w14:textId="627FC66E" w:rsidR="00777D8D" w:rsidRDefault="00777D8D" w:rsidP="00777D8D"/>
    <w:p w14:paraId="5AEC6122" w14:textId="39573E8D" w:rsidR="00777D8D" w:rsidRDefault="00777D8D" w:rsidP="00777D8D"/>
    <w:p w14:paraId="4192ACD7" w14:textId="69EB0358" w:rsidR="00777D8D" w:rsidRDefault="00777D8D" w:rsidP="00777D8D">
      <w:pPr>
        <w:pStyle w:val="Heading2"/>
        <w:jc w:val="left"/>
        <w:rPr>
          <w:rFonts w:eastAsia="Times New Roman"/>
        </w:rPr>
      </w:pPr>
    </w:p>
    <w:p w14:paraId="77EC352F" w14:textId="3BC153B2" w:rsidR="00777D8D" w:rsidRDefault="00777D8D" w:rsidP="00777D8D"/>
    <w:p w14:paraId="02B4A4D1" w14:textId="77777777" w:rsidR="00777D8D" w:rsidRPr="00777D8D" w:rsidRDefault="00777D8D" w:rsidP="00777D8D"/>
    <w:bookmarkEnd w:id="221"/>
    <w:bookmarkEnd w:id="222"/>
    <w:bookmarkEnd w:id="223"/>
    <w:bookmarkEnd w:id="224"/>
    <w:p w14:paraId="1E33358A" w14:textId="77777777" w:rsidR="00777D8D" w:rsidRDefault="00777D8D" w:rsidP="00E33F45">
      <w:pPr>
        <w:shd w:val="clear" w:color="auto" w:fill="FFFFFF"/>
        <w:spacing w:line="480" w:lineRule="auto"/>
        <w:rPr>
          <w:rFonts w:ascii="Times New Roman" w:eastAsia="Times New Roman" w:hAnsi="Times New Roman" w:cs="Times New Roman"/>
          <w:color w:val="000000" w:themeColor="text1"/>
        </w:rPr>
      </w:pPr>
    </w:p>
    <w:p w14:paraId="3EC127B4" w14:textId="1E0AC4F9" w:rsidR="00E33F45" w:rsidRPr="00E42892" w:rsidRDefault="00E33F45" w:rsidP="00E33F45">
      <w:pPr>
        <w:shd w:val="clear" w:color="auto" w:fill="FFFFFF"/>
        <w:spacing w:line="480" w:lineRule="auto"/>
        <w:rPr>
          <w:rFonts w:ascii="Times New Roman" w:eastAsia="Times New Roman" w:hAnsi="Times New Roman" w:cs="Times New Roman"/>
          <w:color w:val="000000" w:themeColor="text1"/>
        </w:rPr>
      </w:pPr>
      <w:r w:rsidRPr="00E55012">
        <w:rPr>
          <w:rFonts w:ascii="Times New Roman" w:eastAsia="Times New Roman" w:hAnsi="Times New Roman" w:cs="Times New Roman"/>
          <w:color w:val="000000" w:themeColor="text1"/>
        </w:rPr>
        <w:lastRenderedPageBreak/>
        <w:t>Post-Practice Qualtrics Survey: this final link of each day of data collection was texted to the participants at the scheduled end time of practice and was to be completed within one-hour of the training session conclusion. The survey included the ASPS, the FS, and the CR-10.</w:t>
      </w:r>
    </w:p>
    <w:p w14:paraId="131D0367" w14:textId="16A076B9" w:rsidR="00E33F45" w:rsidRPr="00E55012" w:rsidRDefault="003E05D6" w:rsidP="00C76451">
      <w:pPr>
        <w:pStyle w:val="Heading3"/>
        <w:rPr>
          <w:rFonts w:eastAsia="Times New Roman"/>
        </w:rPr>
      </w:pPr>
      <w:bookmarkStart w:id="225" w:name="_Toc141181871"/>
      <w:bookmarkStart w:id="226" w:name="_Toc141182175"/>
      <w:bookmarkStart w:id="227" w:name="_Toc141184855"/>
      <w:r w:rsidRPr="003E05D6">
        <w:t>HRV</w:t>
      </w:r>
      <w:r w:rsidR="00E33F45" w:rsidRPr="003E05D6">
        <w:rPr>
          <w:rFonts w:eastAsia="Times New Roman"/>
        </w:rPr>
        <w:t xml:space="preserve"> </w:t>
      </w:r>
      <w:r w:rsidR="00E33F45" w:rsidRPr="00E55012">
        <w:rPr>
          <w:rFonts w:eastAsia="Times New Roman"/>
        </w:rPr>
        <w:t>Measurement</w:t>
      </w:r>
      <w:bookmarkEnd w:id="225"/>
      <w:bookmarkEnd w:id="226"/>
      <w:bookmarkEnd w:id="227"/>
      <w:r w:rsidR="00E33F45" w:rsidRPr="00E55012">
        <w:rPr>
          <w:rFonts w:eastAsia="Times New Roman"/>
        </w:rPr>
        <w:t xml:space="preserve"> </w:t>
      </w:r>
    </w:p>
    <w:p w14:paraId="5B18462E" w14:textId="74A8C0FE" w:rsidR="00E33F45" w:rsidRPr="00E55012" w:rsidRDefault="00E33F45" w:rsidP="00E33F45">
      <w:pPr>
        <w:shd w:val="clear" w:color="auto" w:fill="FFFFFF"/>
        <w:spacing w:line="480" w:lineRule="auto"/>
        <w:rPr>
          <w:rFonts w:ascii="Times New Roman" w:eastAsia="Times New Roman" w:hAnsi="Times New Roman" w:cs="Times New Roman"/>
          <w:color w:val="000000" w:themeColor="text1"/>
        </w:rPr>
      </w:pPr>
      <w:r w:rsidRPr="00E55012">
        <w:rPr>
          <w:rFonts w:ascii="Times New Roman" w:eastAsia="Times New Roman" w:hAnsi="Times New Roman" w:cs="Times New Roman"/>
          <w:color w:val="000000" w:themeColor="text1"/>
        </w:rPr>
        <w:t xml:space="preserve">WHOOP 4.0: The WHOOP 4.0 is a consumer activity monitor that collects a variety of data nocturnally and diurnally providing consumers with scores depicting recovery level each day, daily strain scores illustrating the cardiovascular load the individual experienced that day, and sleep coaching to help individuals recover properly following intensive training or high stress periods of time. The WHOOP 4.0 continually measures heart rate (HR), temperature, accelerometer, and gyroscope data to capture physical activity levels throughout the day. Consumers utilize the WHOOP app on their personal electronic devices to access and view the data collected by the WHOOP 4.0. In addition to the continual data collection, the WHOOP 4.0 </w:t>
      </w:r>
      <w:r w:rsidR="00650A10">
        <w:rPr>
          <w:rFonts w:ascii="Times New Roman" w:eastAsia="Times New Roman" w:hAnsi="Times New Roman" w:cs="Times New Roman"/>
          <w:color w:val="000000" w:themeColor="text1"/>
        </w:rPr>
        <w:t>estimates</w:t>
      </w:r>
      <w:r w:rsidRPr="00E55012">
        <w:rPr>
          <w:rFonts w:ascii="Times New Roman" w:eastAsia="Times New Roman" w:hAnsi="Times New Roman" w:cs="Times New Roman"/>
          <w:color w:val="000000" w:themeColor="text1"/>
        </w:rPr>
        <w:t xml:space="preserve"> resting heart rate, HRV, respiratory rate, skin temperature, and blood oxygen saturation during slow wave sleep. The WHOOP 4.0 also </w:t>
      </w:r>
      <w:r w:rsidR="00650A10">
        <w:rPr>
          <w:rFonts w:ascii="Times New Roman" w:eastAsia="Times New Roman" w:hAnsi="Times New Roman" w:cs="Times New Roman"/>
          <w:color w:val="000000" w:themeColor="text1"/>
        </w:rPr>
        <w:t>estimates</w:t>
      </w:r>
      <w:r w:rsidRPr="00E55012">
        <w:rPr>
          <w:rFonts w:ascii="Times New Roman" w:eastAsia="Times New Roman" w:hAnsi="Times New Roman" w:cs="Times New Roman"/>
          <w:color w:val="000000" w:themeColor="text1"/>
        </w:rPr>
        <w:t xml:space="preserve"> duration of time spent in each sleep stage and total sleep time. The WHOOP devices utilize photoplethysmography to record both HR and HRV; these measurements have been validated against electrocardiogram measurements, the gold standard measurement of HR and HRV </w:t>
      </w:r>
      <w:r w:rsidRPr="00E55012">
        <w:rPr>
          <w:rFonts w:ascii="Times New Roman" w:eastAsia="Times New Roman" w:hAnsi="Times New Roman" w:cs="Times New Roman"/>
          <w:color w:val="000000" w:themeColor="text1"/>
        </w:rPr>
        <w:fldChar w:fldCharType="begin"/>
      </w:r>
      <w:r w:rsidR="00193F88">
        <w:rPr>
          <w:rFonts w:ascii="Times New Roman" w:eastAsia="Times New Roman" w:hAnsi="Times New Roman" w:cs="Times New Roman"/>
          <w:color w:val="000000" w:themeColor="text1"/>
        </w:rPr>
        <w:instrText xml:space="preserve"> ADDIN EN.CITE &lt;EndNote&gt;&lt;Cite&gt;&lt;Author&gt;Bellenger&lt;/Author&gt;&lt;Year&gt;2021&lt;/Year&gt;&lt;RecNum&gt;195&lt;/RecNum&gt;&lt;DisplayText&gt;[35]&lt;/DisplayText&gt;&lt;record&gt;&lt;rec-number&gt;195&lt;/rec-number&gt;&lt;foreign-keys&gt;&lt;key app="EN" db-id="ravvt9ef3dw52eepv0qp9951txa0p2w059es" timestamp="1686852137"&gt;195&lt;/key&gt;&lt;/foreign-keys&gt;&lt;ref-type name="Journal Article"&gt;17&lt;/ref-type&gt;&lt;contributors&gt;&lt;authors&gt;&lt;author&gt;Bellenger, Clint R&lt;/author&gt;&lt;author&gt;Miller, Dean J&lt;/author&gt;&lt;author&gt;Halson, Shona L&lt;/author&gt;&lt;author&gt;Roach, Gregory D&lt;/author&gt;&lt;author&gt;Sargent, Charli&lt;/author&gt;&lt;/authors&gt;&lt;/contributors&gt;&lt;titles&gt;&lt;title&gt;Wrist-based photoplethysmography assessment of heart rate and heart rate variability: Validation of WHOOP&lt;/title&gt;&lt;secondary-title&gt;Sensors&lt;/secondary-title&gt;&lt;/titles&gt;&lt;periodical&gt;&lt;full-title&gt;Sensors&lt;/full-title&gt;&lt;/periodical&gt;&lt;pages&gt;3571&lt;/pages&gt;&lt;volume&gt;21&lt;/volume&gt;&lt;number&gt;10&lt;/number&gt;&lt;dates&gt;&lt;year&gt;2021&lt;/year&gt;&lt;/dates&gt;&lt;isbn&gt;1424-8220&lt;/isbn&gt;&lt;urls&gt;&lt;/urls&gt;&lt;/record&gt;&lt;/Cite&gt;&lt;/EndNote&gt;</w:instrText>
      </w:r>
      <w:r w:rsidRPr="00E55012">
        <w:rPr>
          <w:rFonts w:ascii="Times New Roman" w:eastAsia="Times New Roman" w:hAnsi="Times New Roman" w:cs="Times New Roman"/>
          <w:color w:val="000000" w:themeColor="text1"/>
        </w:rPr>
        <w:fldChar w:fldCharType="separate"/>
      </w:r>
      <w:r w:rsidR="00193F88">
        <w:rPr>
          <w:rFonts w:ascii="Times New Roman" w:eastAsia="Times New Roman" w:hAnsi="Times New Roman" w:cs="Times New Roman"/>
          <w:noProof/>
          <w:color w:val="000000" w:themeColor="text1"/>
        </w:rPr>
        <w:t>[35]</w:t>
      </w:r>
      <w:r w:rsidRPr="00E55012">
        <w:rPr>
          <w:rFonts w:ascii="Times New Roman" w:eastAsia="Times New Roman" w:hAnsi="Times New Roman" w:cs="Times New Roman"/>
          <w:color w:val="000000" w:themeColor="text1"/>
        </w:rPr>
        <w:fldChar w:fldCharType="end"/>
      </w:r>
      <w:r w:rsidRPr="00E55012">
        <w:rPr>
          <w:rFonts w:ascii="Times New Roman" w:eastAsia="Times New Roman" w:hAnsi="Times New Roman" w:cs="Times New Roman"/>
          <w:color w:val="000000" w:themeColor="text1"/>
        </w:rPr>
        <w:t>. This study utilized the WHOOP 4.0 measures to gather HRV measurements. All HRV measures were taken in milliseconds (</w:t>
      </w:r>
      <w:proofErr w:type="spellStart"/>
      <w:r w:rsidRPr="00E55012">
        <w:rPr>
          <w:rFonts w:ascii="Times New Roman" w:eastAsia="Times New Roman" w:hAnsi="Times New Roman" w:cs="Times New Roman"/>
          <w:color w:val="000000" w:themeColor="text1"/>
        </w:rPr>
        <w:t>ms</w:t>
      </w:r>
      <w:proofErr w:type="spellEnd"/>
      <w:r w:rsidRPr="00E55012">
        <w:rPr>
          <w:rFonts w:ascii="Times New Roman" w:eastAsia="Times New Roman" w:hAnsi="Times New Roman" w:cs="Times New Roman"/>
          <w:color w:val="000000" w:themeColor="text1"/>
        </w:rPr>
        <w:t>). Participants reported HRV values measured by the WHOOP 4.0</w:t>
      </w:r>
      <w:r w:rsidR="000B4AF1">
        <w:rPr>
          <w:rFonts w:ascii="Times New Roman" w:eastAsia="Times New Roman" w:hAnsi="Times New Roman" w:cs="Times New Roman"/>
          <w:color w:val="000000" w:themeColor="text1"/>
        </w:rPr>
        <w:t xml:space="preserve"> via screenshot of their individual WHOOP smartphone application</w:t>
      </w:r>
      <w:r w:rsidRPr="00E55012">
        <w:rPr>
          <w:rFonts w:ascii="Times New Roman" w:eastAsia="Times New Roman" w:hAnsi="Times New Roman" w:cs="Times New Roman"/>
          <w:color w:val="000000" w:themeColor="text1"/>
        </w:rPr>
        <w:t xml:space="preserve"> each morning of data collection. </w:t>
      </w:r>
    </w:p>
    <w:p w14:paraId="0E8EE8BF" w14:textId="77777777" w:rsidR="00E33F45" w:rsidRPr="00E55012" w:rsidRDefault="00E33F45" w:rsidP="00C76451">
      <w:pPr>
        <w:pStyle w:val="Heading3"/>
        <w:rPr>
          <w:rFonts w:eastAsia="Times New Roman"/>
        </w:rPr>
      </w:pPr>
      <w:bookmarkStart w:id="228" w:name="_Toc141181872"/>
      <w:bookmarkStart w:id="229" w:name="_Toc141182176"/>
      <w:bookmarkStart w:id="230" w:name="_Toc141184856"/>
      <w:r w:rsidRPr="00E55012">
        <w:rPr>
          <w:rFonts w:eastAsia="Times New Roman"/>
        </w:rPr>
        <w:t>Salivary Cortisol Measurement</w:t>
      </w:r>
      <w:bookmarkEnd w:id="228"/>
      <w:bookmarkEnd w:id="229"/>
      <w:bookmarkEnd w:id="230"/>
      <w:r w:rsidRPr="00E55012">
        <w:rPr>
          <w:rFonts w:eastAsia="Times New Roman"/>
        </w:rPr>
        <w:t xml:space="preserve"> </w:t>
      </w:r>
    </w:p>
    <w:p w14:paraId="436CB263" w14:textId="4E07FA63" w:rsidR="00B12C94" w:rsidRPr="00E55012" w:rsidRDefault="00E33F45" w:rsidP="00E33F45">
      <w:pPr>
        <w:shd w:val="clear" w:color="auto" w:fill="FFFFFF"/>
        <w:spacing w:line="480" w:lineRule="auto"/>
        <w:rPr>
          <w:rFonts w:ascii="Times New Roman" w:eastAsia="Times New Roman" w:hAnsi="Times New Roman" w:cs="Times New Roman"/>
          <w:color w:val="000000" w:themeColor="text1"/>
        </w:rPr>
      </w:pPr>
      <w:r w:rsidRPr="00E55012">
        <w:rPr>
          <w:rFonts w:ascii="Times New Roman" w:eastAsia="Times New Roman" w:hAnsi="Times New Roman" w:cs="Times New Roman"/>
          <w:color w:val="000000" w:themeColor="text1"/>
        </w:rPr>
        <w:t xml:space="preserve">The Arbor Assays Salivary Cortisol Enzyme Immunoassay (ELISA) Kit: Salivary cortisol collected in this study was analyzed using the Arbor Assay Salivary Cortisol ELISA Kit. The kit </w:t>
      </w:r>
      <w:r w:rsidRPr="00E55012">
        <w:rPr>
          <w:rFonts w:ascii="Times New Roman" w:eastAsia="Times New Roman" w:hAnsi="Times New Roman" w:cs="Times New Roman"/>
          <w:color w:val="000000" w:themeColor="text1"/>
        </w:rPr>
        <w:lastRenderedPageBreak/>
        <w:t xml:space="preserve">included five clear coated 96 well plate, cortisol standard, cortisol antibody, cortisol conjugate, assay buffer concentrate, dissociation reagent, wash buffer concentrate, TMB substrate solution, stop solution, and plate sealer. </w:t>
      </w:r>
      <w:r w:rsidR="00D9182E" w:rsidRPr="00E55012">
        <w:rPr>
          <w:rFonts w:ascii="Times New Roman" w:eastAsia="Times New Roman" w:hAnsi="Times New Roman" w:cs="Times New Roman"/>
          <w:color w:val="000000" w:themeColor="text1"/>
        </w:rPr>
        <w:t xml:space="preserve">Participants were provided instructions for proper saliva collection. The instructions included no eating, drinking, and teeth brushing 60 minutes prior to collection, and mouth rinse with filtered water rinse 10 minutes prior to collection. All saliva was collected via passive drool into pre-labeled sterile polypropylene vials upon waking. </w:t>
      </w:r>
      <w:r w:rsidRPr="00E55012">
        <w:rPr>
          <w:rFonts w:ascii="Times New Roman" w:eastAsia="Times New Roman" w:hAnsi="Times New Roman" w:cs="Times New Roman"/>
          <w:color w:val="000000" w:themeColor="text1"/>
        </w:rPr>
        <w:t>The Arbor Assays Salivary Cortisol Enzyme Immunoassay (ELISA) Kit procedure (</w:t>
      </w:r>
      <w:r w:rsidRPr="00E55012">
        <w:rPr>
          <w:rFonts w:ascii="Times New Roman" w:hAnsi="Times New Roman" w:cs="Times New Roman"/>
          <w:color w:val="000000" w:themeColor="text1"/>
        </w:rPr>
        <w:t xml:space="preserve">Arbor Assays </w:t>
      </w:r>
      <w:proofErr w:type="spellStart"/>
      <w:r w:rsidRPr="00E55012">
        <w:rPr>
          <w:rFonts w:ascii="Times New Roman" w:hAnsi="Times New Roman" w:cs="Times New Roman"/>
          <w:color w:val="333333"/>
        </w:rPr>
        <w:t>DetectX</w:t>
      </w:r>
      <w:proofErr w:type="spellEnd"/>
      <w:r w:rsidRPr="00E55012">
        <w:rPr>
          <w:rFonts w:ascii="Times New Roman" w:hAnsi="Times New Roman" w:cs="Times New Roman"/>
          <w:color w:val="333333"/>
          <w:vertAlign w:val="superscript"/>
        </w:rPr>
        <w:t>®</w:t>
      </w:r>
      <w:r w:rsidRPr="00E55012">
        <w:rPr>
          <w:rFonts w:ascii="Times New Roman" w:hAnsi="Times New Roman" w:cs="Times New Roman"/>
          <w:color w:val="000000" w:themeColor="text1"/>
        </w:rPr>
        <w:t>) was followed</w:t>
      </w:r>
      <w:r w:rsidRPr="00E55012">
        <w:rPr>
          <w:rFonts w:ascii="Times New Roman" w:eastAsia="Times New Roman" w:hAnsi="Times New Roman" w:cs="Times New Roman"/>
          <w:color w:val="000000" w:themeColor="text1"/>
        </w:rPr>
        <w:t xml:space="preserve"> to analyze all saliva samples at the conclusion of the study. All cortisol concentrations were </w:t>
      </w:r>
      <w:r w:rsidRPr="00E55012">
        <w:rPr>
          <w:rFonts w:ascii="Times New Roman" w:hAnsi="Times New Roman" w:cs="Times New Roman"/>
          <w:color w:val="000000" w:themeColor="text1"/>
        </w:rPr>
        <w:t>measured in the units of picograms per milliliter (</w:t>
      </w:r>
      <w:proofErr w:type="spellStart"/>
      <w:r w:rsidRPr="00E55012">
        <w:rPr>
          <w:rFonts w:ascii="Times New Roman" w:hAnsi="Times New Roman" w:cs="Times New Roman"/>
          <w:color w:val="000000" w:themeColor="text1"/>
        </w:rPr>
        <w:t>pg</w:t>
      </w:r>
      <w:proofErr w:type="spellEnd"/>
      <w:r w:rsidRPr="00E55012">
        <w:rPr>
          <w:rFonts w:ascii="Times New Roman" w:hAnsi="Times New Roman" w:cs="Times New Roman"/>
          <w:color w:val="000000" w:themeColor="text1"/>
        </w:rPr>
        <w:t xml:space="preserve">/mL). </w:t>
      </w:r>
      <w:r w:rsidRPr="00E55012">
        <w:rPr>
          <w:rFonts w:ascii="Times New Roman" w:hAnsi="Times New Roman" w:cs="Times New Roman"/>
        </w:rPr>
        <w:t xml:space="preserve">Current literature indicates the strongest correlation between stress accumulation and exercise levels, detected by cortisol, is observed when cortisol samples are taken within 30 minutes of the participant waking as opposed to at other time points throughout the day </w:t>
      </w:r>
      <w:r w:rsidRPr="00E55012">
        <w:rPr>
          <w:rFonts w:ascii="Times New Roman" w:hAnsi="Times New Roman" w:cs="Times New Roman"/>
        </w:rPr>
        <w:fldChar w:fldCharType="begin"/>
      </w:r>
      <w:r w:rsidR="00193F88">
        <w:rPr>
          <w:rFonts w:ascii="Times New Roman" w:hAnsi="Times New Roman" w:cs="Times New Roman"/>
        </w:rPr>
        <w:instrText xml:space="preserve"> ADDIN EN.CITE &lt;EndNote&gt;&lt;Cite&gt;&lt;Author&gt;Clow&lt;/Author&gt;&lt;Year&gt;2004&lt;/Year&gt;&lt;RecNum&gt;155&lt;/RecNum&gt;&lt;DisplayText&gt;[24]&lt;/DisplayText&gt;&lt;record&gt;&lt;rec-number&gt;155&lt;/rec-number&gt;&lt;foreign-keys&gt;&lt;key app="EN" db-id="ravvt9ef3dw52eepv0qp9951txa0p2w059es" timestamp="1681418014"&gt;155&lt;/key&gt;&lt;/foreign-keys&gt;&lt;ref-type name="Journal Article"&gt;17&lt;/ref-type&gt;&lt;contributors&gt;&lt;authors&gt;&lt;author&gt;Clow, A.&lt;/author&gt;&lt;author&gt;Thorn, L.&lt;/author&gt;&lt;author&gt;Evans, P.&lt;/author&gt;&lt;author&gt;Hucklebridge, F.&lt;/author&gt;&lt;/authors&gt;&lt;/contributors&gt;&lt;titles&gt;&lt;title&gt;The Awakening Cortisol Response: Methodological Issues and Significance&lt;/title&gt;&lt;secondary-title&gt;Stress&lt;/secondary-title&gt;&lt;/titles&gt;&lt;periodical&gt;&lt;full-title&gt;Stress&lt;/full-title&gt;&lt;/periodical&gt;&lt;pages&gt;29-37&lt;/pages&gt;&lt;volume&gt;7&lt;/volume&gt;&lt;number&gt;1&lt;/number&gt;&lt;dates&gt;&lt;year&gt;2004&lt;/year&gt;&lt;pub-dates&gt;&lt;date&gt;2004/03/01&lt;/date&gt;&lt;/pub-dates&gt;&lt;/dates&gt;&lt;publisher&gt;Taylor &amp;amp; Francis&lt;/publisher&gt;&lt;isbn&gt;1025-3890&lt;/isbn&gt;&lt;urls&gt;&lt;related-urls&gt;&lt;url&gt;https://doi.org/10.1080/10253890410001667205&lt;/url&gt;&lt;/related-urls&gt;&lt;/urls&gt;&lt;electronic-resource-num&gt;10.1080/10253890410001667205&lt;/electronic-resource-num&gt;&lt;/record&gt;&lt;/Cite&gt;&lt;/EndNote&gt;</w:instrText>
      </w:r>
      <w:r w:rsidRPr="00E55012">
        <w:rPr>
          <w:rFonts w:ascii="Times New Roman" w:hAnsi="Times New Roman" w:cs="Times New Roman"/>
        </w:rPr>
        <w:fldChar w:fldCharType="separate"/>
      </w:r>
      <w:r w:rsidR="00193F88">
        <w:rPr>
          <w:rFonts w:ascii="Times New Roman" w:hAnsi="Times New Roman" w:cs="Times New Roman"/>
          <w:noProof/>
        </w:rPr>
        <w:t>[24]</w:t>
      </w:r>
      <w:r w:rsidRPr="00E55012">
        <w:rPr>
          <w:rFonts w:ascii="Times New Roman" w:hAnsi="Times New Roman" w:cs="Times New Roman"/>
        </w:rPr>
        <w:fldChar w:fldCharType="end"/>
      </w:r>
      <w:r w:rsidRPr="00E55012">
        <w:rPr>
          <w:rFonts w:ascii="Times New Roman" w:hAnsi="Times New Roman" w:cs="Times New Roman"/>
        </w:rPr>
        <w:t>.</w:t>
      </w:r>
      <w:r w:rsidRPr="00E55012">
        <w:rPr>
          <w:rFonts w:ascii="Times New Roman" w:eastAsia="Times New Roman" w:hAnsi="Times New Roman" w:cs="Times New Roman"/>
          <w:color w:val="000000" w:themeColor="text1"/>
        </w:rPr>
        <w:t xml:space="preserve"> Immediately after collection, participants were told to place their sample into home freezers to prevent saliva degradation.</w:t>
      </w:r>
    </w:p>
    <w:p w14:paraId="5D7696AA" w14:textId="77777777" w:rsidR="00E33F45" w:rsidRPr="00E55012" w:rsidRDefault="00E33F45" w:rsidP="00C76451">
      <w:pPr>
        <w:pStyle w:val="Heading3"/>
        <w:rPr>
          <w:rFonts w:eastAsia="Times New Roman"/>
        </w:rPr>
      </w:pPr>
      <w:bookmarkStart w:id="231" w:name="_Toc141181873"/>
      <w:bookmarkStart w:id="232" w:name="_Toc141182177"/>
      <w:bookmarkStart w:id="233" w:name="_Toc141184857"/>
      <w:r w:rsidRPr="00E55012">
        <w:rPr>
          <w:rFonts w:eastAsia="Times New Roman"/>
        </w:rPr>
        <w:t>Acute Readiness Monitoring Scale (ARMS)</w:t>
      </w:r>
      <w:bookmarkEnd w:id="231"/>
      <w:bookmarkEnd w:id="232"/>
      <w:bookmarkEnd w:id="233"/>
    </w:p>
    <w:p w14:paraId="02555F96" w14:textId="5ED9BB87" w:rsidR="00E33F45" w:rsidRPr="00E55012" w:rsidRDefault="00E33F45" w:rsidP="00E33F45">
      <w:pPr>
        <w:shd w:val="clear" w:color="auto" w:fill="FFFFFF"/>
        <w:spacing w:line="480" w:lineRule="auto"/>
        <w:rPr>
          <w:rFonts w:ascii="Times New Roman" w:eastAsia="Times New Roman" w:hAnsi="Times New Roman" w:cs="Times New Roman"/>
          <w:color w:val="000000" w:themeColor="text1"/>
        </w:rPr>
      </w:pPr>
      <w:r w:rsidRPr="00E55012">
        <w:rPr>
          <w:rFonts w:ascii="Times New Roman" w:eastAsia="Times New Roman" w:hAnsi="Times New Roman" w:cs="Times New Roman"/>
          <w:color w:val="000000" w:themeColor="text1"/>
        </w:rPr>
        <w:t>ARMS</w:t>
      </w:r>
      <w:r w:rsidRPr="00E55012">
        <w:rPr>
          <w:rFonts w:ascii="Times New Roman" w:eastAsia="Times New Roman" w:hAnsi="Times New Roman" w:cs="Times New Roman"/>
          <w:i/>
          <w:iCs/>
          <w:color w:val="000000" w:themeColor="text1"/>
        </w:rPr>
        <w:t> </w:t>
      </w:r>
      <w:r w:rsidRPr="00E55012">
        <w:rPr>
          <w:rFonts w:ascii="Times New Roman" w:eastAsia="Times New Roman" w:hAnsi="Times New Roman" w:cs="Times New Roman"/>
          <w:color w:val="000000" w:themeColor="text1"/>
        </w:rPr>
        <w:fldChar w:fldCharType="begin"/>
      </w:r>
      <w:r w:rsidR="007B2B36">
        <w:rPr>
          <w:rFonts w:ascii="Times New Roman" w:eastAsia="Times New Roman" w:hAnsi="Times New Roman" w:cs="Times New Roman"/>
          <w:color w:val="000000" w:themeColor="text1"/>
        </w:rPr>
        <w:instrText xml:space="preserve"> ADDIN EN.CITE &lt;EndNote&gt;&lt;Cite&gt;&lt;Author&gt;Keegan&lt;/Author&gt;&lt;Year&gt;2021&lt;/Year&gt;&lt;RecNum&gt;48&lt;/RecNum&gt;&lt;DisplayText&gt;[69]&lt;/DisplayText&gt;&lt;record&gt;&lt;rec-number&gt;48&lt;/rec-number&gt;&lt;foreign-keys&gt;&lt;key app="EN" db-id="ravvt9ef3dw52eepv0qp9951txa0p2w059es" timestamp="1669419606"&gt;48&lt;/key&gt;&lt;/foreign-keys&gt;&lt;ref-type name="Journal Article"&gt;17&lt;/ref-type&gt;&lt;contributors&gt;&lt;authors&gt;&lt;author&gt;Keegan,Richard James&lt;/author&gt;&lt;author&gt;Flood,Andrew&lt;/author&gt;&lt;author&gt;Niyonsenga,Theo&lt;/author&gt;&lt;author&gt;Welvaert,Marijke&lt;/author&gt;&lt;author&gt;Rattray,Ben&lt;/author&gt;&lt;author&gt;Sarkar,Mustafa&lt;/author&gt;&lt;author&gt;Melberzs,Lee&lt;/author&gt;&lt;author&gt;Crone,David&lt;/author&gt;&lt;/authors&gt;&lt;/contributors&gt;&lt;titles&gt;&lt;title&gt;Development and Initial Validation of an Acute Readiness Monitoring Scale in Military Personnel&lt;/title&gt;&lt;secondary-title&gt;Frontiers in Psychology&lt;/secondary-title&gt;&lt;short-title&gt;DEVELOPING ACUTE READINESS MONITORING&lt;/short-title&gt;&lt;/titles&gt;&lt;periodical&gt;&lt;full-title&gt;Frontiers in Psychology&lt;/full-title&gt;&lt;/periodical&gt;&lt;volume&gt;12&lt;/volume&gt;&lt;keywords&gt;&lt;keyword&gt;job performance/performance measurement,Job Design/Work Characteristics/Empowerment,Psychometrics/Measurement,mood,Fatigue,subjective ratings,Monitoring&lt;/keyword&gt;&lt;/keywords&gt;&lt;dates&gt;&lt;year&gt;2021&lt;/year&gt;&lt;pub-dates&gt;&lt;date&gt;2021-November-18&lt;/date&gt;&lt;/pub-dates&gt;&lt;/dates&gt;&lt;isbn&gt;1664-1078&lt;/isbn&gt;&lt;work-type&gt;Original Research&lt;/work-type&gt;&lt;urls&gt;&lt;related-urls&gt;&lt;url&gt;https://www.frontiersin.org/articles/10.3389/fpsyg.2021.738609&lt;/url&gt;&lt;/related-urls&gt;&lt;/urls&gt;&lt;electronic-resource-num&gt;10.3389/fpsyg.2021.738609&lt;/electronic-resource-num&gt;&lt;language&gt;English&lt;/language&gt;&lt;/record&gt;&lt;/Cite&gt;&lt;/EndNote&gt;</w:instrText>
      </w:r>
      <w:r w:rsidRPr="00E55012">
        <w:rPr>
          <w:rFonts w:ascii="Times New Roman" w:eastAsia="Times New Roman" w:hAnsi="Times New Roman" w:cs="Times New Roman"/>
          <w:color w:val="000000" w:themeColor="text1"/>
        </w:rPr>
        <w:fldChar w:fldCharType="separate"/>
      </w:r>
      <w:r w:rsidR="007B2B36">
        <w:rPr>
          <w:rFonts w:ascii="Times New Roman" w:eastAsia="Times New Roman" w:hAnsi="Times New Roman" w:cs="Times New Roman"/>
          <w:noProof/>
          <w:color w:val="000000" w:themeColor="text1"/>
        </w:rPr>
        <w:t>[69]</w:t>
      </w:r>
      <w:r w:rsidRPr="00E55012">
        <w:rPr>
          <w:rFonts w:ascii="Times New Roman" w:eastAsia="Times New Roman" w:hAnsi="Times New Roman" w:cs="Times New Roman"/>
          <w:color w:val="000000" w:themeColor="text1"/>
        </w:rPr>
        <w:fldChar w:fldCharType="end"/>
      </w:r>
      <w:r w:rsidRPr="00E55012">
        <w:rPr>
          <w:rFonts w:ascii="Times New Roman" w:eastAsia="Times New Roman" w:hAnsi="Times New Roman" w:cs="Times New Roman"/>
          <w:color w:val="000000" w:themeColor="text1"/>
        </w:rPr>
        <w:t xml:space="preserve">: The ARMS is a 32-question scale aimed to depict individual subjective capacity and preparation to perform specific activities. The questionnaire was designed for use with military personnel to gauge soldier perceived combat readiness. The full-scale analyses nine factors of readiness: overall readiness, physical readiness, physical fatigue, cognitive readiness, cognitive fatigue, threat-challenge readiness, group-team readiness, skills training readiness, and equipment readiness. Five of the original nine factors pertaining to athletics, physical readiness, physical fatigue, cognitive readiness, cognitive fatigue, threat-challenge readiness, were assessed in this study. The start of the survey was prompted with the phrase “please answer the following questions in relation to how ready you feel for any upcoming task or challenge” </w:t>
      </w:r>
      <w:r w:rsidRPr="00E55012">
        <w:rPr>
          <w:rFonts w:ascii="Times New Roman" w:eastAsia="Times New Roman" w:hAnsi="Times New Roman" w:cs="Times New Roman"/>
          <w:color w:val="000000" w:themeColor="text1"/>
        </w:rPr>
        <w:fldChar w:fldCharType="begin"/>
      </w:r>
      <w:r w:rsidR="007B2B36">
        <w:rPr>
          <w:rFonts w:ascii="Times New Roman" w:eastAsia="Times New Roman" w:hAnsi="Times New Roman" w:cs="Times New Roman"/>
          <w:color w:val="000000" w:themeColor="text1"/>
        </w:rPr>
        <w:instrText xml:space="preserve"> ADDIN EN.CITE &lt;EndNote&gt;&lt;Cite&gt;&lt;Author&gt;Keegan&lt;/Author&gt;&lt;Year&gt;2021&lt;/Year&gt;&lt;RecNum&gt;48&lt;/RecNum&gt;&lt;DisplayText&gt;[69]&lt;/DisplayText&gt;&lt;record&gt;&lt;rec-number&gt;48&lt;/rec-number&gt;&lt;foreign-keys&gt;&lt;key app="EN" db-id="ravvt9ef3dw52eepv0qp9951txa0p2w059es" timestamp="1669419606"&gt;48&lt;/key&gt;&lt;/foreign-keys&gt;&lt;ref-type name="Journal Article"&gt;17&lt;/ref-type&gt;&lt;contributors&gt;&lt;authors&gt;&lt;author&gt;Keegan,Richard James&lt;/author&gt;&lt;author&gt;Flood,Andrew&lt;/author&gt;&lt;author&gt;Niyonsenga,Theo&lt;/author&gt;&lt;author&gt;Welvaert,Marijke&lt;/author&gt;&lt;author&gt;Rattray,Ben&lt;/author&gt;&lt;author&gt;Sarkar,Mustafa&lt;/author&gt;&lt;author&gt;Melberzs,Lee&lt;/author&gt;&lt;author&gt;Crone,David&lt;/author&gt;&lt;/authors&gt;&lt;/contributors&gt;&lt;titles&gt;&lt;title&gt;Development and Initial Validation of an Acute Readiness Monitoring Scale in Military Personnel&lt;/title&gt;&lt;secondary-title&gt;Frontiers in Psychology&lt;/secondary-title&gt;&lt;short-title&gt;DEVELOPING ACUTE READINESS MONITORING&lt;/short-title&gt;&lt;/titles&gt;&lt;periodical&gt;&lt;full-title&gt;Frontiers in Psychology&lt;/full-title&gt;&lt;/periodical&gt;&lt;volume&gt;12&lt;/volume&gt;&lt;keywords&gt;&lt;keyword&gt;job performance/performance measurement,Job Design/Work Characteristics/Empowerment,Psychometrics/Measurement,mood,Fatigue,subjective ratings,Monitoring&lt;/keyword&gt;&lt;/keywords&gt;&lt;dates&gt;&lt;year&gt;2021&lt;/year&gt;&lt;pub-dates&gt;&lt;date&gt;2021-November-18&lt;/date&gt;&lt;/pub-dates&gt;&lt;/dates&gt;&lt;isbn&gt;1664-1078&lt;/isbn&gt;&lt;work-type&gt;Original Research&lt;/work-type&gt;&lt;urls&gt;&lt;related-urls&gt;&lt;url&gt;https://www.frontiersin.org/articles/10.3389/fpsyg.2021.738609&lt;/url&gt;&lt;/related-urls&gt;&lt;/urls&gt;&lt;electronic-resource-num&gt;10.3389/fpsyg.2021.738609&lt;/electronic-resource-num&gt;&lt;language&gt;English&lt;/language&gt;&lt;/record&gt;&lt;/Cite&gt;&lt;/EndNote&gt;</w:instrText>
      </w:r>
      <w:r w:rsidRPr="00E55012">
        <w:rPr>
          <w:rFonts w:ascii="Times New Roman" w:eastAsia="Times New Roman" w:hAnsi="Times New Roman" w:cs="Times New Roman"/>
          <w:color w:val="000000" w:themeColor="text1"/>
        </w:rPr>
        <w:fldChar w:fldCharType="separate"/>
      </w:r>
      <w:r w:rsidR="007B2B36">
        <w:rPr>
          <w:rFonts w:ascii="Times New Roman" w:eastAsia="Times New Roman" w:hAnsi="Times New Roman" w:cs="Times New Roman"/>
          <w:noProof/>
          <w:color w:val="000000" w:themeColor="text1"/>
        </w:rPr>
        <w:t>[69]</w:t>
      </w:r>
      <w:r w:rsidRPr="00E55012">
        <w:rPr>
          <w:rFonts w:ascii="Times New Roman" w:eastAsia="Times New Roman" w:hAnsi="Times New Roman" w:cs="Times New Roman"/>
          <w:color w:val="000000" w:themeColor="text1"/>
        </w:rPr>
        <w:fldChar w:fldCharType="end"/>
      </w:r>
      <w:r w:rsidRPr="00E55012">
        <w:rPr>
          <w:rFonts w:ascii="Times New Roman" w:eastAsia="Times New Roman" w:hAnsi="Times New Roman" w:cs="Times New Roman"/>
          <w:color w:val="000000" w:themeColor="text1"/>
        </w:rPr>
        <w:t xml:space="preserve">. The ARMS </w:t>
      </w:r>
      <w:r w:rsidRPr="00E55012">
        <w:rPr>
          <w:rFonts w:ascii="Times New Roman" w:eastAsia="Times New Roman" w:hAnsi="Times New Roman" w:cs="Times New Roman"/>
          <w:color w:val="000000" w:themeColor="text1"/>
        </w:rPr>
        <w:lastRenderedPageBreak/>
        <w:t xml:space="preserve">was administered three times per day of data collection, upon waking, prior to warm-up, and immediately following the first 15-minute on-land warm-up. The ARMS scale is a validated and reliable measure of obtaining subjective readiness </w:t>
      </w:r>
      <w:r w:rsidRPr="00E55012">
        <w:rPr>
          <w:rFonts w:ascii="Times New Roman" w:eastAsia="Times New Roman" w:hAnsi="Times New Roman" w:cs="Times New Roman"/>
          <w:color w:val="000000" w:themeColor="text1"/>
        </w:rPr>
        <w:fldChar w:fldCharType="begin"/>
      </w:r>
      <w:r w:rsidR="007B2B36">
        <w:rPr>
          <w:rFonts w:ascii="Times New Roman" w:eastAsia="Times New Roman" w:hAnsi="Times New Roman" w:cs="Times New Roman"/>
          <w:color w:val="000000" w:themeColor="text1"/>
        </w:rPr>
        <w:instrText xml:space="preserve"> ADDIN EN.CITE &lt;EndNote&gt;&lt;Cite&gt;&lt;Author&gt;Summers&lt;/Author&gt;&lt;Year&gt;2021&lt;/Year&gt;&lt;RecNum&gt;23&lt;/RecNum&gt;&lt;DisplayText&gt;[147]&lt;/DisplayText&gt;&lt;record&gt;&lt;rec-number&gt;23&lt;/rec-number&gt;&lt;foreign-keys&gt;&lt;key app="EN" db-id="ravvt9ef3dw52eepv0qp9951txa0p2w059es" timestamp="1665105588"&gt;23&lt;/key&gt;&lt;/foreign-keys&gt;&lt;ref-type name="Journal Article"&gt;17&lt;/ref-type&gt;&lt;contributors&gt;&lt;authors&gt;&lt;author&gt;Summers, Simon J.&lt;/author&gt;&lt;author&gt;Keegan, Richard J.&lt;/author&gt;&lt;author&gt;Flood, Andrew&lt;/author&gt;&lt;author&gt;Martin, Kristy&lt;/author&gt;&lt;author&gt;McKune, Andrew&lt;/author&gt;&lt;author&gt;Rattray, Ben&lt;/author&gt;&lt;/authors&gt;&lt;/contributors&gt;&lt;titles&gt;&lt;title&gt;The Acute Readiness Monitoring Scale: Assessing Predictive and Concurrent Validation&lt;/title&gt;&lt;secondary-title&gt;Frontiers in Psychology&lt;/secondary-title&gt;&lt;short-title&gt;Predictive and concurrent validation of the Acute Readiness Monitoring Scale&lt;/short-title&gt;&lt;/titles&gt;&lt;periodical&gt;&lt;full-title&gt;Frontiers in Psychology&lt;/full-title&gt;&lt;/periodical&gt;&lt;volume&gt;12&lt;/volume&gt;&lt;keywords&gt;&lt;keyword&gt;readiness,cognitive performance,cortisol,Heart rate variability,Sleep Deprivation&lt;/keyword&gt;&lt;/keywords&gt;&lt;dates&gt;&lt;year&gt;2021&lt;/year&gt;&lt;pub-dates&gt;&lt;date&gt;2021-September-24&lt;/date&gt;&lt;/pub-dates&gt;&lt;/dates&gt;&lt;isbn&gt;1664-1078&lt;/isbn&gt;&lt;work-type&gt;Original Research&lt;/work-type&gt;&lt;urls&gt;&lt;related-urls&gt;&lt;url&gt;https://www.frontiersin.org/articles/10.3389/fpsyg.2021.738519&lt;/url&gt;&lt;/related-urls&gt;&lt;/urls&gt;&lt;electronic-resource-num&gt;10.3389/fpsyg.2021.738519&lt;/electronic-resource-num&gt;&lt;language&gt;English&lt;/language&gt;&lt;/record&gt;&lt;/Cite&gt;&lt;/EndNote&gt;</w:instrText>
      </w:r>
      <w:r w:rsidRPr="00E55012">
        <w:rPr>
          <w:rFonts w:ascii="Times New Roman" w:eastAsia="Times New Roman" w:hAnsi="Times New Roman" w:cs="Times New Roman"/>
          <w:color w:val="000000" w:themeColor="text1"/>
        </w:rPr>
        <w:fldChar w:fldCharType="separate"/>
      </w:r>
      <w:r w:rsidR="007B2B36">
        <w:rPr>
          <w:rFonts w:ascii="Times New Roman" w:eastAsia="Times New Roman" w:hAnsi="Times New Roman" w:cs="Times New Roman"/>
          <w:noProof/>
          <w:color w:val="000000" w:themeColor="text1"/>
        </w:rPr>
        <w:t>[147]</w:t>
      </w:r>
      <w:r w:rsidRPr="00E55012">
        <w:rPr>
          <w:rFonts w:ascii="Times New Roman" w:eastAsia="Times New Roman" w:hAnsi="Times New Roman" w:cs="Times New Roman"/>
          <w:color w:val="000000" w:themeColor="text1"/>
        </w:rPr>
        <w:fldChar w:fldCharType="end"/>
      </w:r>
      <w:r w:rsidRPr="00E55012">
        <w:rPr>
          <w:rFonts w:ascii="Times New Roman" w:eastAsia="Times New Roman" w:hAnsi="Times New Roman" w:cs="Times New Roman"/>
          <w:color w:val="000000" w:themeColor="text1"/>
        </w:rPr>
        <w:t>. </w:t>
      </w:r>
    </w:p>
    <w:p w14:paraId="20409C4A" w14:textId="77777777" w:rsidR="00E33F45" w:rsidRPr="00E55012" w:rsidRDefault="00E33F45" w:rsidP="00C76451">
      <w:pPr>
        <w:pStyle w:val="Heading3"/>
        <w:rPr>
          <w:rFonts w:eastAsia="Times New Roman"/>
        </w:rPr>
      </w:pPr>
      <w:bookmarkStart w:id="234" w:name="_Toc141181874"/>
      <w:bookmarkStart w:id="235" w:name="_Toc141182178"/>
      <w:bookmarkStart w:id="236" w:name="_Toc141184858"/>
      <w:r w:rsidRPr="00E55012">
        <w:rPr>
          <w:rFonts w:eastAsia="Times New Roman"/>
        </w:rPr>
        <w:t>Post Practice Measurements</w:t>
      </w:r>
      <w:bookmarkEnd w:id="234"/>
      <w:bookmarkEnd w:id="235"/>
      <w:bookmarkEnd w:id="236"/>
      <w:r w:rsidRPr="00E55012">
        <w:rPr>
          <w:rFonts w:eastAsia="Times New Roman"/>
        </w:rPr>
        <w:t xml:space="preserve"> </w:t>
      </w:r>
    </w:p>
    <w:p w14:paraId="69B88F76" w14:textId="63443B5C" w:rsidR="00E33F45" w:rsidRPr="00E55012" w:rsidRDefault="00E33F45" w:rsidP="00E33F45">
      <w:pPr>
        <w:shd w:val="clear" w:color="auto" w:fill="FFFFFF"/>
        <w:spacing w:line="480" w:lineRule="auto"/>
        <w:rPr>
          <w:rFonts w:ascii="Times New Roman" w:eastAsia="Times New Roman" w:hAnsi="Times New Roman" w:cs="Times New Roman"/>
          <w:color w:val="000000" w:themeColor="text1"/>
        </w:rPr>
      </w:pPr>
      <w:r w:rsidRPr="00E55012">
        <w:rPr>
          <w:rFonts w:ascii="Times New Roman" w:eastAsia="Times New Roman" w:hAnsi="Times New Roman" w:cs="Times New Roman"/>
          <w:color w:val="000000" w:themeColor="text1"/>
        </w:rPr>
        <w:t xml:space="preserve">Category-10 Ratio (CR-10) Scale for Ratings of Perceived Exertion </w:t>
      </w:r>
      <w:r w:rsidRPr="00E55012">
        <w:rPr>
          <w:rFonts w:ascii="Times New Roman" w:eastAsia="Times New Roman" w:hAnsi="Times New Roman" w:cs="Times New Roman"/>
          <w:color w:val="000000" w:themeColor="text1"/>
        </w:rPr>
        <w:fldChar w:fldCharType="begin"/>
      </w:r>
      <w:r w:rsidR="007B2B36">
        <w:rPr>
          <w:rFonts w:ascii="Times New Roman" w:eastAsia="Times New Roman" w:hAnsi="Times New Roman" w:cs="Times New Roman"/>
          <w:color w:val="000000" w:themeColor="text1"/>
        </w:rPr>
        <w:instrText xml:space="preserve"> ADDIN EN.CITE &lt;EndNote&gt;&lt;Cite&gt;&lt;Author&gt;Borg&lt;/Author&gt;&lt;Year&gt;1998&lt;/Year&gt;&lt;RecNum&gt;138&lt;/RecNum&gt;&lt;DisplayText&gt;[67]&lt;/DisplayText&gt;&lt;record&gt;&lt;rec-number&gt;138&lt;/rec-number&gt;&lt;foreign-keys&gt;&lt;key app="EN" db-id="ravvt9ef3dw52eepv0qp9951txa0p2w059es" timestamp="1679962228"&gt;138&lt;/key&gt;&lt;/foreign-keys&gt;&lt;ref-type name="Book"&gt;6&lt;/ref-type&gt;&lt;contributors&gt;&lt;authors&gt;&lt;author&gt;Borg, Gunnar&lt;/author&gt;&lt;/authors&gt;&lt;/contributors&gt;&lt;titles&gt;&lt;title&gt;Borg&amp;apos;s perceived exertion and pain scales&lt;/title&gt;&lt;secondary-title&gt;Borg&amp;apos;s perceived exertion and pain scales.&lt;/secondary-title&gt;&lt;/titles&gt;&lt;pages&gt;viii, 104-viii, 104&lt;/pages&gt;&lt;keywords&gt;&lt;keyword&gt;*Fatigue&lt;/keyword&gt;&lt;keyword&gt;*Methodology&lt;/keyword&gt;&lt;keyword&gt;*Pain Perception&lt;/keyword&gt;&lt;keyword&gt;*Psychophysical Measurement&lt;/keyword&gt;&lt;keyword&gt;*Rating Scales&lt;/keyword&gt;&lt;keyword&gt;Somatization&lt;/keyword&gt;&lt;/keywords&gt;&lt;dates&gt;&lt;year&gt;1998&lt;/year&gt;&lt;/dates&gt;&lt;pub-location&gt;Champaign, IL, US&lt;/pub-location&gt;&lt;publisher&gt;Human Kinetics&lt;/publisher&gt;&lt;isbn&gt;0-88011-623-4 (Paperback)&lt;/isbn&gt;&lt;urls&gt;&lt;/urls&gt;&lt;/record&gt;&lt;/Cite&gt;&lt;/EndNote&gt;</w:instrText>
      </w:r>
      <w:r w:rsidRPr="00E55012">
        <w:rPr>
          <w:rFonts w:ascii="Times New Roman" w:eastAsia="Times New Roman" w:hAnsi="Times New Roman" w:cs="Times New Roman"/>
          <w:color w:val="000000" w:themeColor="text1"/>
        </w:rPr>
        <w:fldChar w:fldCharType="separate"/>
      </w:r>
      <w:r w:rsidR="007B2B36">
        <w:rPr>
          <w:rFonts w:ascii="Times New Roman" w:eastAsia="Times New Roman" w:hAnsi="Times New Roman" w:cs="Times New Roman"/>
          <w:noProof/>
          <w:color w:val="000000" w:themeColor="text1"/>
        </w:rPr>
        <w:t>[67]</w:t>
      </w:r>
      <w:r w:rsidRPr="00E55012">
        <w:rPr>
          <w:rFonts w:ascii="Times New Roman" w:eastAsia="Times New Roman" w:hAnsi="Times New Roman" w:cs="Times New Roman"/>
          <w:color w:val="000000" w:themeColor="text1"/>
        </w:rPr>
        <w:fldChar w:fldCharType="end"/>
      </w:r>
      <w:r w:rsidRPr="00E55012">
        <w:rPr>
          <w:rFonts w:ascii="Times New Roman" w:eastAsia="Times New Roman" w:hAnsi="Times New Roman" w:cs="Times New Roman"/>
          <w:color w:val="000000" w:themeColor="text1"/>
        </w:rPr>
        <w:t>: the CR-10 is a validated scale used to measure perceived strain during an exercise bout (Borg et al., 1987); it was used to measure participant perceived exertion during the practice session. The CR-10 was completed by the participants after practice on each day of data collection.</w:t>
      </w:r>
    </w:p>
    <w:p w14:paraId="734670C6" w14:textId="41B5AD2F" w:rsidR="00E33F45" w:rsidRPr="00E55012" w:rsidRDefault="00E33F45" w:rsidP="00E33F45">
      <w:pPr>
        <w:shd w:val="clear" w:color="auto" w:fill="FFFFFF"/>
        <w:spacing w:line="480" w:lineRule="auto"/>
        <w:rPr>
          <w:rFonts w:ascii="Times New Roman" w:eastAsia="Times New Roman" w:hAnsi="Times New Roman" w:cs="Times New Roman"/>
          <w:color w:val="000000" w:themeColor="text1"/>
        </w:rPr>
      </w:pPr>
      <w:r w:rsidRPr="00E55012">
        <w:rPr>
          <w:rFonts w:ascii="Times New Roman" w:eastAsia="Times New Roman" w:hAnsi="Times New Roman" w:cs="Times New Roman"/>
          <w:color w:val="000000" w:themeColor="text1"/>
        </w:rPr>
        <w:t>Feeling Scale (FS) </w:t>
      </w:r>
      <w:r w:rsidRPr="00E55012">
        <w:rPr>
          <w:rFonts w:ascii="Times New Roman" w:eastAsia="Times New Roman" w:hAnsi="Times New Roman" w:cs="Times New Roman"/>
          <w:color w:val="000000" w:themeColor="text1"/>
        </w:rPr>
        <w:fldChar w:fldCharType="begin"/>
      </w:r>
      <w:r w:rsidR="007B2B36">
        <w:rPr>
          <w:rFonts w:ascii="Times New Roman" w:eastAsia="Times New Roman" w:hAnsi="Times New Roman" w:cs="Times New Roman"/>
          <w:color w:val="000000" w:themeColor="text1"/>
        </w:rPr>
        <w:instrText xml:space="preserve"> ADDIN EN.CITE &lt;EndNote&gt;&lt;Cite&gt;&lt;Author&gt;Hardy&lt;/Author&gt;&lt;Year&gt;1989&lt;/Year&gt;&lt;RecNum&gt;70&lt;/RecNum&gt;&lt;DisplayText&gt;[163]&lt;/DisplayText&gt;&lt;record&gt;&lt;rec-number&gt;70&lt;/rec-number&gt;&lt;foreign-keys&gt;&lt;key app="EN" db-id="ravvt9ef3dw52eepv0qp9951txa0p2w059es" timestamp="1671650009"&gt;70&lt;/key&gt;&lt;/foreign-keys&gt;&lt;ref-type name="Journal Article"&gt;17&lt;/ref-type&gt;&lt;contributors&gt;&lt;authors&gt;&lt;author&gt;Hardy, Charles J.&lt;/author&gt;&lt;author&gt;Rejeski, W. Jack&lt;/author&gt;&lt;/authors&gt;&lt;/contributors&gt;&lt;titles&gt;&lt;title&gt;Not What, but How One Feels: The Measurement of Affect during Exercise&lt;/title&gt;&lt;secondary-title&gt;Journal of Sport and Exercise Psychology&lt;/secondary-title&gt;&lt;/titles&gt;&lt;periodical&gt;&lt;full-title&gt;Journal of Sport and Exercise Psychology&lt;/full-title&gt;&lt;/periodical&gt;&lt;pages&gt;304-317&lt;/pages&gt;&lt;volume&gt;11&lt;/volume&gt;&lt;number&gt;3&lt;/number&gt;&lt;dates&gt;&lt;year&gt;1989&lt;/year&gt;&lt;pub-dates&gt;&lt;date&gt;01 Sep. 1989&lt;/date&gt;&lt;/pub-dates&gt;&lt;/dates&gt;&lt;isbn&gt;0895-2779&lt;/isbn&gt;&lt;urls&gt;&lt;related-urls&gt;&lt;url&gt;https://journals.humankinetics.com/view/journals/jsep/11/3/article-p304.xml&lt;/url&gt;&lt;/related-urls&gt;&lt;/urls&gt;&lt;electronic-resource-num&gt;10.1123/jsep.11.3.304&lt;/electronic-resource-num&gt;&lt;language&gt;English&lt;/language&gt;&lt;/record&gt;&lt;/Cite&gt;&lt;/EndNote&gt;</w:instrText>
      </w:r>
      <w:r w:rsidRPr="00E55012">
        <w:rPr>
          <w:rFonts w:ascii="Times New Roman" w:eastAsia="Times New Roman" w:hAnsi="Times New Roman" w:cs="Times New Roman"/>
          <w:color w:val="000000" w:themeColor="text1"/>
        </w:rPr>
        <w:fldChar w:fldCharType="separate"/>
      </w:r>
      <w:r w:rsidR="007B2B36">
        <w:rPr>
          <w:rFonts w:ascii="Times New Roman" w:eastAsia="Times New Roman" w:hAnsi="Times New Roman" w:cs="Times New Roman"/>
          <w:noProof/>
          <w:color w:val="000000" w:themeColor="text1"/>
        </w:rPr>
        <w:t>[163]</w:t>
      </w:r>
      <w:r w:rsidRPr="00E55012">
        <w:rPr>
          <w:rFonts w:ascii="Times New Roman" w:eastAsia="Times New Roman" w:hAnsi="Times New Roman" w:cs="Times New Roman"/>
          <w:color w:val="000000" w:themeColor="text1"/>
        </w:rPr>
        <w:fldChar w:fldCharType="end"/>
      </w:r>
      <w:r w:rsidRPr="00E55012">
        <w:rPr>
          <w:rFonts w:ascii="Times New Roman" w:eastAsia="Times New Roman" w:hAnsi="Times New Roman" w:cs="Times New Roman"/>
          <w:color w:val="000000" w:themeColor="text1"/>
        </w:rPr>
        <w:t xml:space="preserve">: the FS was used to measure </w:t>
      </w:r>
      <w:r w:rsidR="005D38A7">
        <w:rPr>
          <w:rFonts w:ascii="Times New Roman" w:eastAsia="Times New Roman" w:hAnsi="Times New Roman" w:cs="Times New Roman"/>
          <w:color w:val="000000" w:themeColor="text1"/>
        </w:rPr>
        <w:t>recalled in-task affective valence</w:t>
      </w:r>
      <w:r w:rsidRPr="00E55012">
        <w:rPr>
          <w:rFonts w:ascii="Times New Roman" w:eastAsia="Times New Roman" w:hAnsi="Times New Roman" w:cs="Times New Roman"/>
          <w:color w:val="000000" w:themeColor="text1"/>
        </w:rPr>
        <w:t xml:space="preserve"> </w:t>
      </w:r>
      <w:r w:rsidR="00C77DB7">
        <w:rPr>
          <w:rFonts w:ascii="Times New Roman" w:eastAsia="Times New Roman" w:hAnsi="Times New Roman" w:cs="Times New Roman"/>
          <w:color w:val="000000" w:themeColor="text1"/>
        </w:rPr>
        <w:t>of</w:t>
      </w:r>
      <w:r w:rsidRPr="00E55012">
        <w:rPr>
          <w:rFonts w:ascii="Times New Roman" w:eastAsia="Times New Roman" w:hAnsi="Times New Roman" w:cs="Times New Roman"/>
          <w:color w:val="000000" w:themeColor="text1"/>
        </w:rPr>
        <w:t xml:space="preserve"> individual training sessions. The scale measures the subjective feelings of pleasure and displeasure immediately after completing the given task. The FS is a frequently used tool to gauge affective response to exercise. The FS was completed by the participants after practice on each day of data collection.</w:t>
      </w:r>
    </w:p>
    <w:p w14:paraId="6209F6D1" w14:textId="26A23027" w:rsidR="00E33F45" w:rsidRPr="00E55012" w:rsidRDefault="00E33F45" w:rsidP="00E33F45">
      <w:pPr>
        <w:shd w:val="clear" w:color="auto" w:fill="FFFFFF"/>
        <w:spacing w:line="480" w:lineRule="auto"/>
        <w:rPr>
          <w:rFonts w:ascii="Times New Roman" w:eastAsia="Times New Roman" w:hAnsi="Times New Roman" w:cs="Times New Roman"/>
          <w:color w:val="000000" w:themeColor="text1"/>
        </w:rPr>
      </w:pPr>
      <w:r w:rsidRPr="00E55012">
        <w:rPr>
          <w:rFonts w:ascii="Times New Roman" w:eastAsia="Times New Roman" w:hAnsi="Times New Roman" w:cs="Times New Roman"/>
          <w:color w:val="000000" w:themeColor="text1"/>
        </w:rPr>
        <w:t xml:space="preserve">Athlete’s Subjective Performance Satisfaction (ASPS) Scale </w:t>
      </w:r>
      <w:r w:rsidRPr="00E55012">
        <w:rPr>
          <w:rFonts w:ascii="Times New Roman" w:eastAsia="Times New Roman" w:hAnsi="Times New Roman" w:cs="Times New Roman"/>
          <w:color w:val="000000" w:themeColor="text1"/>
        </w:rPr>
        <w:fldChar w:fldCharType="begin"/>
      </w:r>
      <w:r w:rsidR="007B2B36">
        <w:rPr>
          <w:rFonts w:ascii="Times New Roman" w:eastAsia="Times New Roman" w:hAnsi="Times New Roman" w:cs="Times New Roman"/>
          <w:color w:val="000000" w:themeColor="text1"/>
        </w:rPr>
        <w:instrText xml:space="preserve"> ADDIN EN.CITE &lt;EndNote&gt;&lt;Cite&gt;&lt;Author&gt;Nahum&lt;/Author&gt;&lt;Year&gt;2016&lt;/Year&gt;&lt;RecNum&gt;52&lt;/RecNum&gt;&lt;DisplayText&gt;[174]&lt;/DisplayText&gt;&lt;record&gt;&lt;rec-number&gt;52&lt;/rec-number&gt;&lt;foreign-keys&gt;&lt;key app="EN" db-id="ravvt9ef3dw52eepv0qp9951txa0p2w059es" timestamp="1669506366"&gt;52&lt;/key&gt;&lt;/foreign-keys&gt;&lt;ref-type name="Book"&gt;6&lt;/ref-type&gt;&lt;contributors&gt;&lt;authors&gt;&lt;author&gt;Nahum, O., Ben-Ami, M., Cohen, D., Shivek, A.&lt;/author&gt;&lt;/authors&gt;&lt;/contributors&gt;&lt;titles&gt;&lt;title&gt;Athlete’s Subjective Performance Scale (ASPS)&lt;/title&gt;&lt;/titles&gt;&lt;dates&gt;&lt;year&gt;2016&lt;/year&gt;&lt;pub-dates&gt;&lt;date&gt;01.01.2016&lt;/date&gt;&lt;/pub-dates&gt;&lt;/dates&gt;&lt;urls&gt;&lt;/urls&gt;&lt;electronic-resource-num&gt;10.13140/RG.2.2.15985.51048&lt;/electronic-resource-num&gt;&lt;/record&gt;&lt;/Cite&gt;&lt;/EndNote&gt;</w:instrText>
      </w:r>
      <w:r w:rsidRPr="00E55012">
        <w:rPr>
          <w:rFonts w:ascii="Times New Roman" w:eastAsia="Times New Roman" w:hAnsi="Times New Roman" w:cs="Times New Roman"/>
          <w:color w:val="000000" w:themeColor="text1"/>
        </w:rPr>
        <w:fldChar w:fldCharType="separate"/>
      </w:r>
      <w:r w:rsidR="007B2B36">
        <w:rPr>
          <w:rFonts w:ascii="Times New Roman" w:eastAsia="Times New Roman" w:hAnsi="Times New Roman" w:cs="Times New Roman"/>
          <w:noProof/>
          <w:color w:val="000000" w:themeColor="text1"/>
        </w:rPr>
        <w:t>[174]</w:t>
      </w:r>
      <w:r w:rsidRPr="00E55012">
        <w:rPr>
          <w:rFonts w:ascii="Times New Roman" w:eastAsia="Times New Roman" w:hAnsi="Times New Roman" w:cs="Times New Roman"/>
          <w:color w:val="000000" w:themeColor="text1"/>
        </w:rPr>
        <w:fldChar w:fldCharType="end"/>
      </w:r>
      <w:r w:rsidRPr="00E55012">
        <w:rPr>
          <w:rFonts w:ascii="Times New Roman" w:eastAsia="Times New Roman" w:hAnsi="Times New Roman" w:cs="Times New Roman"/>
          <w:color w:val="000000" w:themeColor="text1"/>
        </w:rPr>
        <w:t>: The ASPS scale is designed to evaluate subjective athletic performance satisfaction, specifically for athlete’s within team sports. The scale is intended to be completed following a prompt to rate performance during the past week based on the individual’s opinion. For the purpose of this study, the scale was adjusted for participants to rate their performance during a single practice session, not a week of practice. The participants completed the ASPS after practice on each day of data collection.</w:t>
      </w:r>
    </w:p>
    <w:p w14:paraId="334EABEF" w14:textId="77777777" w:rsidR="00E33F45" w:rsidRPr="00E55012" w:rsidRDefault="00E33F45" w:rsidP="00C76451">
      <w:pPr>
        <w:pStyle w:val="Heading2"/>
        <w:rPr>
          <w:rFonts w:eastAsia="Times New Roman"/>
        </w:rPr>
      </w:pPr>
      <w:bookmarkStart w:id="237" w:name="_Toc141181442"/>
      <w:bookmarkStart w:id="238" w:name="_Toc141181875"/>
      <w:bookmarkStart w:id="239" w:name="_Toc141182179"/>
      <w:bookmarkStart w:id="240" w:name="_Toc141184859"/>
      <w:bookmarkStart w:id="241" w:name="_Toc141688564"/>
      <w:r w:rsidRPr="00E55012">
        <w:rPr>
          <w:rFonts w:eastAsia="Times New Roman"/>
        </w:rPr>
        <w:t>Data Reduction Methods</w:t>
      </w:r>
      <w:bookmarkEnd w:id="237"/>
      <w:bookmarkEnd w:id="238"/>
      <w:bookmarkEnd w:id="239"/>
      <w:bookmarkEnd w:id="240"/>
      <w:bookmarkEnd w:id="241"/>
    </w:p>
    <w:p w14:paraId="6C26BAE6" w14:textId="0C43D9FF" w:rsidR="00E33F45" w:rsidRPr="00E55012" w:rsidRDefault="00E33F45" w:rsidP="00E33F45">
      <w:pPr>
        <w:shd w:val="clear" w:color="auto" w:fill="FFFFFF"/>
        <w:spacing w:line="480" w:lineRule="auto"/>
        <w:rPr>
          <w:rFonts w:ascii="Times New Roman" w:eastAsia="Times New Roman" w:hAnsi="Times New Roman" w:cs="Times New Roman"/>
          <w:color w:val="000000" w:themeColor="text1"/>
        </w:rPr>
      </w:pPr>
      <w:r w:rsidRPr="00E55012">
        <w:rPr>
          <w:rFonts w:ascii="Times New Roman" w:eastAsia="Times New Roman" w:hAnsi="Times New Roman" w:cs="Times New Roman"/>
          <w:color w:val="000000" w:themeColor="text1"/>
        </w:rPr>
        <w:tab/>
        <w:t xml:space="preserve">No data reduction was done for </w:t>
      </w:r>
      <w:r w:rsidR="003E05D6">
        <w:rPr>
          <w:rFonts w:ascii="Times New Roman" w:hAnsi="Times New Roman" w:cs="Times New Roman"/>
        </w:rPr>
        <w:t>HRV</w:t>
      </w:r>
      <w:r w:rsidR="003E05D6" w:rsidRPr="00E55012">
        <w:rPr>
          <w:rFonts w:ascii="Times New Roman" w:eastAsia="Times New Roman" w:hAnsi="Times New Roman" w:cs="Times New Roman"/>
          <w:color w:val="000000" w:themeColor="text1"/>
        </w:rPr>
        <w:t xml:space="preserve"> </w:t>
      </w:r>
      <w:r w:rsidRPr="00E55012">
        <w:rPr>
          <w:rFonts w:ascii="Times New Roman" w:eastAsia="Times New Roman" w:hAnsi="Times New Roman" w:cs="Times New Roman"/>
          <w:color w:val="000000" w:themeColor="text1"/>
        </w:rPr>
        <w:t xml:space="preserve">data nor salivary cortisol concentration data. Both of these measurement values were analyzed in the units which they were obtained, milliseconds and picograms per milliliter for </w:t>
      </w:r>
      <w:r w:rsidR="003E05D6">
        <w:rPr>
          <w:rFonts w:ascii="Times New Roman" w:hAnsi="Times New Roman" w:cs="Times New Roman"/>
        </w:rPr>
        <w:t>HRV</w:t>
      </w:r>
      <w:r w:rsidR="003E05D6" w:rsidRPr="00E55012">
        <w:rPr>
          <w:rFonts w:ascii="Times New Roman" w:eastAsia="Times New Roman" w:hAnsi="Times New Roman" w:cs="Times New Roman"/>
          <w:color w:val="000000" w:themeColor="text1"/>
        </w:rPr>
        <w:t xml:space="preserve"> </w:t>
      </w:r>
      <w:r w:rsidRPr="00E55012">
        <w:rPr>
          <w:rFonts w:ascii="Times New Roman" w:eastAsia="Times New Roman" w:hAnsi="Times New Roman" w:cs="Times New Roman"/>
          <w:color w:val="000000" w:themeColor="text1"/>
        </w:rPr>
        <w:t xml:space="preserve">and cortisol, respectively. See above sections for more </w:t>
      </w:r>
      <w:r w:rsidRPr="00E55012">
        <w:rPr>
          <w:rFonts w:ascii="Times New Roman" w:eastAsia="Times New Roman" w:hAnsi="Times New Roman" w:cs="Times New Roman"/>
          <w:color w:val="000000" w:themeColor="text1"/>
        </w:rPr>
        <w:lastRenderedPageBreak/>
        <w:t>information. To utilize all survey, questionnaire, and scale measures, data reduction was conducted.</w:t>
      </w:r>
    </w:p>
    <w:p w14:paraId="24DD09E9" w14:textId="655D4BA8" w:rsidR="00E33F45" w:rsidRPr="00E55012" w:rsidRDefault="00E33F45" w:rsidP="00E33F45">
      <w:pPr>
        <w:shd w:val="clear" w:color="auto" w:fill="FFFFFF"/>
        <w:spacing w:line="480" w:lineRule="auto"/>
        <w:ind w:firstLine="720"/>
        <w:rPr>
          <w:rFonts w:ascii="Times New Roman" w:eastAsia="Times New Roman" w:hAnsi="Times New Roman" w:cs="Times New Roman"/>
          <w:color w:val="000000" w:themeColor="text1"/>
        </w:rPr>
      </w:pPr>
      <w:r w:rsidRPr="00E55012">
        <w:rPr>
          <w:rFonts w:ascii="Times New Roman" w:eastAsia="Times New Roman" w:hAnsi="Times New Roman" w:cs="Times New Roman"/>
          <w:color w:val="000000" w:themeColor="text1"/>
        </w:rPr>
        <w:t xml:space="preserve">Both the Brief Resilience Scale and the Perceived Stress Scale are Likert scale questionnaires. The Brief Resilience Scale consists of six questions scored on a five-point Likert scale (1= strongly disagree, 2= disagree, 3= neutral, 4=agree, 5= strongly agree). Questions two, four, and six were reverse scored (5= strongly disagree, 4= disagree, 3= neutral, 2=agree, 1= strongly agree). To score the BRS, the scores from the six questions were averaged. Individual’s scoring 1.00 to 2.99 were determined to have low resilience, scoring from 3.00 to 4.30 was considered normal resilience, and scoring 4.31 to 5.00 meant the individual had high resilience based on the design of this scale </w:t>
      </w:r>
      <w:r w:rsidRPr="00E55012">
        <w:rPr>
          <w:rFonts w:ascii="Times New Roman" w:eastAsia="Times New Roman" w:hAnsi="Times New Roman" w:cs="Times New Roman"/>
          <w:color w:val="000000" w:themeColor="text1"/>
        </w:rPr>
        <w:fldChar w:fldCharType="begin"/>
      </w:r>
      <w:r w:rsidR="007B2B36">
        <w:rPr>
          <w:rFonts w:ascii="Times New Roman" w:eastAsia="Times New Roman" w:hAnsi="Times New Roman" w:cs="Times New Roman"/>
          <w:color w:val="000000" w:themeColor="text1"/>
        </w:rPr>
        <w:instrText xml:space="preserve"> ADDIN EN.CITE &lt;EndNote&gt;&lt;Cite&gt;&lt;Author&gt;Smith&lt;/Author&gt;&lt;Year&gt;2008&lt;/Year&gt;&lt;RecNum&gt;73&lt;/RecNum&gt;&lt;DisplayText&gt;[190]&lt;/DisplayText&gt;&lt;record&gt;&lt;rec-number&gt;73&lt;/rec-number&gt;&lt;foreign-keys&gt;&lt;key app="EN" db-id="ravvt9ef3dw52eepv0qp9951txa0p2w059es" timestamp="1673034227"&gt;73&lt;/key&gt;&lt;/foreign-keys&gt;&lt;ref-type name="Journal Article"&gt;17&lt;/ref-type&gt;&lt;contributors&gt;&lt;authors&gt;&lt;author&gt;Smith, B. W.&lt;/author&gt;&lt;author&gt;Dalen, J.&lt;/author&gt;&lt;author&gt;Wiggins, K.&lt;/author&gt;&lt;author&gt;Tooley, E.&lt;/author&gt;&lt;author&gt;Christopher, P.&lt;/author&gt;&lt;author&gt;Bernard, J.&lt;/author&gt;&lt;/authors&gt;&lt;/contributors&gt;&lt;auth-address&gt;Department of Psychology, University of New Mexico, Albuquerque, New Mexico 87131-1161, USA. bwsmith@unm.edu&lt;/auth-address&gt;&lt;titles&gt;&lt;title&gt;The brief resilience scale: assessing the ability to bounce back&lt;/title&gt;&lt;secondary-title&gt;Int J Behav Med&lt;/secondary-title&gt;&lt;/titles&gt;&lt;periodical&gt;&lt;full-title&gt;Int J Behav Med&lt;/full-title&gt;&lt;/periodical&gt;&lt;pages&gt;194-200&lt;/pages&gt;&lt;volume&gt;15&lt;/volume&gt;&lt;number&gt;3&lt;/number&gt;&lt;edition&gt;2008/08/13&lt;/edition&gt;&lt;keywords&gt;&lt;keyword&gt;*Adaptation, Psychological&lt;/keyword&gt;&lt;keyword&gt;Adolescent&lt;/keyword&gt;&lt;keyword&gt;Adult&lt;/keyword&gt;&lt;keyword&gt;Cardiovascular Diseases/psychology&lt;/keyword&gt;&lt;keyword&gt;Female&lt;/keyword&gt;&lt;keyword&gt;Fibromyalgia/psychology&lt;/keyword&gt;&lt;keyword&gt;Humans&lt;/keyword&gt;&lt;keyword&gt;Male&lt;/keyword&gt;&lt;keyword&gt;Middle Aged&lt;/keyword&gt;&lt;keyword&gt;Pain/psychology&lt;/keyword&gt;&lt;keyword&gt;Psychometrics/*instrumentation/statistics &amp;amp; numerical data&lt;/keyword&gt;&lt;keyword&gt;Sick Role&lt;/keyword&gt;&lt;keyword&gt;Stress, Psychological/*psychology&lt;/keyword&gt;&lt;keyword&gt;Surveys and Questionnaires/standards&lt;/keyword&gt;&lt;/keywords&gt;&lt;dates&gt;&lt;year&gt;2008&lt;/year&gt;&lt;/dates&gt;&lt;isbn&gt;1070-5503&lt;/isbn&gt;&lt;accession-num&gt;18696313&lt;/accession-num&gt;&lt;urls&gt;&lt;/urls&gt;&lt;electronic-resource-num&gt;10.1080/10705500802222972&lt;/electronic-resource-num&gt;&lt;remote-database-provider&gt;NLM&lt;/remote-database-provider&gt;&lt;language&gt;eng&lt;/language&gt;&lt;/record&gt;&lt;/Cite&gt;&lt;/EndNote&gt;</w:instrText>
      </w:r>
      <w:r w:rsidRPr="00E55012">
        <w:rPr>
          <w:rFonts w:ascii="Times New Roman" w:eastAsia="Times New Roman" w:hAnsi="Times New Roman" w:cs="Times New Roman"/>
          <w:color w:val="000000" w:themeColor="text1"/>
        </w:rPr>
        <w:fldChar w:fldCharType="separate"/>
      </w:r>
      <w:r w:rsidR="007B2B36">
        <w:rPr>
          <w:rFonts w:ascii="Times New Roman" w:eastAsia="Times New Roman" w:hAnsi="Times New Roman" w:cs="Times New Roman"/>
          <w:noProof/>
          <w:color w:val="000000" w:themeColor="text1"/>
        </w:rPr>
        <w:t>[190]</w:t>
      </w:r>
      <w:r w:rsidRPr="00E55012">
        <w:rPr>
          <w:rFonts w:ascii="Times New Roman" w:eastAsia="Times New Roman" w:hAnsi="Times New Roman" w:cs="Times New Roman"/>
          <w:color w:val="000000" w:themeColor="text1"/>
        </w:rPr>
        <w:fldChar w:fldCharType="end"/>
      </w:r>
      <w:r w:rsidRPr="00E55012">
        <w:rPr>
          <w:rFonts w:ascii="Times New Roman" w:eastAsia="Times New Roman" w:hAnsi="Times New Roman" w:cs="Times New Roman"/>
          <w:color w:val="000000" w:themeColor="text1"/>
        </w:rPr>
        <w:t>.</w:t>
      </w:r>
    </w:p>
    <w:p w14:paraId="4ED1E8F7" w14:textId="77777777" w:rsidR="00E33F45" w:rsidRPr="00E55012" w:rsidRDefault="00E33F45" w:rsidP="00E33F45">
      <w:pPr>
        <w:shd w:val="clear" w:color="auto" w:fill="FFFFFF"/>
        <w:spacing w:line="480" w:lineRule="auto"/>
        <w:ind w:firstLine="720"/>
        <w:rPr>
          <w:rFonts w:ascii="Times New Roman" w:eastAsia="Times New Roman" w:hAnsi="Times New Roman" w:cs="Times New Roman"/>
          <w:color w:val="000000" w:themeColor="text1"/>
        </w:rPr>
      </w:pPr>
      <w:r w:rsidRPr="00E55012">
        <w:rPr>
          <w:rFonts w:ascii="Times New Roman" w:eastAsia="Times New Roman" w:hAnsi="Times New Roman" w:cs="Times New Roman"/>
          <w:color w:val="000000" w:themeColor="text1"/>
        </w:rPr>
        <w:t xml:space="preserve">The Perceived Stress Scale consists of 10 questions rated on a five-point Likert scale (0= never, 1= almost never, 2= sometimes, 3= fairly often, 4= very often). Four questions of the 10 total questions (four, five, seven, and eight) were scored in reverse. The scores of the 10 questions are added, scores ranged from 0 to 40. The range which the sum of the individual’s score fell within represented the stress perception of individual for the 30 days prior to the assessment time. Score sums ranging from 0-13 meant the individual had low perceived stress, scores from 14-26 represented moderate perceived stress, and scores of 27-40 were considered high stress perception. </w:t>
      </w:r>
    </w:p>
    <w:p w14:paraId="65E323D8" w14:textId="159EBBBB" w:rsidR="00E33F45" w:rsidRPr="00E55012" w:rsidRDefault="00E33F45" w:rsidP="00E33F45">
      <w:pPr>
        <w:shd w:val="clear" w:color="auto" w:fill="FFFFFF"/>
        <w:spacing w:line="480" w:lineRule="auto"/>
        <w:rPr>
          <w:rFonts w:ascii="Times New Roman" w:eastAsia="Times New Roman" w:hAnsi="Times New Roman" w:cs="Times New Roman"/>
          <w:color w:val="000000" w:themeColor="text1"/>
        </w:rPr>
      </w:pPr>
      <w:r w:rsidRPr="00E55012">
        <w:rPr>
          <w:rFonts w:ascii="Times New Roman" w:eastAsia="Times New Roman" w:hAnsi="Times New Roman" w:cs="Times New Roman"/>
          <w:color w:val="000000" w:themeColor="text1"/>
        </w:rPr>
        <w:tab/>
        <w:t xml:space="preserve">Each subscale of the ARMS, physical readiness, physical fatigue, cognitive readiness, cognitive fatigue, and threat-challenge readiness has three to four associated questions; each question was scored on a seven-point Likert scale (0= does not apply at all, 6= fully applies). To score the ARMS, the participant ratings from questions within each subscale were averaged, no overall score was calculated. Higher scores in the categories of physical readiness, cognitive </w:t>
      </w:r>
      <w:r w:rsidRPr="00E55012">
        <w:rPr>
          <w:rFonts w:ascii="Times New Roman" w:eastAsia="Times New Roman" w:hAnsi="Times New Roman" w:cs="Times New Roman"/>
          <w:color w:val="000000" w:themeColor="text1"/>
        </w:rPr>
        <w:lastRenderedPageBreak/>
        <w:t xml:space="preserve">readiness, threat-challenge readiness indicated increased readiness. Higher scores in the categories of physical fatigue and cognitive fatigue indicated decreased readiness or increased fatigue. Analysis of the ARMS scores were conducted within each subscale </w:t>
      </w:r>
      <w:r w:rsidRPr="00E55012">
        <w:rPr>
          <w:rFonts w:ascii="Times New Roman" w:eastAsia="Times New Roman" w:hAnsi="Times New Roman" w:cs="Times New Roman"/>
          <w:color w:val="000000" w:themeColor="text1"/>
        </w:rPr>
        <w:fldChar w:fldCharType="begin"/>
      </w:r>
      <w:r w:rsidR="007B2B36">
        <w:rPr>
          <w:rFonts w:ascii="Times New Roman" w:eastAsia="Times New Roman" w:hAnsi="Times New Roman" w:cs="Times New Roman"/>
          <w:color w:val="000000" w:themeColor="text1"/>
        </w:rPr>
        <w:instrText xml:space="preserve"> ADDIN EN.CITE &lt;EndNote&gt;&lt;Cite&gt;&lt;Author&gt;Keegan&lt;/Author&gt;&lt;Year&gt;2021&lt;/Year&gt;&lt;RecNum&gt;48&lt;/RecNum&gt;&lt;DisplayText&gt;[69]&lt;/DisplayText&gt;&lt;record&gt;&lt;rec-number&gt;48&lt;/rec-number&gt;&lt;foreign-keys&gt;&lt;key app="EN" db-id="ravvt9ef3dw52eepv0qp9951txa0p2w059es" timestamp="1669419606"&gt;48&lt;/key&gt;&lt;/foreign-keys&gt;&lt;ref-type name="Journal Article"&gt;17&lt;/ref-type&gt;&lt;contributors&gt;&lt;authors&gt;&lt;author&gt;Keegan,Richard James&lt;/author&gt;&lt;author&gt;Flood,Andrew&lt;/author&gt;&lt;author&gt;Niyonsenga,Theo&lt;/author&gt;&lt;author&gt;Welvaert,Marijke&lt;/author&gt;&lt;author&gt;Rattray,Ben&lt;/author&gt;&lt;author&gt;Sarkar,Mustafa&lt;/author&gt;&lt;author&gt;Melberzs,Lee&lt;/author&gt;&lt;author&gt;Crone,David&lt;/author&gt;&lt;/authors&gt;&lt;/contributors&gt;&lt;titles&gt;&lt;title&gt;Development and Initial Validation of an Acute Readiness Monitoring Scale in Military Personnel&lt;/title&gt;&lt;secondary-title&gt;Frontiers in Psychology&lt;/secondary-title&gt;&lt;short-title&gt;DEVELOPING ACUTE READINESS MONITORING&lt;/short-title&gt;&lt;/titles&gt;&lt;periodical&gt;&lt;full-title&gt;Frontiers in Psychology&lt;/full-title&gt;&lt;/periodical&gt;&lt;volume&gt;12&lt;/volume&gt;&lt;keywords&gt;&lt;keyword&gt;job performance/performance measurement,Job Design/Work Characteristics/Empowerment,Psychometrics/Measurement,mood,Fatigue,subjective ratings,Monitoring&lt;/keyword&gt;&lt;/keywords&gt;&lt;dates&gt;&lt;year&gt;2021&lt;/year&gt;&lt;pub-dates&gt;&lt;date&gt;2021-November-18&lt;/date&gt;&lt;/pub-dates&gt;&lt;/dates&gt;&lt;isbn&gt;1664-1078&lt;/isbn&gt;&lt;work-type&gt;Original Research&lt;/work-type&gt;&lt;urls&gt;&lt;related-urls&gt;&lt;url&gt;https://www.frontiersin.org/articles/10.3389/fpsyg.2021.738609&lt;/url&gt;&lt;/related-urls&gt;&lt;/urls&gt;&lt;electronic-resource-num&gt;10.3389/fpsyg.2021.738609&lt;/electronic-resource-num&gt;&lt;language&gt;English&lt;/language&gt;&lt;/record&gt;&lt;/Cite&gt;&lt;/EndNote&gt;</w:instrText>
      </w:r>
      <w:r w:rsidRPr="00E55012">
        <w:rPr>
          <w:rFonts w:ascii="Times New Roman" w:eastAsia="Times New Roman" w:hAnsi="Times New Roman" w:cs="Times New Roman"/>
          <w:color w:val="000000" w:themeColor="text1"/>
        </w:rPr>
        <w:fldChar w:fldCharType="separate"/>
      </w:r>
      <w:r w:rsidR="007B2B36">
        <w:rPr>
          <w:rFonts w:ascii="Times New Roman" w:eastAsia="Times New Roman" w:hAnsi="Times New Roman" w:cs="Times New Roman"/>
          <w:noProof/>
          <w:color w:val="000000" w:themeColor="text1"/>
        </w:rPr>
        <w:t>[69]</w:t>
      </w:r>
      <w:r w:rsidRPr="00E55012">
        <w:rPr>
          <w:rFonts w:ascii="Times New Roman" w:eastAsia="Times New Roman" w:hAnsi="Times New Roman" w:cs="Times New Roman"/>
          <w:color w:val="000000" w:themeColor="text1"/>
        </w:rPr>
        <w:fldChar w:fldCharType="end"/>
      </w:r>
      <w:r w:rsidRPr="00E55012">
        <w:rPr>
          <w:rFonts w:ascii="Times New Roman" w:eastAsia="Times New Roman" w:hAnsi="Times New Roman" w:cs="Times New Roman"/>
          <w:color w:val="000000" w:themeColor="text1"/>
        </w:rPr>
        <w:t>.</w:t>
      </w:r>
    </w:p>
    <w:p w14:paraId="55E306AF" w14:textId="77777777" w:rsidR="00E33F45" w:rsidRPr="00E55012" w:rsidRDefault="00E33F45" w:rsidP="00E33F45">
      <w:pPr>
        <w:shd w:val="clear" w:color="auto" w:fill="FFFFFF"/>
        <w:spacing w:line="480" w:lineRule="auto"/>
        <w:ind w:firstLine="720"/>
        <w:rPr>
          <w:rFonts w:ascii="Times New Roman" w:eastAsia="Times New Roman" w:hAnsi="Times New Roman" w:cs="Times New Roman"/>
          <w:color w:val="000000" w:themeColor="text1"/>
        </w:rPr>
      </w:pPr>
      <w:r w:rsidRPr="00E55012">
        <w:rPr>
          <w:rFonts w:ascii="Times New Roman" w:eastAsia="Times New Roman" w:hAnsi="Times New Roman" w:cs="Times New Roman"/>
          <w:color w:val="000000" w:themeColor="text1"/>
        </w:rPr>
        <w:t>Both the CR-10 and the FS are single question Likert style surveys. The CR-10 scale utilizes an 11-point Likert scale (0=rest; 1=very, very easy; 2=easy; 3=moderate; 4=somewhat hard; 5=hard; 7=very hard; 10=maximal). The FS is an 11-point Likert scale (-5= very bad, 0= neutral, 5= very good). The single score from each of these surveys were used for data analysis.</w:t>
      </w:r>
    </w:p>
    <w:p w14:paraId="4C71D2CA" w14:textId="0237311D" w:rsidR="00E33F45" w:rsidRPr="00E55012" w:rsidRDefault="00E33F45" w:rsidP="00945625">
      <w:pPr>
        <w:shd w:val="clear" w:color="auto" w:fill="FFFFFF"/>
        <w:spacing w:line="480" w:lineRule="auto"/>
        <w:ind w:firstLine="720"/>
        <w:rPr>
          <w:rFonts w:ascii="Times New Roman" w:eastAsia="Times New Roman" w:hAnsi="Times New Roman" w:cs="Times New Roman"/>
          <w:color w:val="000000" w:themeColor="text1"/>
        </w:rPr>
      </w:pPr>
      <w:r w:rsidRPr="00E55012">
        <w:rPr>
          <w:rFonts w:ascii="Times New Roman" w:eastAsia="Times New Roman" w:hAnsi="Times New Roman" w:cs="Times New Roman"/>
          <w:color w:val="000000" w:themeColor="text1"/>
        </w:rPr>
        <w:t>The ASPS is a six-question scale scored on a ten-point Likert scale (1= not satisfied at all, 10= fully satisfied). To score the scale, the participant ratings for each of the six questions were averaged. The average score was used for data analysis.</w:t>
      </w:r>
    </w:p>
    <w:p w14:paraId="45B05F68" w14:textId="77777777" w:rsidR="00E33F45" w:rsidRPr="00E55012" w:rsidRDefault="00E33F45" w:rsidP="00C76451">
      <w:pPr>
        <w:pStyle w:val="Heading2"/>
        <w:rPr>
          <w:rFonts w:eastAsia="Times New Roman"/>
        </w:rPr>
      </w:pPr>
      <w:bookmarkStart w:id="242" w:name="_Toc141181443"/>
      <w:bookmarkStart w:id="243" w:name="_Toc141181876"/>
      <w:bookmarkStart w:id="244" w:name="_Toc141182180"/>
      <w:bookmarkStart w:id="245" w:name="_Toc141184860"/>
      <w:bookmarkStart w:id="246" w:name="_Toc141688565"/>
      <w:r w:rsidRPr="00E55012">
        <w:rPr>
          <w:rFonts w:eastAsia="Times New Roman"/>
        </w:rPr>
        <w:t>Statistical Analysis</w:t>
      </w:r>
      <w:bookmarkEnd w:id="242"/>
      <w:bookmarkEnd w:id="243"/>
      <w:bookmarkEnd w:id="244"/>
      <w:bookmarkEnd w:id="245"/>
      <w:bookmarkEnd w:id="246"/>
    </w:p>
    <w:p w14:paraId="1A48FDCA" w14:textId="7797FDDF" w:rsidR="00E33F45" w:rsidRPr="00E55012" w:rsidRDefault="00E33F45" w:rsidP="00E33F45">
      <w:pPr>
        <w:shd w:val="clear" w:color="auto" w:fill="FFFFFF"/>
        <w:spacing w:line="480" w:lineRule="auto"/>
        <w:ind w:firstLine="720"/>
        <w:rPr>
          <w:rFonts w:ascii="Times New Roman" w:eastAsia="Times New Roman" w:hAnsi="Times New Roman" w:cs="Times New Roman"/>
          <w:color w:val="000000" w:themeColor="text1"/>
        </w:rPr>
      </w:pPr>
      <w:r w:rsidRPr="00E55012">
        <w:rPr>
          <w:rFonts w:ascii="Times New Roman" w:eastAsia="Times New Roman" w:hAnsi="Times New Roman" w:cs="Times New Roman"/>
          <w:color w:val="000000" w:themeColor="text1"/>
        </w:rPr>
        <w:t xml:space="preserve">IBM SPSS Version 29 was used for all descriptive statistics, normality tests, intraclass correlations, and repeated measures mixed model ANOVA. All repeated measures correlations were conducted using the </w:t>
      </w:r>
      <w:proofErr w:type="spellStart"/>
      <w:r w:rsidRPr="00E55012">
        <w:rPr>
          <w:rFonts w:ascii="Times New Roman" w:eastAsia="Times New Roman" w:hAnsi="Times New Roman" w:cs="Times New Roman"/>
          <w:color w:val="000000" w:themeColor="text1"/>
        </w:rPr>
        <w:t>rmcorr</w:t>
      </w:r>
      <w:proofErr w:type="spellEnd"/>
      <w:r w:rsidRPr="00E55012">
        <w:rPr>
          <w:rFonts w:ascii="Times New Roman" w:eastAsia="Times New Roman" w:hAnsi="Times New Roman" w:cs="Times New Roman"/>
          <w:color w:val="000000" w:themeColor="text1"/>
        </w:rPr>
        <w:t xml:space="preserve"> package in R </w:t>
      </w:r>
      <w:r w:rsidRPr="00E55012">
        <w:rPr>
          <w:rFonts w:ascii="Times New Roman" w:eastAsia="Times New Roman" w:hAnsi="Times New Roman" w:cs="Times New Roman"/>
          <w:color w:val="000000" w:themeColor="text1"/>
        </w:rPr>
        <w:fldChar w:fldCharType="begin"/>
      </w:r>
      <w:r w:rsidR="007B2B36">
        <w:rPr>
          <w:rFonts w:ascii="Times New Roman" w:eastAsia="Times New Roman" w:hAnsi="Times New Roman" w:cs="Times New Roman"/>
          <w:color w:val="000000" w:themeColor="text1"/>
        </w:rPr>
        <w:instrText xml:space="preserve"> ADDIN EN.CITE &lt;EndNote&gt;&lt;Cite&gt;&lt;Author&gt;Bakdash&lt;/Author&gt;&lt;Year&gt;2017&lt;/Year&gt;&lt;RecNum&gt;201&lt;/RecNum&gt;&lt;DisplayText&gt;[192]&lt;/DisplayText&gt;&lt;record&gt;&lt;rec-number&gt;201&lt;/rec-number&gt;&lt;foreign-keys&gt;&lt;key app="EN" db-id="ravvt9ef3dw52eepv0qp9951txa0p2w059es" timestamp="1687304844"&gt;201&lt;/key&gt;&lt;/foreign-keys&gt;&lt;ref-type name="Journal Article"&gt;17&lt;/ref-type&gt;&lt;contributors&gt;&lt;authors&gt;&lt;author&gt;Bakdash,Jonathan Z.&lt;/author&gt;&lt;author&gt;Marusich,Laura R.&lt;/author&gt;&lt;/authors&gt;&lt;/contributors&gt;&lt;auth-address&gt;Jonathan Z. Bakdash,US Army Research Laboratory, Human Research and Engineering Directorate,Aberdeen Proving Ground, USA,jonathan.z.bakdash.civ@mail.mil&lt;/auth-address&gt;&lt;titles&gt;&lt;title&gt;Repeated Measures Correlation&lt;/title&gt;&lt;secondary-title&gt;Frontiers in Psychology&lt;/secondary-title&gt;&lt;short-title&gt;Repeated Measures Correlation&lt;/short-title&gt;&lt;/titles&gt;&lt;periodical&gt;&lt;full-title&gt;Frontiers in Psychology&lt;/full-title&gt;&lt;/periodical&gt;&lt;volume&gt;8&lt;/volume&gt;&lt;keywords&gt;&lt;keyword&gt;Correlation,repeated measures,individual differences,intra-individual,statistical power,Multi-level modeling&lt;/keyword&gt;&lt;/keywords&gt;&lt;dates&gt;&lt;year&gt;2017&lt;/year&gt;&lt;pub-dates&gt;&lt;date&gt;2017-April-07&lt;/date&gt;&lt;/pub-dates&gt;&lt;/dates&gt;&lt;isbn&gt;1664-1078&lt;/isbn&gt;&lt;work-type&gt;Methods&lt;/work-type&gt;&lt;urls&gt;&lt;related-urls&gt;&lt;url&gt;https://www.frontiersin.org/articles/10.3389/fpsyg.2017.00456&lt;/url&gt;&lt;/related-urls&gt;&lt;/urls&gt;&lt;electronic-resource-num&gt;10.3389/fpsyg.2017.00456&lt;/electronic-resource-num&gt;&lt;language&gt;English&lt;/language&gt;&lt;/record&gt;&lt;/Cite&gt;&lt;/EndNote&gt;</w:instrText>
      </w:r>
      <w:r w:rsidRPr="00E55012">
        <w:rPr>
          <w:rFonts w:ascii="Times New Roman" w:eastAsia="Times New Roman" w:hAnsi="Times New Roman" w:cs="Times New Roman"/>
          <w:color w:val="000000" w:themeColor="text1"/>
        </w:rPr>
        <w:fldChar w:fldCharType="separate"/>
      </w:r>
      <w:r w:rsidR="007B2B36">
        <w:rPr>
          <w:rFonts w:ascii="Times New Roman" w:eastAsia="Times New Roman" w:hAnsi="Times New Roman" w:cs="Times New Roman"/>
          <w:noProof/>
          <w:color w:val="000000" w:themeColor="text1"/>
        </w:rPr>
        <w:t>[192]</w:t>
      </w:r>
      <w:r w:rsidRPr="00E55012">
        <w:rPr>
          <w:rFonts w:ascii="Times New Roman" w:eastAsia="Times New Roman" w:hAnsi="Times New Roman" w:cs="Times New Roman"/>
          <w:color w:val="000000" w:themeColor="text1"/>
        </w:rPr>
        <w:fldChar w:fldCharType="end"/>
      </w:r>
      <w:r w:rsidRPr="00E55012">
        <w:rPr>
          <w:rFonts w:ascii="Times New Roman" w:eastAsia="Times New Roman" w:hAnsi="Times New Roman" w:cs="Times New Roman"/>
          <w:color w:val="000000" w:themeColor="text1"/>
        </w:rPr>
        <w:t>.</w:t>
      </w:r>
    </w:p>
    <w:p w14:paraId="22D7106D" w14:textId="407F1130" w:rsidR="00E33F45" w:rsidRPr="00E55012" w:rsidRDefault="00E33F45" w:rsidP="00E42892">
      <w:pPr>
        <w:shd w:val="clear" w:color="auto" w:fill="FFFFFF"/>
        <w:spacing w:line="480" w:lineRule="auto"/>
        <w:ind w:firstLine="720"/>
        <w:rPr>
          <w:rFonts w:ascii="Times New Roman" w:eastAsia="Times New Roman" w:hAnsi="Times New Roman" w:cs="Times New Roman"/>
          <w:color w:val="000000" w:themeColor="text1"/>
        </w:rPr>
      </w:pPr>
      <w:r w:rsidRPr="00E55012">
        <w:rPr>
          <w:rFonts w:ascii="Times New Roman" w:eastAsia="Arial" w:hAnsi="Times New Roman" w:cs="Times New Roman"/>
          <w:color w:val="000000" w:themeColor="text1"/>
        </w:rPr>
        <w:t>Shapiro-Wilk Normality Tests were used to assess the data distribution. I</w:t>
      </w:r>
      <w:r w:rsidRPr="00E55012">
        <w:rPr>
          <w:rFonts w:ascii="Times New Roman" w:eastAsia="Times New Roman" w:hAnsi="Times New Roman" w:cs="Times New Roman"/>
          <w:color w:val="000000" w:themeColor="text1"/>
        </w:rPr>
        <w:t>ntraclass correlations were conducted to evaluate variation within the data set.</w:t>
      </w:r>
      <w:r w:rsidRPr="00E55012">
        <w:rPr>
          <w:rFonts w:ascii="Times New Roman" w:eastAsia="Times New Roman" w:hAnsi="Times New Roman" w:cs="Times New Roman"/>
          <w:color w:val="000000" w:themeColor="text1"/>
        </w:rPr>
        <w:tab/>
      </w:r>
    </w:p>
    <w:p w14:paraId="2F9DDF12" w14:textId="77777777" w:rsidR="00E33F45" w:rsidRPr="00E55012" w:rsidRDefault="00E33F45" w:rsidP="00C76451">
      <w:pPr>
        <w:pStyle w:val="Heading3"/>
        <w:rPr>
          <w:rFonts w:eastAsia="Times New Roman"/>
        </w:rPr>
      </w:pPr>
      <w:bookmarkStart w:id="247" w:name="_Toc141181877"/>
      <w:bookmarkStart w:id="248" w:name="_Toc141182181"/>
      <w:bookmarkStart w:id="249" w:name="_Toc141184861"/>
      <w:r w:rsidRPr="00E55012">
        <w:rPr>
          <w:rFonts w:eastAsia="Times New Roman"/>
        </w:rPr>
        <w:t>Aim 1</w:t>
      </w:r>
      <w:bookmarkEnd w:id="247"/>
      <w:bookmarkEnd w:id="248"/>
      <w:bookmarkEnd w:id="249"/>
    </w:p>
    <w:p w14:paraId="08AC79BC" w14:textId="0A3C5108" w:rsidR="00E33F45" w:rsidRPr="00E55012" w:rsidRDefault="00E33F45" w:rsidP="00E33F45">
      <w:pPr>
        <w:shd w:val="clear" w:color="auto" w:fill="FFFFFF"/>
        <w:spacing w:line="480" w:lineRule="auto"/>
        <w:rPr>
          <w:rFonts w:ascii="Times New Roman" w:eastAsia="Times New Roman" w:hAnsi="Times New Roman" w:cs="Times New Roman"/>
          <w:color w:val="000000" w:themeColor="text1"/>
        </w:rPr>
      </w:pPr>
      <w:r w:rsidRPr="00E55012">
        <w:rPr>
          <w:rFonts w:ascii="Times New Roman" w:hAnsi="Times New Roman" w:cs="Times New Roman"/>
        </w:rPr>
        <w:t xml:space="preserve"> </w:t>
      </w:r>
      <w:r w:rsidRPr="00E55012">
        <w:rPr>
          <w:rFonts w:ascii="Times New Roman" w:hAnsi="Times New Roman" w:cs="Times New Roman"/>
        </w:rPr>
        <w:tab/>
      </w:r>
      <w:r w:rsidRPr="00E55012">
        <w:rPr>
          <w:rFonts w:ascii="Times New Roman" w:eastAsia="Times New Roman" w:hAnsi="Times New Roman" w:cs="Times New Roman"/>
          <w:color w:val="000000" w:themeColor="text1"/>
        </w:rPr>
        <w:t xml:space="preserve">Repeated-measures correlations were conducted to evaluate and explore the relationships between the physiological and psychological readiness measures of walking salivary cortisol, </w:t>
      </w:r>
      <w:r w:rsidR="003E05D6">
        <w:rPr>
          <w:rFonts w:ascii="Times New Roman" w:hAnsi="Times New Roman" w:cs="Times New Roman"/>
        </w:rPr>
        <w:t>HRV</w:t>
      </w:r>
      <w:r w:rsidRPr="00E55012">
        <w:rPr>
          <w:rFonts w:ascii="Times New Roman" w:eastAsia="Times New Roman" w:hAnsi="Times New Roman" w:cs="Times New Roman"/>
          <w:color w:val="000000" w:themeColor="text1"/>
        </w:rPr>
        <w:t>, and the ARMS subscales (physical readiness, cognitive readiness, physical fatigue, cognitive fatigue, and treat-challenge readiness).</w:t>
      </w:r>
    </w:p>
    <w:p w14:paraId="5BC6C82F" w14:textId="77777777" w:rsidR="00E33F45" w:rsidRPr="00E55012" w:rsidRDefault="00E33F45" w:rsidP="00C76451">
      <w:pPr>
        <w:pStyle w:val="Heading3"/>
        <w:rPr>
          <w:rFonts w:eastAsia="Times New Roman"/>
        </w:rPr>
      </w:pPr>
      <w:bookmarkStart w:id="250" w:name="_Toc141181878"/>
      <w:bookmarkStart w:id="251" w:name="_Toc141182182"/>
      <w:bookmarkStart w:id="252" w:name="_Toc141184862"/>
      <w:r w:rsidRPr="00E55012">
        <w:rPr>
          <w:rFonts w:eastAsia="Times New Roman"/>
        </w:rPr>
        <w:lastRenderedPageBreak/>
        <w:t>Aim 2</w:t>
      </w:r>
      <w:bookmarkEnd w:id="250"/>
      <w:bookmarkEnd w:id="251"/>
      <w:bookmarkEnd w:id="252"/>
    </w:p>
    <w:p w14:paraId="6F8C4CB3" w14:textId="65C323AB" w:rsidR="00E33F45" w:rsidRPr="00E42892" w:rsidRDefault="00E33F45" w:rsidP="00E42892">
      <w:pPr>
        <w:shd w:val="clear" w:color="auto" w:fill="FFFFFF"/>
        <w:spacing w:line="480" w:lineRule="auto"/>
        <w:ind w:firstLine="720"/>
        <w:rPr>
          <w:rFonts w:ascii="Times New Roman" w:eastAsia="Times New Roman" w:hAnsi="Times New Roman" w:cs="Times New Roman"/>
          <w:color w:val="000000" w:themeColor="text1"/>
        </w:rPr>
      </w:pPr>
      <w:r w:rsidRPr="00E55012">
        <w:rPr>
          <w:rFonts w:ascii="Times New Roman" w:eastAsia="Times New Roman" w:hAnsi="Times New Roman" w:cs="Times New Roman"/>
          <w:color w:val="000000" w:themeColor="text1"/>
        </w:rPr>
        <w:t xml:space="preserve">Repeated-measures correlations were used to explore potential relationships between each readiness measurement—waking salivary cortisol, </w:t>
      </w:r>
      <w:r w:rsidR="003E05D6">
        <w:rPr>
          <w:rFonts w:ascii="Times New Roman" w:hAnsi="Times New Roman" w:cs="Times New Roman"/>
        </w:rPr>
        <w:t>HRV</w:t>
      </w:r>
      <w:r w:rsidRPr="00E55012">
        <w:rPr>
          <w:rFonts w:ascii="Times New Roman" w:eastAsia="Times New Roman" w:hAnsi="Times New Roman" w:cs="Times New Roman"/>
          <w:color w:val="000000" w:themeColor="text1"/>
        </w:rPr>
        <w:t xml:space="preserve">, and the ARMS subscales—and training wellbeing measurements, </w:t>
      </w:r>
      <w:r w:rsidRPr="00E55012">
        <w:rPr>
          <w:rFonts w:ascii="Times New Roman" w:hAnsi="Times New Roman" w:cs="Times New Roman"/>
        </w:rPr>
        <w:t>ASPS, CR-10, and FS</w:t>
      </w:r>
      <w:r w:rsidRPr="00E55012">
        <w:rPr>
          <w:rFonts w:ascii="Times New Roman" w:eastAsia="Times New Roman" w:hAnsi="Times New Roman" w:cs="Times New Roman"/>
          <w:color w:val="000000" w:themeColor="text1"/>
        </w:rPr>
        <w:t>.</w:t>
      </w:r>
    </w:p>
    <w:p w14:paraId="7467717A" w14:textId="77777777" w:rsidR="00E33F45" w:rsidRPr="00E55012" w:rsidRDefault="00E33F45" w:rsidP="00C76451">
      <w:pPr>
        <w:pStyle w:val="Heading3"/>
        <w:rPr>
          <w:rFonts w:eastAsia="Arial"/>
        </w:rPr>
      </w:pPr>
      <w:bookmarkStart w:id="253" w:name="_Toc141181879"/>
      <w:bookmarkStart w:id="254" w:name="_Toc141182183"/>
      <w:bookmarkStart w:id="255" w:name="_Toc141184863"/>
      <w:r w:rsidRPr="00E55012">
        <w:rPr>
          <w:rFonts w:eastAsia="Arial"/>
        </w:rPr>
        <w:t>Group-Level Readiness Analysis</w:t>
      </w:r>
      <w:bookmarkEnd w:id="253"/>
      <w:bookmarkEnd w:id="254"/>
      <w:bookmarkEnd w:id="255"/>
    </w:p>
    <w:p w14:paraId="3F79384D" w14:textId="77777777" w:rsidR="00E33F45" w:rsidRPr="00E55012" w:rsidRDefault="00E33F45" w:rsidP="00E33F45">
      <w:pPr>
        <w:shd w:val="clear" w:color="auto" w:fill="FFFFFF"/>
        <w:spacing w:line="480" w:lineRule="auto"/>
        <w:ind w:firstLine="720"/>
        <w:rPr>
          <w:rFonts w:ascii="Times New Roman" w:hAnsi="Times New Roman" w:cs="Times New Roman"/>
        </w:rPr>
      </w:pPr>
      <w:r w:rsidRPr="00E55012">
        <w:rPr>
          <w:rFonts w:ascii="Times New Roman" w:eastAsia="Times New Roman" w:hAnsi="Times New Roman" w:cs="Times New Roman"/>
          <w:color w:val="000000" w:themeColor="text1"/>
        </w:rPr>
        <w:t xml:space="preserve">Repeated measures mixed model ANOVA with an AR (1) covariance structure was used to test </w:t>
      </w:r>
      <w:r w:rsidRPr="00E55012">
        <w:rPr>
          <w:rFonts w:ascii="Times New Roman" w:hAnsi="Times New Roman" w:cs="Times New Roman"/>
        </w:rPr>
        <w:t xml:space="preserve">for potential differences between the weeks and time within week. </w:t>
      </w:r>
      <w:r w:rsidRPr="00E55012">
        <w:rPr>
          <w:rFonts w:ascii="Times New Roman" w:eastAsia="Times New Roman" w:hAnsi="Times New Roman" w:cs="Times New Roman"/>
          <w:color w:val="000000" w:themeColor="text1"/>
        </w:rPr>
        <w:t>This test was used for measurements only taken in the morning (HRV and cortisol) and after practice (</w:t>
      </w:r>
      <w:r w:rsidRPr="00E55012">
        <w:rPr>
          <w:rFonts w:ascii="Times New Roman" w:hAnsi="Times New Roman" w:cs="Times New Roman"/>
        </w:rPr>
        <w:t>performance satisfaction, perceived exertion, and training session feelings). The analysis included the six time points per participant, one from each day of data collection. All main effects and two-way interactions were tested.</w:t>
      </w:r>
    </w:p>
    <w:p w14:paraId="2871B9DE" w14:textId="77777777" w:rsidR="00E33F45" w:rsidRPr="00E55012" w:rsidRDefault="00E33F45" w:rsidP="00E33F45">
      <w:pPr>
        <w:shd w:val="clear" w:color="auto" w:fill="FFFFFF"/>
        <w:spacing w:line="480" w:lineRule="auto"/>
        <w:ind w:firstLine="720"/>
        <w:rPr>
          <w:rFonts w:ascii="Times New Roman" w:hAnsi="Times New Roman" w:cs="Times New Roman"/>
        </w:rPr>
      </w:pPr>
      <w:r w:rsidRPr="00E55012">
        <w:rPr>
          <w:rFonts w:ascii="Times New Roman" w:eastAsia="Times New Roman" w:hAnsi="Times New Roman" w:cs="Times New Roman"/>
          <w:color w:val="000000" w:themeColor="text1"/>
        </w:rPr>
        <w:t xml:space="preserve">Repeated measures mixed model ANOVA with an AR (1) covariance structure was used to test </w:t>
      </w:r>
      <w:r w:rsidRPr="00E55012">
        <w:rPr>
          <w:rFonts w:ascii="Times New Roman" w:hAnsi="Times New Roman" w:cs="Times New Roman"/>
        </w:rPr>
        <w:t>for potential differences between the weeks, time within week, and time within day allowing for exploration of contextual relevance of each ARMS timepoint measurement. The analysis explored changes in ARMS subscale measurements between upon waking, pre-warm-up, and post warm-up. The ARMS data had 18 time points for each participant, three per day of data collection.</w:t>
      </w:r>
      <w:r w:rsidRPr="00E55012">
        <w:rPr>
          <w:rFonts w:ascii="Times New Roman" w:eastAsia="Times New Roman" w:hAnsi="Times New Roman" w:cs="Times New Roman"/>
          <w:color w:val="000000" w:themeColor="text1"/>
        </w:rPr>
        <w:t xml:space="preserve"> </w:t>
      </w:r>
      <w:r w:rsidRPr="00E55012">
        <w:rPr>
          <w:rFonts w:ascii="Times New Roman" w:hAnsi="Times New Roman" w:cs="Times New Roman"/>
        </w:rPr>
        <w:t>All main effects and two-way interactions were tested. The three-way interaction was dropped due to the sample size.</w:t>
      </w:r>
    </w:p>
    <w:p w14:paraId="2DF42F99" w14:textId="77777777" w:rsidR="00E33F45" w:rsidRPr="008F7F9E" w:rsidRDefault="00E33F45" w:rsidP="00E33F45">
      <w:pPr>
        <w:rPr>
          <w:rFonts w:ascii="Times New Roman" w:hAnsi="Times New Roman" w:cs="Times New Roman"/>
          <w:color w:val="000000" w:themeColor="text1"/>
        </w:rPr>
      </w:pPr>
    </w:p>
    <w:p w14:paraId="0BD2D208" w14:textId="77777777" w:rsidR="00E33F45" w:rsidRPr="008F7F9E" w:rsidRDefault="00E33F45" w:rsidP="00E33F45">
      <w:pPr>
        <w:rPr>
          <w:rFonts w:ascii="Times New Roman" w:hAnsi="Times New Roman" w:cs="Times New Roman"/>
        </w:rPr>
      </w:pPr>
    </w:p>
    <w:p w14:paraId="31D04164" w14:textId="77777777" w:rsidR="00E33F45" w:rsidRPr="008F7F9E" w:rsidRDefault="00E33F45" w:rsidP="00E33F45">
      <w:pPr>
        <w:rPr>
          <w:rFonts w:ascii="Times New Roman" w:hAnsi="Times New Roman" w:cs="Times New Roman"/>
        </w:rPr>
      </w:pPr>
    </w:p>
    <w:p w14:paraId="1D6973EB" w14:textId="77777777" w:rsidR="00E33F45" w:rsidRPr="008F7F9E" w:rsidRDefault="00E33F45" w:rsidP="00E33F45">
      <w:pPr>
        <w:rPr>
          <w:rFonts w:ascii="Times New Roman" w:hAnsi="Times New Roman" w:cs="Times New Roman"/>
        </w:rPr>
      </w:pPr>
    </w:p>
    <w:p w14:paraId="7190C8FF" w14:textId="3288ED4A" w:rsidR="00E33F45" w:rsidRDefault="00E33F45" w:rsidP="00E33F45">
      <w:pPr>
        <w:rPr>
          <w:rFonts w:ascii="Times New Roman" w:hAnsi="Times New Roman" w:cs="Times New Roman"/>
        </w:rPr>
      </w:pPr>
    </w:p>
    <w:p w14:paraId="4A03F351" w14:textId="149A568D" w:rsidR="005C646A" w:rsidRDefault="005C646A" w:rsidP="00E33F45">
      <w:pPr>
        <w:rPr>
          <w:rFonts w:ascii="Times New Roman" w:hAnsi="Times New Roman" w:cs="Times New Roman"/>
        </w:rPr>
      </w:pPr>
    </w:p>
    <w:p w14:paraId="7FF716D1" w14:textId="45334796" w:rsidR="005C646A" w:rsidRDefault="005C646A" w:rsidP="00E33F45">
      <w:pPr>
        <w:rPr>
          <w:rFonts w:ascii="Times New Roman" w:hAnsi="Times New Roman" w:cs="Times New Roman"/>
        </w:rPr>
      </w:pPr>
    </w:p>
    <w:p w14:paraId="0BDC3226" w14:textId="46FD67B0" w:rsidR="005858B8" w:rsidRDefault="005858B8" w:rsidP="00E33F45">
      <w:pPr>
        <w:rPr>
          <w:rFonts w:ascii="Times New Roman" w:hAnsi="Times New Roman" w:cs="Times New Roman"/>
        </w:rPr>
      </w:pPr>
    </w:p>
    <w:p w14:paraId="027FA53B" w14:textId="77777777" w:rsidR="00E42892" w:rsidRPr="008F7F9E" w:rsidRDefault="00E42892" w:rsidP="00E33F45">
      <w:pPr>
        <w:rPr>
          <w:rFonts w:ascii="Times New Roman" w:hAnsi="Times New Roman" w:cs="Times New Roman"/>
        </w:rPr>
      </w:pPr>
    </w:p>
    <w:p w14:paraId="1463F0DF" w14:textId="77777777" w:rsidR="008C50CF" w:rsidRDefault="008C50CF" w:rsidP="00EA6FBC">
      <w:pPr>
        <w:pStyle w:val="Heading1"/>
      </w:pPr>
      <w:bookmarkStart w:id="256" w:name="_Toc141181444"/>
      <w:bookmarkStart w:id="257" w:name="_Toc141181880"/>
      <w:bookmarkStart w:id="258" w:name="_Toc141182184"/>
      <w:bookmarkStart w:id="259" w:name="_Toc141184864"/>
    </w:p>
    <w:p w14:paraId="2D63A0F1" w14:textId="77777777" w:rsidR="008C50CF" w:rsidRDefault="008C50CF" w:rsidP="00EA6FBC">
      <w:pPr>
        <w:pStyle w:val="Heading1"/>
      </w:pPr>
    </w:p>
    <w:p w14:paraId="4DB7CDBA" w14:textId="77777777" w:rsidR="008C50CF" w:rsidRDefault="008C50CF" w:rsidP="00EA6FBC">
      <w:pPr>
        <w:pStyle w:val="Heading1"/>
      </w:pPr>
    </w:p>
    <w:p w14:paraId="31E0D6F8" w14:textId="77777777" w:rsidR="008C50CF" w:rsidRDefault="008C50CF" w:rsidP="00EA6FBC">
      <w:pPr>
        <w:pStyle w:val="Heading1"/>
      </w:pPr>
    </w:p>
    <w:p w14:paraId="389ED328" w14:textId="77777777" w:rsidR="008C50CF" w:rsidRDefault="008C50CF" w:rsidP="00EA6FBC">
      <w:pPr>
        <w:pStyle w:val="Heading1"/>
      </w:pPr>
    </w:p>
    <w:p w14:paraId="5C901E72" w14:textId="77777777" w:rsidR="008C50CF" w:rsidRDefault="008C50CF" w:rsidP="00EA6FBC">
      <w:pPr>
        <w:pStyle w:val="Heading1"/>
      </w:pPr>
    </w:p>
    <w:p w14:paraId="7D0E2EC4" w14:textId="40176525" w:rsidR="00E33F45" w:rsidRPr="008F7F9E" w:rsidRDefault="00E33F45" w:rsidP="00EA6FBC">
      <w:pPr>
        <w:pStyle w:val="Heading1"/>
      </w:pPr>
      <w:bookmarkStart w:id="260" w:name="_Toc141688566"/>
      <w:r w:rsidRPr="008F7F9E">
        <w:t>Chapter IV: Results</w:t>
      </w:r>
      <w:bookmarkEnd w:id="256"/>
      <w:bookmarkEnd w:id="257"/>
      <w:bookmarkEnd w:id="258"/>
      <w:bookmarkEnd w:id="259"/>
      <w:bookmarkEnd w:id="260"/>
    </w:p>
    <w:p w14:paraId="5BFAF8D8" w14:textId="77777777" w:rsidR="008C50CF" w:rsidRDefault="008C50CF" w:rsidP="00C76451">
      <w:pPr>
        <w:pStyle w:val="Heading2"/>
      </w:pPr>
      <w:bookmarkStart w:id="261" w:name="_Toc141181445"/>
      <w:bookmarkStart w:id="262" w:name="_Toc141181881"/>
      <w:bookmarkStart w:id="263" w:name="_Toc141182185"/>
      <w:bookmarkStart w:id="264" w:name="_Toc141184865"/>
    </w:p>
    <w:p w14:paraId="3A11B756" w14:textId="77777777" w:rsidR="008C50CF" w:rsidRDefault="008C50CF" w:rsidP="00C76451">
      <w:pPr>
        <w:pStyle w:val="Heading2"/>
      </w:pPr>
    </w:p>
    <w:p w14:paraId="7B3906C3" w14:textId="77777777" w:rsidR="008C50CF" w:rsidRDefault="008C50CF" w:rsidP="00C76451">
      <w:pPr>
        <w:pStyle w:val="Heading2"/>
      </w:pPr>
    </w:p>
    <w:p w14:paraId="10796979" w14:textId="77777777" w:rsidR="008C50CF" w:rsidRDefault="008C50CF" w:rsidP="00C76451">
      <w:pPr>
        <w:pStyle w:val="Heading2"/>
      </w:pPr>
    </w:p>
    <w:p w14:paraId="705FF629" w14:textId="77777777" w:rsidR="008C50CF" w:rsidRDefault="008C50CF" w:rsidP="00C76451">
      <w:pPr>
        <w:pStyle w:val="Heading2"/>
      </w:pPr>
    </w:p>
    <w:p w14:paraId="631DAE6C" w14:textId="77777777" w:rsidR="008C50CF" w:rsidRDefault="008C50CF" w:rsidP="00C76451">
      <w:pPr>
        <w:pStyle w:val="Heading2"/>
      </w:pPr>
    </w:p>
    <w:p w14:paraId="5253A676" w14:textId="77777777" w:rsidR="008C50CF" w:rsidRDefault="008C50CF" w:rsidP="00C76451">
      <w:pPr>
        <w:pStyle w:val="Heading2"/>
      </w:pPr>
    </w:p>
    <w:p w14:paraId="3D208A20" w14:textId="77777777" w:rsidR="008C50CF" w:rsidRDefault="008C50CF" w:rsidP="00C76451">
      <w:pPr>
        <w:pStyle w:val="Heading2"/>
      </w:pPr>
    </w:p>
    <w:p w14:paraId="07128D53" w14:textId="77777777" w:rsidR="008C50CF" w:rsidRDefault="008C50CF" w:rsidP="00C76451">
      <w:pPr>
        <w:pStyle w:val="Heading2"/>
      </w:pPr>
    </w:p>
    <w:p w14:paraId="1FC3ADF1" w14:textId="77777777" w:rsidR="008C50CF" w:rsidRDefault="008C50CF" w:rsidP="00C76451">
      <w:pPr>
        <w:pStyle w:val="Heading2"/>
      </w:pPr>
    </w:p>
    <w:p w14:paraId="30D781A2" w14:textId="1FECEBBC" w:rsidR="008C50CF" w:rsidRDefault="008C50CF" w:rsidP="008C50CF"/>
    <w:p w14:paraId="5F1C497C" w14:textId="5B3C111B" w:rsidR="008C50CF" w:rsidRDefault="008C50CF" w:rsidP="008C50CF"/>
    <w:p w14:paraId="7C7FAC09" w14:textId="48F7C357" w:rsidR="008C50CF" w:rsidRDefault="008C50CF" w:rsidP="008C50CF"/>
    <w:p w14:paraId="640DB400" w14:textId="77777777" w:rsidR="008C50CF" w:rsidRDefault="008C50CF" w:rsidP="008C50CF"/>
    <w:p w14:paraId="2A799C22" w14:textId="77777777" w:rsidR="008C50CF" w:rsidRPr="008C50CF" w:rsidRDefault="008C50CF" w:rsidP="008C50CF"/>
    <w:p w14:paraId="24250932" w14:textId="068F51E6" w:rsidR="00E33F45" w:rsidRPr="002C4ADD" w:rsidRDefault="00E33F45" w:rsidP="00C76451">
      <w:pPr>
        <w:pStyle w:val="Heading2"/>
      </w:pPr>
      <w:bookmarkStart w:id="265" w:name="_Toc141688567"/>
      <w:r w:rsidRPr="002C4ADD">
        <w:lastRenderedPageBreak/>
        <w:t>Missing Data</w:t>
      </w:r>
      <w:bookmarkEnd w:id="261"/>
      <w:bookmarkEnd w:id="262"/>
      <w:bookmarkEnd w:id="263"/>
      <w:bookmarkEnd w:id="264"/>
      <w:bookmarkEnd w:id="265"/>
    </w:p>
    <w:p w14:paraId="3BDE7D89" w14:textId="5AC44B05" w:rsidR="00E33F45" w:rsidRPr="008F7F9E" w:rsidRDefault="00E33F45" w:rsidP="00E33F45">
      <w:pPr>
        <w:spacing w:line="480" w:lineRule="auto"/>
        <w:rPr>
          <w:rFonts w:ascii="Times New Roman" w:hAnsi="Times New Roman" w:cs="Times New Roman"/>
        </w:rPr>
      </w:pPr>
      <w:r w:rsidRPr="008F7F9E">
        <w:rPr>
          <w:rFonts w:ascii="Times New Roman" w:hAnsi="Times New Roman" w:cs="Times New Roman"/>
        </w:rPr>
        <w:tab/>
        <w:t>Active National Collegiate Athle</w:t>
      </w:r>
      <w:r>
        <w:rPr>
          <w:rFonts w:ascii="Times New Roman" w:hAnsi="Times New Roman" w:cs="Times New Roman"/>
        </w:rPr>
        <w:t>tic</w:t>
      </w:r>
      <w:r w:rsidRPr="008F7F9E">
        <w:rPr>
          <w:rFonts w:ascii="Times New Roman" w:hAnsi="Times New Roman" w:cs="Times New Roman"/>
        </w:rPr>
        <w:t xml:space="preserve"> Association (NCAA) Division I swimmers (n=9) from a university</w:t>
      </w:r>
      <w:r w:rsidR="00340335">
        <w:rPr>
          <w:rFonts w:ascii="Times New Roman" w:hAnsi="Times New Roman" w:cs="Times New Roman"/>
        </w:rPr>
        <w:t xml:space="preserve"> located in the Southeast</w:t>
      </w:r>
      <w:r w:rsidRPr="008F7F9E">
        <w:rPr>
          <w:rFonts w:ascii="Times New Roman" w:hAnsi="Times New Roman" w:cs="Times New Roman"/>
        </w:rPr>
        <w:t xml:space="preserve"> participated in the present study between April and May of 2023 to explore the relationship between various psychological and physiological measures of training readiness (Aim 1) and their relationship to athlete training wellbeing (Aim 2). The study spanned three weeks with data collection occurring two days per week. The methodology aimed for participants to complete 24 survey (four per day of data collection) over the three weeks. Only one of the nine participants completed all 24 surveys; the </w:t>
      </w:r>
      <w:r w:rsidR="008C50CF">
        <w:rPr>
          <w:rFonts w:ascii="Times New Roman" w:hAnsi="Times New Roman" w:cs="Times New Roman"/>
        </w:rPr>
        <w:t xml:space="preserve">group </w:t>
      </w:r>
      <w:r w:rsidRPr="008F7F9E">
        <w:rPr>
          <w:rFonts w:ascii="Times New Roman" w:hAnsi="Times New Roman" w:cs="Times New Roman"/>
        </w:rPr>
        <w:t xml:space="preserve">average number of completed surveys </w:t>
      </w:r>
      <w:r w:rsidR="008C50CF">
        <w:rPr>
          <w:rFonts w:ascii="Times New Roman" w:hAnsi="Times New Roman" w:cs="Times New Roman"/>
        </w:rPr>
        <w:t xml:space="preserve">was </w:t>
      </w:r>
      <w:r w:rsidRPr="008F7F9E">
        <w:rPr>
          <w:rFonts w:ascii="Times New Roman" w:hAnsi="Times New Roman" w:cs="Times New Roman"/>
        </w:rPr>
        <w:t xml:space="preserve">20.11 +/- 2.98. </w:t>
      </w:r>
    </w:p>
    <w:p w14:paraId="6182B75A" w14:textId="4C4F92DD" w:rsidR="00E33F45" w:rsidRPr="008F7F9E" w:rsidRDefault="00E33F45" w:rsidP="00E33F45">
      <w:pPr>
        <w:spacing w:line="480" w:lineRule="auto"/>
        <w:ind w:firstLine="720"/>
        <w:rPr>
          <w:rFonts w:ascii="Times New Roman" w:hAnsi="Times New Roman" w:cs="Times New Roman"/>
        </w:rPr>
      </w:pPr>
      <w:r w:rsidRPr="008F7F9E">
        <w:rPr>
          <w:rFonts w:ascii="Times New Roman" w:hAnsi="Times New Roman" w:cs="Times New Roman"/>
        </w:rPr>
        <w:t>Inclusion in analysis required participants to complete four days of data collection minimum. One participant dropped out of the study after day four</w:t>
      </w:r>
      <w:r w:rsidR="008C50CF">
        <w:rPr>
          <w:rFonts w:ascii="Times New Roman" w:hAnsi="Times New Roman" w:cs="Times New Roman"/>
        </w:rPr>
        <w:t>. T</w:t>
      </w:r>
      <w:r w:rsidRPr="008F7F9E">
        <w:rPr>
          <w:rFonts w:ascii="Times New Roman" w:hAnsi="Times New Roman" w:cs="Times New Roman"/>
        </w:rPr>
        <w:t>his participant fully completed four days of data collection</w:t>
      </w:r>
      <w:r w:rsidR="008C50CF">
        <w:rPr>
          <w:rFonts w:ascii="Times New Roman" w:hAnsi="Times New Roman" w:cs="Times New Roman"/>
        </w:rPr>
        <w:t xml:space="preserve"> and </w:t>
      </w:r>
      <w:r w:rsidRPr="008F7F9E">
        <w:rPr>
          <w:rFonts w:ascii="Times New Roman" w:hAnsi="Times New Roman" w:cs="Times New Roman"/>
        </w:rPr>
        <w:t xml:space="preserve">were included in the analysis. All nine participants </w:t>
      </w:r>
      <w:r w:rsidR="008C50CF">
        <w:rPr>
          <w:rFonts w:ascii="Times New Roman" w:hAnsi="Times New Roman" w:cs="Times New Roman"/>
        </w:rPr>
        <w:t xml:space="preserve">met the </w:t>
      </w:r>
      <w:r w:rsidRPr="008F7F9E">
        <w:rPr>
          <w:rFonts w:ascii="Times New Roman" w:hAnsi="Times New Roman" w:cs="Times New Roman"/>
        </w:rPr>
        <w:t>minimum</w:t>
      </w:r>
      <w:r w:rsidR="008C50CF">
        <w:rPr>
          <w:rFonts w:ascii="Times New Roman" w:hAnsi="Times New Roman" w:cs="Times New Roman"/>
        </w:rPr>
        <w:t xml:space="preserve"> </w:t>
      </w:r>
      <w:r w:rsidR="008C50CF" w:rsidRPr="008F7F9E">
        <w:rPr>
          <w:rFonts w:ascii="Times New Roman" w:hAnsi="Times New Roman" w:cs="Times New Roman"/>
        </w:rPr>
        <w:t>data collection</w:t>
      </w:r>
      <w:r w:rsidRPr="008F7F9E">
        <w:rPr>
          <w:rFonts w:ascii="Times New Roman" w:hAnsi="Times New Roman" w:cs="Times New Roman"/>
        </w:rPr>
        <w:t xml:space="preserve"> </w:t>
      </w:r>
      <w:r w:rsidR="008C50CF">
        <w:rPr>
          <w:rFonts w:ascii="Times New Roman" w:hAnsi="Times New Roman" w:cs="Times New Roman"/>
        </w:rPr>
        <w:t xml:space="preserve">requirements </w:t>
      </w:r>
      <w:r w:rsidRPr="008F7F9E">
        <w:rPr>
          <w:rFonts w:ascii="Times New Roman" w:hAnsi="Times New Roman" w:cs="Times New Roman"/>
        </w:rPr>
        <w:t>and were included in the statistical analysis. Missing data was primarily due to missed surveys; however, the salivary cortisol analysis failed to detect the concentration of three participant samples</w:t>
      </w:r>
      <w:r w:rsidR="008C50CF">
        <w:rPr>
          <w:rFonts w:ascii="Times New Roman" w:hAnsi="Times New Roman" w:cs="Times New Roman"/>
        </w:rPr>
        <w:t xml:space="preserve">. </w:t>
      </w:r>
      <w:r w:rsidR="00E83CC1">
        <w:rPr>
          <w:rFonts w:ascii="Times New Roman" w:hAnsi="Times New Roman" w:cs="Times New Roman"/>
        </w:rPr>
        <w:t>Table 2 shows the data for each variable and the reason for missing data.</w:t>
      </w:r>
    </w:p>
    <w:p w14:paraId="6C7944C9" w14:textId="77777777" w:rsidR="008C50CF" w:rsidRPr="002C4ADD" w:rsidRDefault="008C50CF" w:rsidP="008C50CF">
      <w:pPr>
        <w:pStyle w:val="Heading2"/>
      </w:pPr>
      <w:bookmarkStart w:id="266" w:name="_Toc141688568"/>
      <w:r w:rsidRPr="002C4ADD">
        <w:t>Participants</w:t>
      </w:r>
      <w:bookmarkEnd w:id="266"/>
    </w:p>
    <w:p w14:paraId="6A541AA4" w14:textId="1D91AD7B" w:rsidR="008C50CF" w:rsidRPr="008C50CF" w:rsidRDefault="008C50CF" w:rsidP="008C50CF">
      <w:pPr>
        <w:spacing w:line="480" w:lineRule="auto"/>
        <w:rPr>
          <w:rFonts w:ascii="Times New Roman" w:hAnsi="Times New Roman" w:cs="Times New Roman"/>
        </w:rPr>
      </w:pPr>
      <w:r w:rsidRPr="008F7F9E">
        <w:rPr>
          <w:rFonts w:ascii="Times New Roman" w:hAnsi="Times New Roman" w:cs="Times New Roman"/>
        </w:rPr>
        <w:tab/>
      </w:r>
      <w:r>
        <w:rPr>
          <w:rFonts w:ascii="Times New Roman" w:hAnsi="Times New Roman" w:cs="Times New Roman"/>
        </w:rPr>
        <w:t xml:space="preserve">Table 3 shoes the participant characteristics and baseline assessment score interpretations. </w:t>
      </w:r>
      <w:r w:rsidRPr="008F7F9E">
        <w:rPr>
          <w:rFonts w:ascii="Times New Roman" w:hAnsi="Times New Roman" w:cs="Times New Roman"/>
        </w:rPr>
        <w:t>Participants within this study ranged in age from 18 to 21 years and consisted of both males (n=3) and females (n=</w:t>
      </w:r>
      <w:r>
        <w:rPr>
          <w:rFonts w:ascii="Times New Roman" w:hAnsi="Times New Roman" w:cs="Times New Roman"/>
        </w:rPr>
        <w:t>6</w:t>
      </w:r>
      <w:r w:rsidRPr="008F7F9E">
        <w:rPr>
          <w:rFonts w:ascii="Times New Roman" w:hAnsi="Times New Roman" w:cs="Times New Roman"/>
        </w:rPr>
        <w:t xml:space="preserve">). Based on height and weight measurements, no participant was classified as overweight or obese. </w:t>
      </w:r>
      <w:r>
        <w:rPr>
          <w:rFonts w:ascii="Times New Roman" w:hAnsi="Times New Roman" w:cs="Times New Roman"/>
        </w:rPr>
        <w:t>A</w:t>
      </w:r>
      <w:r w:rsidRPr="008F7F9E">
        <w:rPr>
          <w:rFonts w:ascii="Times New Roman" w:hAnsi="Times New Roman" w:cs="Times New Roman"/>
        </w:rPr>
        <w:t xml:space="preserve">ll participants identified as White/ Caucasian and as heterosexual. </w:t>
      </w:r>
      <w:r>
        <w:rPr>
          <w:rFonts w:ascii="Times New Roman" w:hAnsi="Times New Roman" w:cs="Times New Roman"/>
        </w:rPr>
        <w:t>N</w:t>
      </w:r>
      <w:r w:rsidRPr="008F7F9E">
        <w:rPr>
          <w:rFonts w:ascii="Times New Roman" w:hAnsi="Times New Roman" w:cs="Times New Roman"/>
        </w:rPr>
        <w:t>o participants scored within the high perceived stress classification or the low resilience classification on either the Perceived Stress Scale or the Brief Resilience Scale baseline questionnaires</w:t>
      </w:r>
      <w:r>
        <w:rPr>
          <w:rFonts w:ascii="Times New Roman" w:hAnsi="Times New Roman" w:cs="Times New Roman"/>
        </w:rPr>
        <w:t>.</w:t>
      </w:r>
      <w:r w:rsidRPr="008F7F9E">
        <w:rPr>
          <w:rFonts w:ascii="Times New Roman" w:hAnsi="Times New Roman" w:cs="Times New Roman"/>
        </w:rPr>
        <w:t xml:space="preserve"> </w:t>
      </w:r>
    </w:p>
    <w:p w14:paraId="6EC0D594" w14:textId="12366FD3" w:rsidR="00E33F45" w:rsidRPr="000F4E19" w:rsidRDefault="000F4E19" w:rsidP="000F4E19">
      <w:pPr>
        <w:pStyle w:val="Caption"/>
        <w:rPr>
          <w:rFonts w:ascii="Times New Roman" w:hAnsi="Times New Roman" w:cs="Times New Roman"/>
          <w:b/>
          <w:bCs/>
          <w:i w:val="0"/>
          <w:iCs w:val="0"/>
          <w:color w:val="000000" w:themeColor="text1"/>
          <w:sz w:val="24"/>
          <w:szCs w:val="24"/>
        </w:rPr>
      </w:pPr>
      <w:bookmarkStart w:id="267" w:name="_Toc141353505"/>
      <w:bookmarkStart w:id="268" w:name="_Toc141354184"/>
      <w:bookmarkStart w:id="269" w:name="_Toc141446012"/>
      <w:bookmarkStart w:id="270" w:name="_Toc141446048"/>
      <w:bookmarkStart w:id="271" w:name="_Toc141688597"/>
      <w:r w:rsidRPr="000F4E19">
        <w:rPr>
          <w:rFonts w:ascii="Times New Roman" w:hAnsi="Times New Roman" w:cs="Times New Roman"/>
          <w:b/>
          <w:bCs/>
          <w:i w:val="0"/>
          <w:iCs w:val="0"/>
          <w:color w:val="000000" w:themeColor="text1"/>
          <w:sz w:val="24"/>
          <w:szCs w:val="24"/>
        </w:rPr>
        <w:lastRenderedPageBreak/>
        <w:t xml:space="preserve">Table </w:t>
      </w:r>
      <w:r w:rsidRPr="000F4E19">
        <w:rPr>
          <w:rFonts w:ascii="Times New Roman" w:hAnsi="Times New Roman" w:cs="Times New Roman"/>
          <w:b/>
          <w:bCs/>
          <w:i w:val="0"/>
          <w:iCs w:val="0"/>
          <w:color w:val="000000" w:themeColor="text1"/>
          <w:sz w:val="24"/>
          <w:szCs w:val="24"/>
        </w:rPr>
        <w:fldChar w:fldCharType="begin"/>
      </w:r>
      <w:r w:rsidRPr="000F4E19">
        <w:rPr>
          <w:rFonts w:ascii="Times New Roman" w:hAnsi="Times New Roman" w:cs="Times New Roman"/>
          <w:b/>
          <w:bCs/>
          <w:i w:val="0"/>
          <w:iCs w:val="0"/>
          <w:color w:val="000000" w:themeColor="text1"/>
          <w:sz w:val="24"/>
          <w:szCs w:val="24"/>
        </w:rPr>
        <w:instrText xml:space="preserve"> SEQ Table \* ARABIC </w:instrText>
      </w:r>
      <w:r w:rsidRPr="000F4E19">
        <w:rPr>
          <w:rFonts w:ascii="Times New Roman" w:hAnsi="Times New Roman" w:cs="Times New Roman"/>
          <w:b/>
          <w:bCs/>
          <w:i w:val="0"/>
          <w:iCs w:val="0"/>
          <w:color w:val="000000" w:themeColor="text1"/>
          <w:sz w:val="24"/>
          <w:szCs w:val="24"/>
        </w:rPr>
        <w:fldChar w:fldCharType="separate"/>
      </w:r>
      <w:r w:rsidR="006B2027">
        <w:rPr>
          <w:rFonts w:ascii="Times New Roman" w:hAnsi="Times New Roman" w:cs="Times New Roman"/>
          <w:b/>
          <w:bCs/>
          <w:i w:val="0"/>
          <w:iCs w:val="0"/>
          <w:noProof/>
          <w:color w:val="000000" w:themeColor="text1"/>
          <w:sz w:val="24"/>
          <w:szCs w:val="24"/>
        </w:rPr>
        <w:t>2</w:t>
      </w:r>
      <w:r w:rsidRPr="000F4E19">
        <w:rPr>
          <w:rFonts w:ascii="Times New Roman" w:hAnsi="Times New Roman" w:cs="Times New Roman"/>
          <w:b/>
          <w:bCs/>
          <w:i w:val="0"/>
          <w:iCs w:val="0"/>
          <w:color w:val="000000" w:themeColor="text1"/>
          <w:sz w:val="24"/>
          <w:szCs w:val="24"/>
        </w:rPr>
        <w:fldChar w:fldCharType="end"/>
      </w:r>
      <w:r w:rsidRPr="000F4E19">
        <w:rPr>
          <w:rFonts w:ascii="Times New Roman" w:hAnsi="Times New Roman" w:cs="Times New Roman"/>
          <w:b/>
          <w:bCs/>
          <w:i w:val="0"/>
          <w:iCs w:val="0"/>
          <w:color w:val="000000" w:themeColor="text1"/>
          <w:sz w:val="24"/>
          <w:szCs w:val="24"/>
        </w:rPr>
        <w:t>: Missing Participant Data.</w:t>
      </w:r>
      <w:bookmarkEnd w:id="267"/>
      <w:bookmarkEnd w:id="268"/>
      <w:bookmarkEnd w:id="269"/>
      <w:bookmarkEnd w:id="270"/>
      <w:bookmarkEnd w:id="271"/>
    </w:p>
    <w:tbl>
      <w:tblPr>
        <w:tblStyle w:val="TableGrid"/>
        <w:tblW w:w="0" w:type="auto"/>
        <w:tblLook w:val="04A0" w:firstRow="1" w:lastRow="0" w:firstColumn="1" w:lastColumn="0" w:noHBand="0" w:noVBand="1"/>
      </w:tblPr>
      <w:tblGrid>
        <w:gridCol w:w="2605"/>
        <w:gridCol w:w="1625"/>
        <w:gridCol w:w="1260"/>
        <w:gridCol w:w="3870"/>
      </w:tblGrid>
      <w:tr w:rsidR="00E33F45" w:rsidRPr="008F7F9E" w14:paraId="67B7F39E" w14:textId="77777777" w:rsidTr="00BD3D95">
        <w:tc>
          <w:tcPr>
            <w:tcW w:w="2605" w:type="dxa"/>
            <w:tcBorders>
              <w:left w:val="nil"/>
              <w:right w:val="nil"/>
            </w:tcBorders>
            <w:shd w:val="clear" w:color="auto" w:fill="D0CECE" w:themeFill="background2" w:themeFillShade="E6"/>
          </w:tcPr>
          <w:p w14:paraId="76CE7F74" w14:textId="77777777" w:rsidR="00E33F45" w:rsidRPr="008F7F9E" w:rsidRDefault="00E33F45" w:rsidP="00BD3D95">
            <w:pPr>
              <w:rPr>
                <w:rFonts w:ascii="Times New Roman" w:hAnsi="Times New Roman" w:cs="Times New Roman"/>
              </w:rPr>
            </w:pPr>
            <w:r w:rsidRPr="008F7F9E">
              <w:rPr>
                <w:rFonts w:ascii="Times New Roman" w:hAnsi="Times New Roman" w:cs="Times New Roman"/>
              </w:rPr>
              <w:t>Measure</w:t>
            </w:r>
          </w:p>
        </w:tc>
        <w:tc>
          <w:tcPr>
            <w:tcW w:w="1625" w:type="dxa"/>
            <w:tcBorders>
              <w:left w:val="nil"/>
              <w:right w:val="nil"/>
            </w:tcBorders>
            <w:shd w:val="clear" w:color="auto" w:fill="D0CECE" w:themeFill="background2" w:themeFillShade="E6"/>
          </w:tcPr>
          <w:p w14:paraId="6AFC8C89" w14:textId="77777777" w:rsidR="00E33F45" w:rsidRPr="008F7F9E" w:rsidRDefault="00E33F45" w:rsidP="00BD3D95">
            <w:pPr>
              <w:rPr>
                <w:rFonts w:ascii="Times New Roman" w:hAnsi="Times New Roman" w:cs="Times New Roman"/>
              </w:rPr>
            </w:pPr>
            <w:r w:rsidRPr="008F7F9E">
              <w:rPr>
                <w:rFonts w:ascii="Times New Roman" w:hAnsi="Times New Roman" w:cs="Times New Roman"/>
              </w:rPr>
              <w:t>Expected</w:t>
            </w:r>
          </w:p>
        </w:tc>
        <w:tc>
          <w:tcPr>
            <w:tcW w:w="1260" w:type="dxa"/>
            <w:tcBorders>
              <w:left w:val="nil"/>
              <w:right w:val="nil"/>
            </w:tcBorders>
            <w:shd w:val="clear" w:color="auto" w:fill="D0CECE" w:themeFill="background2" w:themeFillShade="E6"/>
          </w:tcPr>
          <w:p w14:paraId="75A8464C" w14:textId="77777777" w:rsidR="00E33F45" w:rsidRPr="008F7F9E" w:rsidRDefault="00E33F45" w:rsidP="00BD3D95">
            <w:pPr>
              <w:rPr>
                <w:rFonts w:ascii="Times New Roman" w:hAnsi="Times New Roman" w:cs="Times New Roman"/>
              </w:rPr>
            </w:pPr>
            <w:r w:rsidRPr="008F7F9E">
              <w:rPr>
                <w:rFonts w:ascii="Times New Roman" w:hAnsi="Times New Roman" w:cs="Times New Roman"/>
              </w:rPr>
              <w:t>Actual</w:t>
            </w:r>
          </w:p>
        </w:tc>
        <w:tc>
          <w:tcPr>
            <w:tcW w:w="3870" w:type="dxa"/>
            <w:tcBorders>
              <w:left w:val="nil"/>
              <w:right w:val="nil"/>
            </w:tcBorders>
            <w:shd w:val="clear" w:color="auto" w:fill="D0CECE" w:themeFill="background2" w:themeFillShade="E6"/>
          </w:tcPr>
          <w:p w14:paraId="539DCC6A" w14:textId="77777777" w:rsidR="00E33F45" w:rsidRPr="008F7F9E" w:rsidRDefault="00E33F45" w:rsidP="00BD3D95">
            <w:pPr>
              <w:rPr>
                <w:rFonts w:ascii="Times New Roman" w:hAnsi="Times New Roman" w:cs="Times New Roman"/>
              </w:rPr>
            </w:pPr>
            <w:r w:rsidRPr="008F7F9E">
              <w:rPr>
                <w:rFonts w:ascii="Times New Roman" w:hAnsi="Times New Roman" w:cs="Times New Roman"/>
              </w:rPr>
              <w:t>Reason for missing data</w:t>
            </w:r>
          </w:p>
        </w:tc>
      </w:tr>
      <w:tr w:rsidR="00E33F45" w:rsidRPr="008F7F9E" w14:paraId="7C55BD57" w14:textId="77777777" w:rsidTr="00BD3D95">
        <w:tc>
          <w:tcPr>
            <w:tcW w:w="2605" w:type="dxa"/>
            <w:tcBorders>
              <w:left w:val="nil"/>
              <w:right w:val="nil"/>
            </w:tcBorders>
          </w:tcPr>
          <w:p w14:paraId="1709F0EF" w14:textId="46646E32" w:rsidR="00E33F45" w:rsidRPr="008F7F9E" w:rsidRDefault="003E05D6" w:rsidP="00BD3D95">
            <w:pPr>
              <w:rPr>
                <w:rFonts w:ascii="Times New Roman" w:hAnsi="Times New Roman" w:cs="Times New Roman"/>
              </w:rPr>
            </w:pPr>
            <w:r>
              <w:rPr>
                <w:rFonts w:ascii="Times New Roman" w:hAnsi="Times New Roman" w:cs="Times New Roman"/>
              </w:rPr>
              <w:t>HRV</w:t>
            </w:r>
          </w:p>
        </w:tc>
        <w:tc>
          <w:tcPr>
            <w:tcW w:w="1625" w:type="dxa"/>
            <w:tcBorders>
              <w:left w:val="nil"/>
              <w:right w:val="nil"/>
            </w:tcBorders>
          </w:tcPr>
          <w:p w14:paraId="736CAFF4" w14:textId="77777777" w:rsidR="00E33F45" w:rsidRPr="008F7F9E" w:rsidRDefault="00E33F45" w:rsidP="00BD3D95">
            <w:pPr>
              <w:rPr>
                <w:rFonts w:ascii="Times New Roman" w:hAnsi="Times New Roman" w:cs="Times New Roman"/>
              </w:rPr>
            </w:pPr>
            <w:r w:rsidRPr="008F7F9E">
              <w:rPr>
                <w:rFonts w:ascii="Times New Roman" w:hAnsi="Times New Roman" w:cs="Times New Roman"/>
              </w:rPr>
              <w:t>54</w:t>
            </w:r>
          </w:p>
        </w:tc>
        <w:tc>
          <w:tcPr>
            <w:tcW w:w="1260" w:type="dxa"/>
            <w:tcBorders>
              <w:left w:val="nil"/>
              <w:right w:val="nil"/>
            </w:tcBorders>
          </w:tcPr>
          <w:p w14:paraId="2BA70726" w14:textId="77777777" w:rsidR="00E33F45" w:rsidRPr="008F7F9E" w:rsidRDefault="00E33F45" w:rsidP="00BD3D95">
            <w:pPr>
              <w:rPr>
                <w:rFonts w:ascii="Times New Roman" w:hAnsi="Times New Roman" w:cs="Times New Roman"/>
              </w:rPr>
            </w:pPr>
            <w:r w:rsidRPr="008F7F9E">
              <w:rPr>
                <w:rFonts w:ascii="Times New Roman" w:hAnsi="Times New Roman" w:cs="Times New Roman"/>
              </w:rPr>
              <w:t>49</w:t>
            </w:r>
          </w:p>
        </w:tc>
        <w:tc>
          <w:tcPr>
            <w:tcW w:w="3870" w:type="dxa"/>
            <w:tcBorders>
              <w:left w:val="nil"/>
              <w:right w:val="nil"/>
            </w:tcBorders>
          </w:tcPr>
          <w:p w14:paraId="41C9F8AC" w14:textId="77777777" w:rsidR="00E33F45" w:rsidRPr="008F7F9E" w:rsidRDefault="00E33F45" w:rsidP="00BD3D95">
            <w:pPr>
              <w:rPr>
                <w:rFonts w:ascii="Times New Roman" w:hAnsi="Times New Roman" w:cs="Times New Roman"/>
              </w:rPr>
            </w:pPr>
            <w:r w:rsidRPr="008F7F9E">
              <w:rPr>
                <w:rFonts w:ascii="Times New Roman" w:hAnsi="Times New Roman" w:cs="Times New Roman"/>
              </w:rPr>
              <w:t>Missing waking survey responses (5)</w:t>
            </w:r>
          </w:p>
        </w:tc>
      </w:tr>
      <w:tr w:rsidR="00E33F45" w:rsidRPr="008F7F9E" w14:paraId="4EF30513" w14:textId="77777777" w:rsidTr="00BD3D95">
        <w:tc>
          <w:tcPr>
            <w:tcW w:w="2605" w:type="dxa"/>
            <w:tcBorders>
              <w:left w:val="nil"/>
              <w:right w:val="nil"/>
            </w:tcBorders>
            <w:shd w:val="clear" w:color="auto" w:fill="F2F2F2" w:themeFill="background1" w:themeFillShade="F2"/>
          </w:tcPr>
          <w:p w14:paraId="004DB12A" w14:textId="77777777" w:rsidR="00E33F45" w:rsidRPr="008F7F9E" w:rsidRDefault="00E33F45" w:rsidP="00BD3D95">
            <w:pPr>
              <w:rPr>
                <w:rFonts w:ascii="Times New Roman" w:hAnsi="Times New Roman" w:cs="Times New Roman"/>
              </w:rPr>
            </w:pPr>
            <w:r w:rsidRPr="008F7F9E">
              <w:rPr>
                <w:rFonts w:ascii="Times New Roman" w:hAnsi="Times New Roman" w:cs="Times New Roman"/>
              </w:rPr>
              <w:t>Waking Salivary Cortisol</w:t>
            </w:r>
          </w:p>
        </w:tc>
        <w:tc>
          <w:tcPr>
            <w:tcW w:w="1625" w:type="dxa"/>
            <w:tcBorders>
              <w:left w:val="nil"/>
              <w:right w:val="nil"/>
            </w:tcBorders>
            <w:shd w:val="clear" w:color="auto" w:fill="F2F2F2" w:themeFill="background1" w:themeFillShade="F2"/>
          </w:tcPr>
          <w:p w14:paraId="3F9243CB" w14:textId="77777777" w:rsidR="00E33F45" w:rsidRPr="008F7F9E" w:rsidRDefault="00E33F45" w:rsidP="00BD3D95">
            <w:pPr>
              <w:rPr>
                <w:rFonts w:ascii="Times New Roman" w:hAnsi="Times New Roman" w:cs="Times New Roman"/>
              </w:rPr>
            </w:pPr>
            <w:r w:rsidRPr="008F7F9E">
              <w:rPr>
                <w:rFonts w:ascii="Times New Roman" w:hAnsi="Times New Roman" w:cs="Times New Roman"/>
              </w:rPr>
              <w:t>54</w:t>
            </w:r>
          </w:p>
        </w:tc>
        <w:tc>
          <w:tcPr>
            <w:tcW w:w="1260" w:type="dxa"/>
            <w:tcBorders>
              <w:left w:val="nil"/>
              <w:right w:val="nil"/>
            </w:tcBorders>
            <w:shd w:val="clear" w:color="auto" w:fill="F2F2F2" w:themeFill="background1" w:themeFillShade="F2"/>
          </w:tcPr>
          <w:p w14:paraId="693F8AAD" w14:textId="77777777" w:rsidR="00E33F45" w:rsidRPr="008F7F9E" w:rsidRDefault="00E33F45" w:rsidP="00BD3D95">
            <w:pPr>
              <w:rPr>
                <w:rFonts w:ascii="Times New Roman" w:hAnsi="Times New Roman" w:cs="Times New Roman"/>
              </w:rPr>
            </w:pPr>
            <w:r w:rsidRPr="008F7F9E">
              <w:rPr>
                <w:rFonts w:ascii="Times New Roman" w:hAnsi="Times New Roman" w:cs="Times New Roman"/>
              </w:rPr>
              <w:t>49</w:t>
            </w:r>
          </w:p>
        </w:tc>
        <w:tc>
          <w:tcPr>
            <w:tcW w:w="3870" w:type="dxa"/>
            <w:tcBorders>
              <w:left w:val="nil"/>
              <w:right w:val="nil"/>
            </w:tcBorders>
            <w:shd w:val="clear" w:color="auto" w:fill="F2F2F2" w:themeFill="background1" w:themeFillShade="F2"/>
          </w:tcPr>
          <w:p w14:paraId="45B80576" w14:textId="77777777" w:rsidR="00E33F45" w:rsidRPr="008F7F9E" w:rsidRDefault="00E33F45" w:rsidP="00BD3D95">
            <w:pPr>
              <w:rPr>
                <w:rFonts w:ascii="Times New Roman" w:hAnsi="Times New Roman" w:cs="Times New Roman"/>
              </w:rPr>
            </w:pPr>
            <w:r w:rsidRPr="008F7F9E">
              <w:rPr>
                <w:rFonts w:ascii="Times New Roman" w:hAnsi="Times New Roman" w:cs="Times New Roman"/>
              </w:rPr>
              <w:t>Missing saliva samples (2)</w:t>
            </w:r>
          </w:p>
          <w:p w14:paraId="3FB647F3" w14:textId="77777777" w:rsidR="00E33F45" w:rsidRPr="008F7F9E" w:rsidRDefault="00E33F45" w:rsidP="00BD3D95">
            <w:pPr>
              <w:rPr>
                <w:rFonts w:ascii="Times New Roman" w:hAnsi="Times New Roman" w:cs="Times New Roman"/>
              </w:rPr>
            </w:pPr>
            <w:r w:rsidRPr="008F7F9E">
              <w:rPr>
                <w:rFonts w:ascii="Times New Roman" w:hAnsi="Times New Roman" w:cs="Times New Roman"/>
              </w:rPr>
              <w:t>Failed laboratory analysis (3)</w:t>
            </w:r>
          </w:p>
        </w:tc>
      </w:tr>
      <w:tr w:rsidR="00E33F45" w:rsidRPr="008F7F9E" w14:paraId="7257F650" w14:textId="77777777" w:rsidTr="00BD3D95">
        <w:tc>
          <w:tcPr>
            <w:tcW w:w="2605" w:type="dxa"/>
            <w:tcBorders>
              <w:left w:val="nil"/>
              <w:right w:val="nil"/>
            </w:tcBorders>
          </w:tcPr>
          <w:p w14:paraId="5C1694E6" w14:textId="77777777" w:rsidR="00E33F45" w:rsidRPr="008F7F9E" w:rsidRDefault="00E33F45" w:rsidP="00BD3D95">
            <w:pPr>
              <w:rPr>
                <w:rFonts w:ascii="Times New Roman" w:hAnsi="Times New Roman" w:cs="Times New Roman"/>
              </w:rPr>
            </w:pPr>
            <w:r w:rsidRPr="008F7F9E">
              <w:rPr>
                <w:rFonts w:ascii="Times New Roman" w:hAnsi="Times New Roman" w:cs="Times New Roman"/>
              </w:rPr>
              <w:t>ARMS Waking</w:t>
            </w:r>
          </w:p>
        </w:tc>
        <w:tc>
          <w:tcPr>
            <w:tcW w:w="1625" w:type="dxa"/>
            <w:tcBorders>
              <w:left w:val="nil"/>
              <w:right w:val="nil"/>
            </w:tcBorders>
          </w:tcPr>
          <w:p w14:paraId="695B2414" w14:textId="77777777" w:rsidR="00E33F45" w:rsidRPr="008F7F9E" w:rsidRDefault="00E33F45" w:rsidP="00BD3D95">
            <w:pPr>
              <w:rPr>
                <w:rFonts w:ascii="Times New Roman" w:hAnsi="Times New Roman" w:cs="Times New Roman"/>
              </w:rPr>
            </w:pPr>
            <w:r w:rsidRPr="008F7F9E">
              <w:rPr>
                <w:rFonts w:ascii="Times New Roman" w:hAnsi="Times New Roman" w:cs="Times New Roman"/>
              </w:rPr>
              <w:t>54</w:t>
            </w:r>
          </w:p>
        </w:tc>
        <w:tc>
          <w:tcPr>
            <w:tcW w:w="1260" w:type="dxa"/>
            <w:tcBorders>
              <w:left w:val="nil"/>
              <w:right w:val="nil"/>
            </w:tcBorders>
          </w:tcPr>
          <w:p w14:paraId="6883FC03" w14:textId="77777777" w:rsidR="00E33F45" w:rsidRPr="008F7F9E" w:rsidRDefault="00E33F45" w:rsidP="00BD3D95">
            <w:pPr>
              <w:rPr>
                <w:rFonts w:ascii="Times New Roman" w:hAnsi="Times New Roman" w:cs="Times New Roman"/>
              </w:rPr>
            </w:pPr>
            <w:r w:rsidRPr="008F7F9E">
              <w:rPr>
                <w:rFonts w:ascii="Times New Roman" w:hAnsi="Times New Roman" w:cs="Times New Roman"/>
              </w:rPr>
              <w:t>49</w:t>
            </w:r>
          </w:p>
        </w:tc>
        <w:tc>
          <w:tcPr>
            <w:tcW w:w="3870" w:type="dxa"/>
            <w:tcBorders>
              <w:left w:val="nil"/>
              <w:right w:val="nil"/>
            </w:tcBorders>
          </w:tcPr>
          <w:p w14:paraId="2A67FCBF" w14:textId="77777777" w:rsidR="00E33F45" w:rsidRPr="008F7F9E" w:rsidRDefault="00E33F45" w:rsidP="00BD3D95">
            <w:pPr>
              <w:rPr>
                <w:rFonts w:ascii="Times New Roman" w:hAnsi="Times New Roman" w:cs="Times New Roman"/>
              </w:rPr>
            </w:pPr>
            <w:r w:rsidRPr="008F7F9E">
              <w:rPr>
                <w:rFonts w:ascii="Times New Roman" w:hAnsi="Times New Roman" w:cs="Times New Roman"/>
              </w:rPr>
              <w:t>Missing waking survey responses (5)</w:t>
            </w:r>
          </w:p>
        </w:tc>
      </w:tr>
      <w:tr w:rsidR="00E33F45" w:rsidRPr="008F7F9E" w14:paraId="5FE9B185" w14:textId="77777777" w:rsidTr="00BD3D95">
        <w:tc>
          <w:tcPr>
            <w:tcW w:w="2605" w:type="dxa"/>
            <w:tcBorders>
              <w:left w:val="nil"/>
              <w:right w:val="nil"/>
            </w:tcBorders>
            <w:shd w:val="clear" w:color="auto" w:fill="F2F2F2" w:themeFill="background1" w:themeFillShade="F2"/>
          </w:tcPr>
          <w:p w14:paraId="33914D7B" w14:textId="77777777" w:rsidR="00E33F45" w:rsidRPr="008F7F9E" w:rsidRDefault="00E33F45" w:rsidP="00BD3D95">
            <w:pPr>
              <w:rPr>
                <w:rFonts w:ascii="Times New Roman" w:hAnsi="Times New Roman" w:cs="Times New Roman"/>
              </w:rPr>
            </w:pPr>
            <w:r w:rsidRPr="008F7F9E">
              <w:rPr>
                <w:rFonts w:ascii="Times New Roman" w:hAnsi="Times New Roman" w:cs="Times New Roman"/>
              </w:rPr>
              <w:t>ARMS Pre-Warm-Up</w:t>
            </w:r>
          </w:p>
        </w:tc>
        <w:tc>
          <w:tcPr>
            <w:tcW w:w="1625" w:type="dxa"/>
            <w:tcBorders>
              <w:left w:val="nil"/>
              <w:right w:val="nil"/>
            </w:tcBorders>
            <w:shd w:val="clear" w:color="auto" w:fill="F2F2F2" w:themeFill="background1" w:themeFillShade="F2"/>
          </w:tcPr>
          <w:p w14:paraId="6856293E" w14:textId="77777777" w:rsidR="00E33F45" w:rsidRPr="008F7F9E" w:rsidRDefault="00E33F45" w:rsidP="00BD3D95">
            <w:pPr>
              <w:rPr>
                <w:rFonts w:ascii="Times New Roman" w:hAnsi="Times New Roman" w:cs="Times New Roman"/>
              </w:rPr>
            </w:pPr>
            <w:r w:rsidRPr="008F7F9E">
              <w:rPr>
                <w:rFonts w:ascii="Times New Roman" w:hAnsi="Times New Roman" w:cs="Times New Roman"/>
              </w:rPr>
              <w:t>54</w:t>
            </w:r>
          </w:p>
        </w:tc>
        <w:tc>
          <w:tcPr>
            <w:tcW w:w="1260" w:type="dxa"/>
            <w:tcBorders>
              <w:left w:val="nil"/>
              <w:right w:val="nil"/>
            </w:tcBorders>
            <w:shd w:val="clear" w:color="auto" w:fill="F2F2F2" w:themeFill="background1" w:themeFillShade="F2"/>
          </w:tcPr>
          <w:p w14:paraId="4C792D41" w14:textId="77777777" w:rsidR="00E33F45" w:rsidRPr="008F7F9E" w:rsidRDefault="00E33F45" w:rsidP="00BD3D95">
            <w:pPr>
              <w:rPr>
                <w:rFonts w:ascii="Times New Roman" w:hAnsi="Times New Roman" w:cs="Times New Roman"/>
              </w:rPr>
            </w:pPr>
            <w:r w:rsidRPr="008F7F9E">
              <w:rPr>
                <w:rFonts w:ascii="Times New Roman" w:hAnsi="Times New Roman" w:cs="Times New Roman"/>
              </w:rPr>
              <w:t>47</w:t>
            </w:r>
          </w:p>
        </w:tc>
        <w:tc>
          <w:tcPr>
            <w:tcW w:w="3870" w:type="dxa"/>
            <w:tcBorders>
              <w:left w:val="nil"/>
              <w:right w:val="nil"/>
            </w:tcBorders>
            <w:shd w:val="clear" w:color="auto" w:fill="F2F2F2" w:themeFill="background1" w:themeFillShade="F2"/>
          </w:tcPr>
          <w:p w14:paraId="5FC9E882" w14:textId="77777777" w:rsidR="00E33F45" w:rsidRPr="008F7F9E" w:rsidRDefault="00E33F45" w:rsidP="00BD3D95">
            <w:pPr>
              <w:rPr>
                <w:rFonts w:ascii="Times New Roman" w:hAnsi="Times New Roman" w:cs="Times New Roman"/>
              </w:rPr>
            </w:pPr>
            <w:r w:rsidRPr="008F7F9E">
              <w:rPr>
                <w:rFonts w:ascii="Times New Roman" w:hAnsi="Times New Roman" w:cs="Times New Roman"/>
              </w:rPr>
              <w:t>Missing pre-warm-up survey responses (7)</w:t>
            </w:r>
          </w:p>
        </w:tc>
      </w:tr>
      <w:tr w:rsidR="00E33F45" w:rsidRPr="008F7F9E" w14:paraId="7F963333" w14:textId="77777777" w:rsidTr="00BD3D95">
        <w:tc>
          <w:tcPr>
            <w:tcW w:w="2605" w:type="dxa"/>
            <w:tcBorders>
              <w:left w:val="nil"/>
              <w:right w:val="nil"/>
            </w:tcBorders>
          </w:tcPr>
          <w:p w14:paraId="234C238B" w14:textId="77777777" w:rsidR="00E33F45" w:rsidRPr="008F7F9E" w:rsidRDefault="00E33F45" w:rsidP="00BD3D95">
            <w:pPr>
              <w:rPr>
                <w:rFonts w:ascii="Times New Roman" w:hAnsi="Times New Roman" w:cs="Times New Roman"/>
              </w:rPr>
            </w:pPr>
            <w:r w:rsidRPr="008F7F9E">
              <w:rPr>
                <w:rFonts w:ascii="Times New Roman" w:hAnsi="Times New Roman" w:cs="Times New Roman"/>
              </w:rPr>
              <w:t>ARMS Post-Warm-Up</w:t>
            </w:r>
          </w:p>
        </w:tc>
        <w:tc>
          <w:tcPr>
            <w:tcW w:w="1625" w:type="dxa"/>
            <w:tcBorders>
              <w:left w:val="nil"/>
              <w:right w:val="nil"/>
            </w:tcBorders>
          </w:tcPr>
          <w:p w14:paraId="3AFC5860" w14:textId="77777777" w:rsidR="00E33F45" w:rsidRPr="008F7F9E" w:rsidRDefault="00E33F45" w:rsidP="00BD3D95">
            <w:pPr>
              <w:rPr>
                <w:rFonts w:ascii="Times New Roman" w:hAnsi="Times New Roman" w:cs="Times New Roman"/>
              </w:rPr>
            </w:pPr>
            <w:r w:rsidRPr="008F7F9E">
              <w:rPr>
                <w:rFonts w:ascii="Times New Roman" w:hAnsi="Times New Roman" w:cs="Times New Roman"/>
              </w:rPr>
              <w:t>54</w:t>
            </w:r>
          </w:p>
        </w:tc>
        <w:tc>
          <w:tcPr>
            <w:tcW w:w="1260" w:type="dxa"/>
            <w:tcBorders>
              <w:left w:val="nil"/>
              <w:right w:val="nil"/>
            </w:tcBorders>
          </w:tcPr>
          <w:p w14:paraId="7DD71C49" w14:textId="77777777" w:rsidR="00E33F45" w:rsidRPr="008F7F9E" w:rsidRDefault="00E33F45" w:rsidP="00BD3D95">
            <w:pPr>
              <w:rPr>
                <w:rFonts w:ascii="Times New Roman" w:hAnsi="Times New Roman" w:cs="Times New Roman"/>
              </w:rPr>
            </w:pPr>
            <w:r w:rsidRPr="008F7F9E">
              <w:rPr>
                <w:rFonts w:ascii="Times New Roman" w:hAnsi="Times New Roman" w:cs="Times New Roman"/>
              </w:rPr>
              <w:t>42</w:t>
            </w:r>
          </w:p>
        </w:tc>
        <w:tc>
          <w:tcPr>
            <w:tcW w:w="3870" w:type="dxa"/>
            <w:tcBorders>
              <w:left w:val="nil"/>
              <w:right w:val="nil"/>
            </w:tcBorders>
          </w:tcPr>
          <w:p w14:paraId="40650C50" w14:textId="77777777" w:rsidR="00E33F45" w:rsidRPr="008F7F9E" w:rsidRDefault="00E33F45" w:rsidP="00BD3D95">
            <w:pPr>
              <w:rPr>
                <w:rFonts w:ascii="Times New Roman" w:hAnsi="Times New Roman" w:cs="Times New Roman"/>
              </w:rPr>
            </w:pPr>
            <w:r w:rsidRPr="008F7F9E">
              <w:rPr>
                <w:rFonts w:ascii="Times New Roman" w:hAnsi="Times New Roman" w:cs="Times New Roman"/>
              </w:rPr>
              <w:t>Missing post warm-up survey responses (12)</w:t>
            </w:r>
          </w:p>
        </w:tc>
      </w:tr>
      <w:tr w:rsidR="00E33F45" w:rsidRPr="008F7F9E" w14:paraId="30FE64E5" w14:textId="77777777" w:rsidTr="00BD3D95">
        <w:tc>
          <w:tcPr>
            <w:tcW w:w="2605" w:type="dxa"/>
            <w:tcBorders>
              <w:left w:val="nil"/>
              <w:right w:val="nil"/>
            </w:tcBorders>
            <w:shd w:val="clear" w:color="auto" w:fill="F2F2F2" w:themeFill="background1" w:themeFillShade="F2"/>
          </w:tcPr>
          <w:p w14:paraId="40371913" w14:textId="77777777" w:rsidR="00E33F45" w:rsidRPr="008F7F9E" w:rsidRDefault="00E33F45" w:rsidP="00BD3D95">
            <w:pPr>
              <w:rPr>
                <w:rFonts w:ascii="Times New Roman" w:hAnsi="Times New Roman" w:cs="Times New Roman"/>
              </w:rPr>
            </w:pPr>
            <w:r w:rsidRPr="008F7F9E">
              <w:rPr>
                <w:rFonts w:ascii="Times New Roman" w:hAnsi="Times New Roman" w:cs="Times New Roman"/>
              </w:rPr>
              <w:t>Feeling Scale</w:t>
            </w:r>
          </w:p>
        </w:tc>
        <w:tc>
          <w:tcPr>
            <w:tcW w:w="1625" w:type="dxa"/>
            <w:tcBorders>
              <w:left w:val="nil"/>
              <w:right w:val="nil"/>
            </w:tcBorders>
            <w:shd w:val="clear" w:color="auto" w:fill="F2F2F2" w:themeFill="background1" w:themeFillShade="F2"/>
          </w:tcPr>
          <w:p w14:paraId="1CC9B6F6" w14:textId="77777777" w:rsidR="00E33F45" w:rsidRPr="008F7F9E" w:rsidRDefault="00E33F45" w:rsidP="00BD3D95">
            <w:pPr>
              <w:rPr>
                <w:rFonts w:ascii="Times New Roman" w:hAnsi="Times New Roman" w:cs="Times New Roman"/>
              </w:rPr>
            </w:pPr>
            <w:r w:rsidRPr="008F7F9E">
              <w:rPr>
                <w:rFonts w:ascii="Times New Roman" w:hAnsi="Times New Roman" w:cs="Times New Roman"/>
              </w:rPr>
              <w:t>54</w:t>
            </w:r>
          </w:p>
        </w:tc>
        <w:tc>
          <w:tcPr>
            <w:tcW w:w="1260" w:type="dxa"/>
            <w:tcBorders>
              <w:left w:val="nil"/>
              <w:right w:val="nil"/>
            </w:tcBorders>
            <w:shd w:val="clear" w:color="auto" w:fill="F2F2F2" w:themeFill="background1" w:themeFillShade="F2"/>
          </w:tcPr>
          <w:p w14:paraId="017CB2AB" w14:textId="77777777" w:rsidR="00E33F45" w:rsidRPr="008F7F9E" w:rsidRDefault="00E33F45" w:rsidP="00BD3D95">
            <w:pPr>
              <w:rPr>
                <w:rFonts w:ascii="Times New Roman" w:hAnsi="Times New Roman" w:cs="Times New Roman"/>
              </w:rPr>
            </w:pPr>
            <w:r w:rsidRPr="008F7F9E">
              <w:rPr>
                <w:rFonts w:ascii="Times New Roman" w:hAnsi="Times New Roman" w:cs="Times New Roman"/>
              </w:rPr>
              <w:t>45</w:t>
            </w:r>
          </w:p>
        </w:tc>
        <w:tc>
          <w:tcPr>
            <w:tcW w:w="3870" w:type="dxa"/>
            <w:tcBorders>
              <w:left w:val="nil"/>
              <w:right w:val="nil"/>
            </w:tcBorders>
            <w:shd w:val="clear" w:color="auto" w:fill="F2F2F2" w:themeFill="background1" w:themeFillShade="F2"/>
          </w:tcPr>
          <w:p w14:paraId="27DEFF8C" w14:textId="77777777" w:rsidR="00E33F45" w:rsidRPr="008F7F9E" w:rsidRDefault="00E33F45" w:rsidP="00BD3D95">
            <w:pPr>
              <w:rPr>
                <w:rFonts w:ascii="Times New Roman" w:hAnsi="Times New Roman" w:cs="Times New Roman"/>
              </w:rPr>
            </w:pPr>
            <w:r w:rsidRPr="008F7F9E">
              <w:rPr>
                <w:rFonts w:ascii="Times New Roman" w:hAnsi="Times New Roman" w:cs="Times New Roman"/>
              </w:rPr>
              <w:t>Missing post practice survey response (9)</w:t>
            </w:r>
          </w:p>
        </w:tc>
      </w:tr>
      <w:tr w:rsidR="00E33F45" w:rsidRPr="008F7F9E" w14:paraId="64B13347" w14:textId="77777777" w:rsidTr="00BD3D95">
        <w:tc>
          <w:tcPr>
            <w:tcW w:w="2605" w:type="dxa"/>
            <w:tcBorders>
              <w:left w:val="nil"/>
              <w:right w:val="nil"/>
            </w:tcBorders>
          </w:tcPr>
          <w:p w14:paraId="2A716BAA" w14:textId="77777777" w:rsidR="00E33F45" w:rsidRPr="008F7F9E" w:rsidRDefault="00E33F45" w:rsidP="00BD3D95">
            <w:pPr>
              <w:rPr>
                <w:rFonts w:ascii="Times New Roman" w:hAnsi="Times New Roman" w:cs="Times New Roman"/>
              </w:rPr>
            </w:pPr>
            <w:r w:rsidRPr="008F7F9E">
              <w:rPr>
                <w:rFonts w:ascii="Times New Roman" w:hAnsi="Times New Roman" w:cs="Times New Roman"/>
              </w:rPr>
              <w:t>Category Ratio -10</w:t>
            </w:r>
          </w:p>
        </w:tc>
        <w:tc>
          <w:tcPr>
            <w:tcW w:w="1625" w:type="dxa"/>
            <w:tcBorders>
              <w:left w:val="nil"/>
              <w:right w:val="nil"/>
            </w:tcBorders>
          </w:tcPr>
          <w:p w14:paraId="5C3C1902" w14:textId="77777777" w:rsidR="00E33F45" w:rsidRPr="008F7F9E" w:rsidRDefault="00E33F45" w:rsidP="00BD3D95">
            <w:pPr>
              <w:rPr>
                <w:rFonts w:ascii="Times New Roman" w:hAnsi="Times New Roman" w:cs="Times New Roman"/>
              </w:rPr>
            </w:pPr>
            <w:r w:rsidRPr="008F7F9E">
              <w:rPr>
                <w:rFonts w:ascii="Times New Roman" w:hAnsi="Times New Roman" w:cs="Times New Roman"/>
              </w:rPr>
              <w:t>54</w:t>
            </w:r>
          </w:p>
        </w:tc>
        <w:tc>
          <w:tcPr>
            <w:tcW w:w="1260" w:type="dxa"/>
            <w:tcBorders>
              <w:left w:val="nil"/>
              <w:right w:val="nil"/>
            </w:tcBorders>
          </w:tcPr>
          <w:p w14:paraId="0898456C" w14:textId="77777777" w:rsidR="00E33F45" w:rsidRPr="008F7F9E" w:rsidRDefault="00E33F45" w:rsidP="00BD3D95">
            <w:pPr>
              <w:rPr>
                <w:rFonts w:ascii="Times New Roman" w:hAnsi="Times New Roman" w:cs="Times New Roman"/>
              </w:rPr>
            </w:pPr>
            <w:r w:rsidRPr="008F7F9E">
              <w:rPr>
                <w:rFonts w:ascii="Times New Roman" w:hAnsi="Times New Roman" w:cs="Times New Roman"/>
              </w:rPr>
              <w:t>45</w:t>
            </w:r>
          </w:p>
        </w:tc>
        <w:tc>
          <w:tcPr>
            <w:tcW w:w="3870" w:type="dxa"/>
            <w:tcBorders>
              <w:left w:val="nil"/>
              <w:right w:val="nil"/>
            </w:tcBorders>
          </w:tcPr>
          <w:p w14:paraId="54ABFA61" w14:textId="77777777" w:rsidR="00E33F45" w:rsidRPr="008F7F9E" w:rsidRDefault="00E33F45" w:rsidP="00BD3D95">
            <w:pPr>
              <w:rPr>
                <w:rFonts w:ascii="Times New Roman" w:hAnsi="Times New Roman" w:cs="Times New Roman"/>
              </w:rPr>
            </w:pPr>
            <w:r w:rsidRPr="008F7F9E">
              <w:rPr>
                <w:rFonts w:ascii="Times New Roman" w:hAnsi="Times New Roman" w:cs="Times New Roman"/>
              </w:rPr>
              <w:t>Missing post practice survey response (9)</w:t>
            </w:r>
          </w:p>
        </w:tc>
      </w:tr>
      <w:tr w:rsidR="00E33F45" w:rsidRPr="008F7F9E" w14:paraId="04ACECA9" w14:textId="77777777" w:rsidTr="00BD3D95">
        <w:tc>
          <w:tcPr>
            <w:tcW w:w="2605" w:type="dxa"/>
            <w:tcBorders>
              <w:left w:val="nil"/>
              <w:right w:val="nil"/>
            </w:tcBorders>
            <w:shd w:val="clear" w:color="auto" w:fill="F2F2F2" w:themeFill="background1" w:themeFillShade="F2"/>
          </w:tcPr>
          <w:p w14:paraId="7D09150A" w14:textId="77777777" w:rsidR="00E33F45" w:rsidRPr="008F7F9E" w:rsidRDefault="00E33F45" w:rsidP="00BD3D95">
            <w:pPr>
              <w:rPr>
                <w:rFonts w:ascii="Times New Roman" w:hAnsi="Times New Roman" w:cs="Times New Roman"/>
              </w:rPr>
            </w:pPr>
            <w:r w:rsidRPr="008F7F9E">
              <w:rPr>
                <w:rFonts w:ascii="Times New Roman" w:hAnsi="Times New Roman" w:cs="Times New Roman"/>
              </w:rPr>
              <w:t>Athlete Subjective Performance Satisfaction</w:t>
            </w:r>
          </w:p>
        </w:tc>
        <w:tc>
          <w:tcPr>
            <w:tcW w:w="1625" w:type="dxa"/>
            <w:tcBorders>
              <w:left w:val="nil"/>
              <w:right w:val="nil"/>
            </w:tcBorders>
            <w:shd w:val="clear" w:color="auto" w:fill="F2F2F2" w:themeFill="background1" w:themeFillShade="F2"/>
          </w:tcPr>
          <w:p w14:paraId="60791033" w14:textId="77777777" w:rsidR="00E33F45" w:rsidRPr="008F7F9E" w:rsidRDefault="00E33F45" w:rsidP="00BD3D95">
            <w:pPr>
              <w:rPr>
                <w:rFonts w:ascii="Times New Roman" w:hAnsi="Times New Roman" w:cs="Times New Roman"/>
              </w:rPr>
            </w:pPr>
            <w:r w:rsidRPr="008F7F9E">
              <w:rPr>
                <w:rFonts w:ascii="Times New Roman" w:hAnsi="Times New Roman" w:cs="Times New Roman"/>
              </w:rPr>
              <w:t>54</w:t>
            </w:r>
          </w:p>
        </w:tc>
        <w:tc>
          <w:tcPr>
            <w:tcW w:w="1260" w:type="dxa"/>
            <w:tcBorders>
              <w:left w:val="nil"/>
              <w:right w:val="nil"/>
            </w:tcBorders>
            <w:shd w:val="clear" w:color="auto" w:fill="F2F2F2" w:themeFill="background1" w:themeFillShade="F2"/>
          </w:tcPr>
          <w:p w14:paraId="1F6F6034" w14:textId="77777777" w:rsidR="00E33F45" w:rsidRPr="008F7F9E" w:rsidRDefault="00E33F45" w:rsidP="00BD3D95">
            <w:pPr>
              <w:rPr>
                <w:rFonts w:ascii="Times New Roman" w:hAnsi="Times New Roman" w:cs="Times New Roman"/>
              </w:rPr>
            </w:pPr>
            <w:r w:rsidRPr="008F7F9E">
              <w:rPr>
                <w:rFonts w:ascii="Times New Roman" w:hAnsi="Times New Roman" w:cs="Times New Roman"/>
              </w:rPr>
              <w:t>45</w:t>
            </w:r>
          </w:p>
        </w:tc>
        <w:tc>
          <w:tcPr>
            <w:tcW w:w="3870" w:type="dxa"/>
            <w:tcBorders>
              <w:left w:val="nil"/>
              <w:right w:val="nil"/>
            </w:tcBorders>
            <w:shd w:val="clear" w:color="auto" w:fill="F2F2F2" w:themeFill="background1" w:themeFillShade="F2"/>
          </w:tcPr>
          <w:p w14:paraId="0ECA5F0B" w14:textId="77777777" w:rsidR="00E33F45" w:rsidRPr="008F7F9E" w:rsidRDefault="00E33F45" w:rsidP="00BD3D95">
            <w:pPr>
              <w:rPr>
                <w:rFonts w:ascii="Times New Roman" w:hAnsi="Times New Roman" w:cs="Times New Roman"/>
              </w:rPr>
            </w:pPr>
            <w:r w:rsidRPr="008F7F9E">
              <w:rPr>
                <w:rFonts w:ascii="Times New Roman" w:hAnsi="Times New Roman" w:cs="Times New Roman"/>
              </w:rPr>
              <w:t>Missing post practice survey response (9)</w:t>
            </w:r>
          </w:p>
        </w:tc>
      </w:tr>
    </w:tbl>
    <w:p w14:paraId="78FFC3B1" w14:textId="77777777" w:rsidR="00E33F45" w:rsidRPr="008F7F9E" w:rsidRDefault="00E33F45" w:rsidP="00E33F45">
      <w:pPr>
        <w:rPr>
          <w:rFonts w:ascii="Times New Roman" w:hAnsi="Times New Roman" w:cs="Times New Roman"/>
        </w:rPr>
      </w:pPr>
    </w:p>
    <w:p w14:paraId="32AC87E6" w14:textId="77777777" w:rsidR="00E639C4" w:rsidRDefault="00E639C4" w:rsidP="0091597D">
      <w:pPr>
        <w:pStyle w:val="Caption"/>
        <w:rPr>
          <w:rFonts w:ascii="Times New Roman" w:hAnsi="Times New Roman" w:cs="Times New Roman"/>
          <w:b/>
          <w:bCs/>
          <w:i w:val="0"/>
          <w:iCs w:val="0"/>
          <w:color w:val="000000" w:themeColor="text1"/>
          <w:sz w:val="24"/>
          <w:szCs w:val="24"/>
        </w:rPr>
      </w:pPr>
      <w:bookmarkStart w:id="272" w:name="_Toc141353506"/>
      <w:bookmarkStart w:id="273" w:name="_Toc141354185"/>
      <w:bookmarkStart w:id="274" w:name="_Toc141446013"/>
      <w:bookmarkStart w:id="275" w:name="_Toc141446049"/>
    </w:p>
    <w:p w14:paraId="63A9FDE7" w14:textId="77777777" w:rsidR="00E639C4" w:rsidRDefault="00E639C4" w:rsidP="0091597D">
      <w:pPr>
        <w:pStyle w:val="Caption"/>
        <w:rPr>
          <w:rFonts w:ascii="Times New Roman" w:hAnsi="Times New Roman" w:cs="Times New Roman"/>
          <w:b/>
          <w:bCs/>
          <w:i w:val="0"/>
          <w:iCs w:val="0"/>
          <w:color w:val="000000" w:themeColor="text1"/>
          <w:sz w:val="24"/>
          <w:szCs w:val="24"/>
        </w:rPr>
      </w:pPr>
    </w:p>
    <w:p w14:paraId="0FC4E56E" w14:textId="77777777" w:rsidR="00E639C4" w:rsidRDefault="00E639C4" w:rsidP="0091597D">
      <w:pPr>
        <w:pStyle w:val="Caption"/>
        <w:rPr>
          <w:rFonts w:ascii="Times New Roman" w:hAnsi="Times New Roman" w:cs="Times New Roman"/>
          <w:b/>
          <w:bCs/>
          <w:i w:val="0"/>
          <w:iCs w:val="0"/>
          <w:color w:val="000000" w:themeColor="text1"/>
          <w:sz w:val="24"/>
          <w:szCs w:val="24"/>
        </w:rPr>
      </w:pPr>
    </w:p>
    <w:p w14:paraId="62B6A1BB" w14:textId="77777777" w:rsidR="00E639C4" w:rsidRDefault="00E639C4" w:rsidP="0091597D">
      <w:pPr>
        <w:pStyle w:val="Caption"/>
        <w:rPr>
          <w:rFonts w:ascii="Times New Roman" w:hAnsi="Times New Roman" w:cs="Times New Roman"/>
          <w:b/>
          <w:bCs/>
          <w:i w:val="0"/>
          <w:iCs w:val="0"/>
          <w:color w:val="000000" w:themeColor="text1"/>
          <w:sz w:val="24"/>
          <w:szCs w:val="24"/>
        </w:rPr>
      </w:pPr>
    </w:p>
    <w:p w14:paraId="0002C23C" w14:textId="77777777" w:rsidR="00E639C4" w:rsidRDefault="00E639C4" w:rsidP="0091597D">
      <w:pPr>
        <w:pStyle w:val="Caption"/>
        <w:rPr>
          <w:rFonts w:ascii="Times New Roman" w:hAnsi="Times New Roman" w:cs="Times New Roman"/>
          <w:b/>
          <w:bCs/>
          <w:i w:val="0"/>
          <w:iCs w:val="0"/>
          <w:color w:val="000000" w:themeColor="text1"/>
          <w:sz w:val="24"/>
          <w:szCs w:val="24"/>
        </w:rPr>
      </w:pPr>
    </w:p>
    <w:p w14:paraId="72DC9706" w14:textId="77777777" w:rsidR="00E639C4" w:rsidRDefault="00E639C4" w:rsidP="0091597D">
      <w:pPr>
        <w:pStyle w:val="Caption"/>
        <w:rPr>
          <w:rFonts w:ascii="Times New Roman" w:hAnsi="Times New Roman" w:cs="Times New Roman"/>
          <w:b/>
          <w:bCs/>
          <w:i w:val="0"/>
          <w:iCs w:val="0"/>
          <w:color w:val="000000" w:themeColor="text1"/>
          <w:sz w:val="24"/>
          <w:szCs w:val="24"/>
        </w:rPr>
      </w:pPr>
    </w:p>
    <w:p w14:paraId="3199DA3E" w14:textId="77777777" w:rsidR="00E639C4" w:rsidRDefault="00E639C4" w:rsidP="0091597D">
      <w:pPr>
        <w:pStyle w:val="Caption"/>
        <w:rPr>
          <w:rFonts w:ascii="Times New Roman" w:hAnsi="Times New Roman" w:cs="Times New Roman"/>
          <w:b/>
          <w:bCs/>
          <w:i w:val="0"/>
          <w:iCs w:val="0"/>
          <w:color w:val="000000" w:themeColor="text1"/>
          <w:sz w:val="24"/>
          <w:szCs w:val="24"/>
        </w:rPr>
      </w:pPr>
    </w:p>
    <w:p w14:paraId="6636C23E" w14:textId="77777777" w:rsidR="00E639C4" w:rsidRDefault="00E639C4" w:rsidP="0091597D">
      <w:pPr>
        <w:pStyle w:val="Caption"/>
        <w:rPr>
          <w:rFonts w:ascii="Times New Roman" w:hAnsi="Times New Roman" w:cs="Times New Roman"/>
          <w:b/>
          <w:bCs/>
          <w:i w:val="0"/>
          <w:iCs w:val="0"/>
          <w:color w:val="000000" w:themeColor="text1"/>
          <w:sz w:val="24"/>
          <w:szCs w:val="24"/>
        </w:rPr>
      </w:pPr>
    </w:p>
    <w:p w14:paraId="2CCF2CBF" w14:textId="77777777" w:rsidR="00E639C4" w:rsidRDefault="00E639C4" w:rsidP="0091597D">
      <w:pPr>
        <w:pStyle w:val="Caption"/>
        <w:rPr>
          <w:rFonts w:ascii="Times New Roman" w:hAnsi="Times New Roman" w:cs="Times New Roman"/>
          <w:b/>
          <w:bCs/>
          <w:i w:val="0"/>
          <w:iCs w:val="0"/>
          <w:color w:val="000000" w:themeColor="text1"/>
          <w:sz w:val="24"/>
          <w:szCs w:val="24"/>
        </w:rPr>
      </w:pPr>
    </w:p>
    <w:p w14:paraId="12C4377A" w14:textId="77777777" w:rsidR="00E639C4" w:rsidRDefault="00E639C4" w:rsidP="0091597D">
      <w:pPr>
        <w:pStyle w:val="Caption"/>
        <w:rPr>
          <w:rFonts w:ascii="Times New Roman" w:hAnsi="Times New Roman" w:cs="Times New Roman"/>
          <w:b/>
          <w:bCs/>
          <w:i w:val="0"/>
          <w:iCs w:val="0"/>
          <w:color w:val="000000" w:themeColor="text1"/>
          <w:sz w:val="24"/>
          <w:szCs w:val="24"/>
        </w:rPr>
      </w:pPr>
    </w:p>
    <w:p w14:paraId="301984A1" w14:textId="77777777" w:rsidR="00E639C4" w:rsidRDefault="00E639C4" w:rsidP="0091597D">
      <w:pPr>
        <w:pStyle w:val="Caption"/>
        <w:rPr>
          <w:rFonts w:ascii="Times New Roman" w:hAnsi="Times New Roman" w:cs="Times New Roman"/>
          <w:b/>
          <w:bCs/>
          <w:i w:val="0"/>
          <w:iCs w:val="0"/>
          <w:color w:val="000000" w:themeColor="text1"/>
          <w:sz w:val="24"/>
          <w:szCs w:val="24"/>
        </w:rPr>
      </w:pPr>
    </w:p>
    <w:p w14:paraId="07668921" w14:textId="77777777" w:rsidR="00E639C4" w:rsidRDefault="00E639C4" w:rsidP="0091597D">
      <w:pPr>
        <w:pStyle w:val="Caption"/>
        <w:rPr>
          <w:rFonts w:ascii="Times New Roman" w:hAnsi="Times New Roman" w:cs="Times New Roman"/>
          <w:b/>
          <w:bCs/>
          <w:i w:val="0"/>
          <w:iCs w:val="0"/>
          <w:color w:val="000000" w:themeColor="text1"/>
          <w:sz w:val="24"/>
          <w:szCs w:val="24"/>
        </w:rPr>
      </w:pPr>
    </w:p>
    <w:p w14:paraId="46AC7FEC" w14:textId="77777777" w:rsidR="00E639C4" w:rsidRDefault="00E639C4" w:rsidP="0091597D">
      <w:pPr>
        <w:pStyle w:val="Caption"/>
        <w:rPr>
          <w:rFonts w:ascii="Times New Roman" w:hAnsi="Times New Roman" w:cs="Times New Roman"/>
          <w:b/>
          <w:bCs/>
          <w:i w:val="0"/>
          <w:iCs w:val="0"/>
          <w:color w:val="000000" w:themeColor="text1"/>
          <w:sz w:val="24"/>
          <w:szCs w:val="24"/>
        </w:rPr>
      </w:pPr>
    </w:p>
    <w:p w14:paraId="3CA483D5" w14:textId="77777777" w:rsidR="00E639C4" w:rsidRDefault="00E639C4" w:rsidP="0091597D">
      <w:pPr>
        <w:pStyle w:val="Caption"/>
        <w:rPr>
          <w:rFonts w:ascii="Times New Roman" w:hAnsi="Times New Roman" w:cs="Times New Roman"/>
          <w:b/>
          <w:bCs/>
          <w:i w:val="0"/>
          <w:iCs w:val="0"/>
          <w:color w:val="000000" w:themeColor="text1"/>
          <w:sz w:val="24"/>
          <w:szCs w:val="24"/>
        </w:rPr>
      </w:pPr>
    </w:p>
    <w:p w14:paraId="6E5063D3" w14:textId="77777777" w:rsidR="00E639C4" w:rsidRDefault="00E639C4" w:rsidP="0091597D">
      <w:pPr>
        <w:pStyle w:val="Caption"/>
        <w:rPr>
          <w:rFonts w:ascii="Times New Roman" w:hAnsi="Times New Roman" w:cs="Times New Roman"/>
          <w:b/>
          <w:bCs/>
          <w:i w:val="0"/>
          <w:iCs w:val="0"/>
          <w:color w:val="000000" w:themeColor="text1"/>
          <w:sz w:val="24"/>
          <w:szCs w:val="24"/>
        </w:rPr>
      </w:pPr>
    </w:p>
    <w:p w14:paraId="6A2065EE" w14:textId="77777777" w:rsidR="00E639C4" w:rsidRDefault="00E639C4" w:rsidP="0091597D">
      <w:pPr>
        <w:pStyle w:val="Caption"/>
        <w:rPr>
          <w:rFonts w:ascii="Times New Roman" w:hAnsi="Times New Roman" w:cs="Times New Roman"/>
          <w:b/>
          <w:bCs/>
          <w:i w:val="0"/>
          <w:iCs w:val="0"/>
          <w:color w:val="000000" w:themeColor="text1"/>
          <w:sz w:val="24"/>
          <w:szCs w:val="24"/>
        </w:rPr>
      </w:pPr>
    </w:p>
    <w:p w14:paraId="3981940F" w14:textId="1D128260" w:rsidR="00E33F45" w:rsidRPr="0091597D" w:rsidRDefault="0091597D" w:rsidP="0091597D">
      <w:pPr>
        <w:pStyle w:val="Caption"/>
        <w:rPr>
          <w:rFonts w:ascii="Times New Roman" w:hAnsi="Times New Roman" w:cs="Times New Roman"/>
          <w:b/>
          <w:bCs/>
          <w:i w:val="0"/>
          <w:iCs w:val="0"/>
          <w:color w:val="000000" w:themeColor="text1"/>
          <w:sz w:val="24"/>
          <w:szCs w:val="24"/>
        </w:rPr>
      </w:pPr>
      <w:bookmarkStart w:id="276" w:name="_Toc141688598"/>
      <w:r w:rsidRPr="0091597D">
        <w:rPr>
          <w:rFonts w:ascii="Times New Roman" w:hAnsi="Times New Roman" w:cs="Times New Roman"/>
          <w:b/>
          <w:bCs/>
          <w:i w:val="0"/>
          <w:iCs w:val="0"/>
          <w:color w:val="000000" w:themeColor="text1"/>
          <w:sz w:val="24"/>
          <w:szCs w:val="24"/>
        </w:rPr>
        <w:lastRenderedPageBreak/>
        <w:t xml:space="preserve">Table </w:t>
      </w:r>
      <w:r w:rsidRPr="0091597D">
        <w:rPr>
          <w:rFonts w:ascii="Times New Roman" w:hAnsi="Times New Roman" w:cs="Times New Roman"/>
          <w:b/>
          <w:bCs/>
          <w:i w:val="0"/>
          <w:iCs w:val="0"/>
          <w:color w:val="000000" w:themeColor="text1"/>
          <w:sz w:val="24"/>
          <w:szCs w:val="24"/>
        </w:rPr>
        <w:fldChar w:fldCharType="begin"/>
      </w:r>
      <w:r w:rsidRPr="0091597D">
        <w:rPr>
          <w:rFonts w:ascii="Times New Roman" w:hAnsi="Times New Roman" w:cs="Times New Roman"/>
          <w:b/>
          <w:bCs/>
          <w:i w:val="0"/>
          <w:iCs w:val="0"/>
          <w:color w:val="000000" w:themeColor="text1"/>
          <w:sz w:val="24"/>
          <w:szCs w:val="24"/>
        </w:rPr>
        <w:instrText xml:space="preserve"> SEQ Table \* ARABIC </w:instrText>
      </w:r>
      <w:r w:rsidRPr="0091597D">
        <w:rPr>
          <w:rFonts w:ascii="Times New Roman" w:hAnsi="Times New Roman" w:cs="Times New Roman"/>
          <w:b/>
          <w:bCs/>
          <w:i w:val="0"/>
          <w:iCs w:val="0"/>
          <w:color w:val="000000" w:themeColor="text1"/>
          <w:sz w:val="24"/>
          <w:szCs w:val="24"/>
        </w:rPr>
        <w:fldChar w:fldCharType="separate"/>
      </w:r>
      <w:r w:rsidR="006B2027">
        <w:rPr>
          <w:rFonts w:ascii="Times New Roman" w:hAnsi="Times New Roman" w:cs="Times New Roman"/>
          <w:b/>
          <w:bCs/>
          <w:i w:val="0"/>
          <w:iCs w:val="0"/>
          <w:noProof/>
          <w:color w:val="000000" w:themeColor="text1"/>
          <w:sz w:val="24"/>
          <w:szCs w:val="24"/>
        </w:rPr>
        <w:t>3</w:t>
      </w:r>
      <w:r w:rsidRPr="0091597D">
        <w:rPr>
          <w:rFonts w:ascii="Times New Roman" w:hAnsi="Times New Roman" w:cs="Times New Roman"/>
          <w:b/>
          <w:bCs/>
          <w:i w:val="0"/>
          <w:iCs w:val="0"/>
          <w:color w:val="000000" w:themeColor="text1"/>
          <w:sz w:val="24"/>
          <w:szCs w:val="24"/>
        </w:rPr>
        <w:fldChar w:fldCharType="end"/>
      </w:r>
      <w:r w:rsidRPr="0091597D">
        <w:rPr>
          <w:rFonts w:ascii="Times New Roman" w:hAnsi="Times New Roman" w:cs="Times New Roman"/>
          <w:b/>
          <w:bCs/>
          <w:i w:val="0"/>
          <w:iCs w:val="0"/>
          <w:color w:val="000000" w:themeColor="text1"/>
          <w:sz w:val="24"/>
          <w:szCs w:val="24"/>
        </w:rPr>
        <w:t>: Participant Demographics and Baseline Assessments.</w:t>
      </w:r>
      <w:bookmarkEnd w:id="272"/>
      <w:bookmarkEnd w:id="273"/>
      <w:bookmarkEnd w:id="274"/>
      <w:bookmarkEnd w:id="275"/>
      <w:bookmarkEnd w:id="276"/>
    </w:p>
    <w:tbl>
      <w:tblPr>
        <w:tblW w:w="8010" w:type="dxa"/>
        <w:tblLook w:val="04A0" w:firstRow="1" w:lastRow="0" w:firstColumn="1" w:lastColumn="0" w:noHBand="0" w:noVBand="1"/>
      </w:tblPr>
      <w:tblGrid>
        <w:gridCol w:w="4680"/>
        <w:gridCol w:w="3330"/>
      </w:tblGrid>
      <w:tr w:rsidR="00E33F45" w:rsidRPr="008F7F9E" w14:paraId="0D825918" w14:textId="77777777" w:rsidTr="00BD3D95">
        <w:trPr>
          <w:trHeight w:val="320"/>
        </w:trPr>
        <w:tc>
          <w:tcPr>
            <w:tcW w:w="4680" w:type="dxa"/>
            <w:tcBorders>
              <w:top w:val="nil"/>
              <w:left w:val="nil"/>
              <w:bottom w:val="single" w:sz="4" w:space="0" w:color="auto"/>
              <w:right w:val="nil"/>
            </w:tcBorders>
            <w:shd w:val="clear" w:color="auto" w:fill="D0CECE" w:themeFill="background2" w:themeFillShade="E6"/>
            <w:noWrap/>
            <w:vAlign w:val="bottom"/>
            <w:hideMark/>
          </w:tcPr>
          <w:p w14:paraId="3B19CAB5" w14:textId="77777777" w:rsidR="00E33F45" w:rsidRPr="008F7F9E" w:rsidRDefault="00E33F45" w:rsidP="00BD3D95">
            <w:pPr>
              <w:rPr>
                <w:rFonts w:ascii="Times New Roman" w:hAnsi="Times New Roman" w:cs="Times New Roman"/>
              </w:rPr>
            </w:pPr>
            <w:r w:rsidRPr="008F7F9E">
              <w:rPr>
                <w:rFonts w:ascii="Times New Roman" w:hAnsi="Times New Roman" w:cs="Times New Roman"/>
              </w:rPr>
              <w:t>Characteristic</w:t>
            </w:r>
          </w:p>
        </w:tc>
        <w:tc>
          <w:tcPr>
            <w:tcW w:w="3330" w:type="dxa"/>
            <w:tcBorders>
              <w:top w:val="nil"/>
              <w:left w:val="nil"/>
              <w:bottom w:val="single" w:sz="4" w:space="0" w:color="auto"/>
              <w:right w:val="nil"/>
            </w:tcBorders>
            <w:shd w:val="clear" w:color="auto" w:fill="D0CECE" w:themeFill="background2" w:themeFillShade="E6"/>
            <w:noWrap/>
            <w:vAlign w:val="bottom"/>
            <w:hideMark/>
          </w:tcPr>
          <w:p w14:paraId="678251A0" w14:textId="77777777" w:rsidR="00E33F45" w:rsidRPr="008F7F9E" w:rsidRDefault="00E33F45" w:rsidP="00BD3D95">
            <w:pPr>
              <w:rPr>
                <w:rFonts w:ascii="Times New Roman" w:hAnsi="Times New Roman" w:cs="Times New Roman"/>
                <w:color w:val="000000"/>
              </w:rPr>
            </w:pPr>
          </w:p>
        </w:tc>
      </w:tr>
      <w:tr w:rsidR="00E33F45" w:rsidRPr="008F7F9E" w14:paraId="220B59B8" w14:textId="77777777" w:rsidTr="00BD3D95">
        <w:trPr>
          <w:trHeight w:val="320"/>
        </w:trPr>
        <w:tc>
          <w:tcPr>
            <w:tcW w:w="4680" w:type="dxa"/>
            <w:tcBorders>
              <w:top w:val="nil"/>
              <w:left w:val="nil"/>
              <w:bottom w:val="single" w:sz="4" w:space="0" w:color="auto"/>
              <w:right w:val="nil"/>
            </w:tcBorders>
            <w:shd w:val="clear" w:color="auto" w:fill="auto"/>
            <w:noWrap/>
            <w:vAlign w:val="bottom"/>
            <w:hideMark/>
          </w:tcPr>
          <w:p w14:paraId="5CA0ABC2"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Age (years; mean (SD))</w:t>
            </w:r>
          </w:p>
        </w:tc>
        <w:tc>
          <w:tcPr>
            <w:tcW w:w="3330" w:type="dxa"/>
            <w:tcBorders>
              <w:top w:val="nil"/>
              <w:left w:val="nil"/>
              <w:bottom w:val="single" w:sz="4" w:space="0" w:color="auto"/>
              <w:right w:val="nil"/>
            </w:tcBorders>
            <w:shd w:val="clear" w:color="auto" w:fill="auto"/>
            <w:noWrap/>
            <w:vAlign w:val="bottom"/>
            <w:hideMark/>
          </w:tcPr>
          <w:p w14:paraId="1AEA1A9B"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19.5 (1.13)</w:t>
            </w:r>
          </w:p>
        </w:tc>
      </w:tr>
      <w:tr w:rsidR="00E33F45" w:rsidRPr="008F7F9E" w14:paraId="36C0C21A" w14:textId="77777777" w:rsidTr="00BD3D95">
        <w:trPr>
          <w:trHeight w:val="320"/>
        </w:trPr>
        <w:tc>
          <w:tcPr>
            <w:tcW w:w="4680" w:type="dxa"/>
            <w:tcBorders>
              <w:top w:val="single" w:sz="4" w:space="0" w:color="auto"/>
              <w:left w:val="nil"/>
              <w:bottom w:val="single" w:sz="4" w:space="0" w:color="auto"/>
              <w:right w:val="nil"/>
            </w:tcBorders>
            <w:shd w:val="clear" w:color="auto" w:fill="F2F2F2" w:themeFill="background1" w:themeFillShade="F2"/>
            <w:noWrap/>
            <w:vAlign w:val="bottom"/>
          </w:tcPr>
          <w:p w14:paraId="287D9E2B"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Height (cm; mean (SD))</w:t>
            </w:r>
          </w:p>
        </w:tc>
        <w:tc>
          <w:tcPr>
            <w:tcW w:w="3330" w:type="dxa"/>
            <w:tcBorders>
              <w:top w:val="single" w:sz="4" w:space="0" w:color="auto"/>
              <w:left w:val="nil"/>
              <w:bottom w:val="single" w:sz="4" w:space="0" w:color="auto"/>
              <w:right w:val="nil"/>
            </w:tcBorders>
            <w:shd w:val="clear" w:color="auto" w:fill="F2F2F2" w:themeFill="background1" w:themeFillShade="F2"/>
            <w:noWrap/>
            <w:vAlign w:val="bottom"/>
          </w:tcPr>
          <w:p w14:paraId="7629A58B"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178.3 (5.0)</w:t>
            </w:r>
          </w:p>
        </w:tc>
      </w:tr>
      <w:tr w:rsidR="00E33F45" w:rsidRPr="008F7F9E" w14:paraId="28E55041" w14:textId="77777777" w:rsidTr="00BD3D95">
        <w:trPr>
          <w:trHeight w:val="320"/>
        </w:trPr>
        <w:tc>
          <w:tcPr>
            <w:tcW w:w="4680" w:type="dxa"/>
            <w:tcBorders>
              <w:top w:val="single" w:sz="4" w:space="0" w:color="auto"/>
              <w:left w:val="nil"/>
              <w:bottom w:val="single" w:sz="4" w:space="0" w:color="auto"/>
              <w:right w:val="nil"/>
            </w:tcBorders>
            <w:shd w:val="clear" w:color="auto" w:fill="FFFFFF" w:themeFill="background1"/>
            <w:noWrap/>
            <w:vAlign w:val="bottom"/>
          </w:tcPr>
          <w:p w14:paraId="1BE33BFC" w14:textId="77777777" w:rsidR="00E33F45" w:rsidRPr="008F7F9E" w:rsidRDefault="00E33F45" w:rsidP="00BD3D95">
            <w:pPr>
              <w:rPr>
                <w:rFonts w:ascii="Times New Roman" w:hAnsi="Times New Roman" w:cs="Times New Roman"/>
                <w:color w:val="000000" w:themeColor="text1"/>
              </w:rPr>
            </w:pPr>
            <w:r w:rsidRPr="008F7F9E">
              <w:rPr>
                <w:rFonts w:ascii="Times New Roman" w:hAnsi="Times New Roman" w:cs="Times New Roman"/>
                <w:color w:val="000000" w:themeColor="text1"/>
              </w:rPr>
              <w:t>Weight (kg; mean (SD))</w:t>
            </w:r>
          </w:p>
        </w:tc>
        <w:tc>
          <w:tcPr>
            <w:tcW w:w="3330" w:type="dxa"/>
            <w:tcBorders>
              <w:top w:val="single" w:sz="4" w:space="0" w:color="auto"/>
              <w:left w:val="nil"/>
              <w:bottom w:val="single" w:sz="4" w:space="0" w:color="auto"/>
              <w:right w:val="nil"/>
            </w:tcBorders>
            <w:shd w:val="clear" w:color="auto" w:fill="FFFFFF" w:themeFill="background1"/>
            <w:noWrap/>
            <w:vAlign w:val="bottom"/>
          </w:tcPr>
          <w:p w14:paraId="7780F288" w14:textId="77777777" w:rsidR="00E33F45" w:rsidRPr="008F7F9E" w:rsidRDefault="00E33F45" w:rsidP="00BD3D95">
            <w:pPr>
              <w:rPr>
                <w:rFonts w:ascii="Times New Roman" w:hAnsi="Times New Roman" w:cs="Times New Roman"/>
                <w:color w:val="000000" w:themeColor="text1"/>
              </w:rPr>
            </w:pPr>
            <w:r w:rsidRPr="008F7F9E">
              <w:rPr>
                <w:rFonts w:ascii="Times New Roman" w:hAnsi="Times New Roman" w:cs="Times New Roman"/>
                <w:color w:val="000000" w:themeColor="text1"/>
              </w:rPr>
              <w:t>70.4 (7.7)</w:t>
            </w:r>
          </w:p>
        </w:tc>
      </w:tr>
      <w:tr w:rsidR="00E33F45" w:rsidRPr="008F7F9E" w14:paraId="220F6C1D" w14:textId="77777777" w:rsidTr="00BD3D95">
        <w:trPr>
          <w:trHeight w:val="320"/>
        </w:trPr>
        <w:tc>
          <w:tcPr>
            <w:tcW w:w="4680" w:type="dxa"/>
            <w:tcBorders>
              <w:top w:val="single" w:sz="4" w:space="0" w:color="auto"/>
              <w:left w:val="nil"/>
              <w:right w:val="nil"/>
            </w:tcBorders>
            <w:shd w:val="clear" w:color="auto" w:fill="F2F2F2" w:themeFill="background1" w:themeFillShade="F2"/>
            <w:noWrap/>
            <w:vAlign w:val="bottom"/>
            <w:hideMark/>
          </w:tcPr>
          <w:p w14:paraId="0044A968"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Academic Year (n)</w:t>
            </w:r>
          </w:p>
        </w:tc>
        <w:tc>
          <w:tcPr>
            <w:tcW w:w="3330" w:type="dxa"/>
            <w:tcBorders>
              <w:top w:val="single" w:sz="4" w:space="0" w:color="auto"/>
              <w:left w:val="nil"/>
              <w:right w:val="nil"/>
            </w:tcBorders>
            <w:shd w:val="clear" w:color="auto" w:fill="F2F2F2" w:themeFill="background1" w:themeFillShade="F2"/>
            <w:noWrap/>
            <w:vAlign w:val="bottom"/>
            <w:hideMark/>
          </w:tcPr>
          <w:p w14:paraId="65239B73" w14:textId="77777777" w:rsidR="00E33F45" w:rsidRPr="008F7F9E" w:rsidRDefault="00E33F45" w:rsidP="00BD3D95">
            <w:pPr>
              <w:rPr>
                <w:rFonts w:ascii="Times New Roman" w:hAnsi="Times New Roman" w:cs="Times New Roman"/>
                <w:color w:val="000000"/>
              </w:rPr>
            </w:pPr>
          </w:p>
        </w:tc>
      </w:tr>
      <w:tr w:rsidR="00E33F45" w:rsidRPr="008F7F9E" w14:paraId="2078E871" w14:textId="77777777" w:rsidTr="00BD3D95">
        <w:trPr>
          <w:trHeight w:val="320"/>
        </w:trPr>
        <w:tc>
          <w:tcPr>
            <w:tcW w:w="4680" w:type="dxa"/>
            <w:tcBorders>
              <w:left w:val="nil"/>
              <w:bottom w:val="single" w:sz="4" w:space="0" w:color="auto"/>
              <w:right w:val="nil"/>
            </w:tcBorders>
            <w:shd w:val="clear" w:color="auto" w:fill="F2F2F2" w:themeFill="background1" w:themeFillShade="F2"/>
            <w:noWrap/>
            <w:vAlign w:val="bottom"/>
          </w:tcPr>
          <w:p w14:paraId="44B35486"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 xml:space="preserve">     Freshman </w:t>
            </w:r>
          </w:p>
          <w:p w14:paraId="2EBE772A"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 xml:space="preserve">     Sophomore</w:t>
            </w:r>
          </w:p>
          <w:p w14:paraId="5BEE61F8"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 xml:space="preserve">     Junior</w:t>
            </w:r>
          </w:p>
          <w:p w14:paraId="63314D85"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 xml:space="preserve">     Senior</w:t>
            </w:r>
          </w:p>
        </w:tc>
        <w:tc>
          <w:tcPr>
            <w:tcW w:w="3330" w:type="dxa"/>
            <w:tcBorders>
              <w:left w:val="nil"/>
              <w:bottom w:val="single" w:sz="4" w:space="0" w:color="auto"/>
              <w:right w:val="nil"/>
            </w:tcBorders>
            <w:shd w:val="clear" w:color="auto" w:fill="F2F2F2" w:themeFill="background1" w:themeFillShade="F2"/>
            <w:noWrap/>
            <w:vAlign w:val="bottom"/>
          </w:tcPr>
          <w:p w14:paraId="7577CCC4"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2</w:t>
            </w:r>
          </w:p>
          <w:p w14:paraId="0FF77929"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3</w:t>
            </w:r>
          </w:p>
          <w:p w14:paraId="23EFDA69"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3</w:t>
            </w:r>
          </w:p>
          <w:p w14:paraId="439AB0AE"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1</w:t>
            </w:r>
          </w:p>
        </w:tc>
      </w:tr>
      <w:tr w:rsidR="00E33F45" w:rsidRPr="008F7F9E" w14:paraId="284253AD" w14:textId="77777777" w:rsidTr="00BD3D95">
        <w:trPr>
          <w:trHeight w:val="320"/>
        </w:trPr>
        <w:tc>
          <w:tcPr>
            <w:tcW w:w="4680" w:type="dxa"/>
            <w:tcBorders>
              <w:top w:val="single" w:sz="4" w:space="0" w:color="auto"/>
              <w:left w:val="nil"/>
              <w:bottom w:val="single" w:sz="4" w:space="0" w:color="auto"/>
              <w:right w:val="nil"/>
            </w:tcBorders>
            <w:shd w:val="clear" w:color="auto" w:fill="auto"/>
            <w:noWrap/>
            <w:vAlign w:val="bottom"/>
            <w:hideMark/>
          </w:tcPr>
          <w:p w14:paraId="5979F9BC"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Sex (n)</w:t>
            </w:r>
          </w:p>
        </w:tc>
        <w:tc>
          <w:tcPr>
            <w:tcW w:w="3330" w:type="dxa"/>
            <w:tcBorders>
              <w:top w:val="single" w:sz="4" w:space="0" w:color="auto"/>
              <w:left w:val="nil"/>
              <w:bottom w:val="single" w:sz="4" w:space="0" w:color="auto"/>
              <w:right w:val="nil"/>
            </w:tcBorders>
            <w:shd w:val="clear" w:color="auto" w:fill="auto"/>
            <w:noWrap/>
            <w:vAlign w:val="bottom"/>
            <w:hideMark/>
          </w:tcPr>
          <w:p w14:paraId="376E9476" w14:textId="77777777" w:rsidR="00E33F45" w:rsidRPr="008F7F9E" w:rsidRDefault="00E33F45" w:rsidP="00BD3D95">
            <w:pPr>
              <w:rPr>
                <w:rFonts w:ascii="Times New Roman" w:hAnsi="Times New Roman" w:cs="Times New Roman"/>
                <w:color w:val="000000"/>
              </w:rPr>
            </w:pPr>
          </w:p>
        </w:tc>
      </w:tr>
      <w:tr w:rsidR="00E33F45" w:rsidRPr="008F7F9E" w14:paraId="383E32DF" w14:textId="77777777" w:rsidTr="00BD3D95">
        <w:trPr>
          <w:trHeight w:val="320"/>
        </w:trPr>
        <w:tc>
          <w:tcPr>
            <w:tcW w:w="4680" w:type="dxa"/>
            <w:tcBorders>
              <w:top w:val="single" w:sz="4" w:space="0" w:color="auto"/>
              <w:left w:val="nil"/>
              <w:bottom w:val="single" w:sz="4" w:space="0" w:color="auto"/>
              <w:right w:val="nil"/>
            </w:tcBorders>
            <w:shd w:val="clear" w:color="auto" w:fill="auto"/>
            <w:noWrap/>
            <w:vAlign w:val="bottom"/>
          </w:tcPr>
          <w:p w14:paraId="1390E167"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 xml:space="preserve">     Female</w:t>
            </w:r>
          </w:p>
          <w:p w14:paraId="3823DFD2"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 xml:space="preserve">     Male</w:t>
            </w:r>
          </w:p>
        </w:tc>
        <w:tc>
          <w:tcPr>
            <w:tcW w:w="3330" w:type="dxa"/>
            <w:tcBorders>
              <w:top w:val="single" w:sz="4" w:space="0" w:color="auto"/>
              <w:left w:val="nil"/>
              <w:bottom w:val="single" w:sz="4" w:space="0" w:color="auto"/>
              <w:right w:val="nil"/>
            </w:tcBorders>
            <w:shd w:val="clear" w:color="auto" w:fill="auto"/>
            <w:noWrap/>
            <w:vAlign w:val="bottom"/>
          </w:tcPr>
          <w:p w14:paraId="534E45FE"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6</w:t>
            </w:r>
          </w:p>
          <w:p w14:paraId="7CDFFEC8"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3</w:t>
            </w:r>
          </w:p>
        </w:tc>
      </w:tr>
      <w:tr w:rsidR="00E33F45" w:rsidRPr="008F7F9E" w14:paraId="0E689F59" w14:textId="77777777" w:rsidTr="00BD3D95">
        <w:trPr>
          <w:trHeight w:val="320"/>
        </w:trPr>
        <w:tc>
          <w:tcPr>
            <w:tcW w:w="4680" w:type="dxa"/>
            <w:tcBorders>
              <w:top w:val="single" w:sz="4" w:space="0" w:color="auto"/>
              <w:left w:val="nil"/>
              <w:right w:val="nil"/>
            </w:tcBorders>
            <w:shd w:val="clear" w:color="auto" w:fill="F2F2F2" w:themeFill="background1" w:themeFillShade="F2"/>
            <w:noWrap/>
            <w:vAlign w:val="bottom"/>
            <w:hideMark/>
          </w:tcPr>
          <w:p w14:paraId="4532645C"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Event Training Group (n)</w:t>
            </w:r>
          </w:p>
        </w:tc>
        <w:tc>
          <w:tcPr>
            <w:tcW w:w="3330" w:type="dxa"/>
            <w:tcBorders>
              <w:top w:val="single" w:sz="4" w:space="0" w:color="auto"/>
              <w:left w:val="nil"/>
              <w:right w:val="nil"/>
            </w:tcBorders>
            <w:shd w:val="clear" w:color="auto" w:fill="F2F2F2" w:themeFill="background1" w:themeFillShade="F2"/>
            <w:noWrap/>
            <w:vAlign w:val="bottom"/>
            <w:hideMark/>
          </w:tcPr>
          <w:p w14:paraId="394104F9" w14:textId="77777777" w:rsidR="00E33F45" w:rsidRPr="008F7F9E" w:rsidRDefault="00E33F45" w:rsidP="00BD3D95">
            <w:pPr>
              <w:rPr>
                <w:rFonts w:ascii="Times New Roman" w:hAnsi="Times New Roman" w:cs="Times New Roman"/>
                <w:color w:val="000000"/>
              </w:rPr>
            </w:pPr>
          </w:p>
        </w:tc>
      </w:tr>
      <w:tr w:rsidR="00E33F45" w:rsidRPr="008F7F9E" w14:paraId="5D7120D8" w14:textId="77777777" w:rsidTr="00BD3D95">
        <w:trPr>
          <w:trHeight w:val="320"/>
        </w:trPr>
        <w:tc>
          <w:tcPr>
            <w:tcW w:w="4680" w:type="dxa"/>
            <w:tcBorders>
              <w:left w:val="nil"/>
              <w:bottom w:val="single" w:sz="4" w:space="0" w:color="auto"/>
              <w:right w:val="nil"/>
            </w:tcBorders>
            <w:shd w:val="clear" w:color="auto" w:fill="F2F2F2" w:themeFill="background1" w:themeFillShade="F2"/>
            <w:noWrap/>
            <w:vAlign w:val="bottom"/>
          </w:tcPr>
          <w:p w14:paraId="5EB5D978"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 xml:space="preserve">     Sprint</w:t>
            </w:r>
          </w:p>
          <w:p w14:paraId="0164BD05"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 xml:space="preserve">     Middle Distance</w:t>
            </w:r>
          </w:p>
          <w:p w14:paraId="10B415ED"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 xml:space="preserve">     Upper Distance</w:t>
            </w:r>
          </w:p>
        </w:tc>
        <w:tc>
          <w:tcPr>
            <w:tcW w:w="3330" w:type="dxa"/>
            <w:tcBorders>
              <w:left w:val="nil"/>
              <w:bottom w:val="single" w:sz="4" w:space="0" w:color="auto"/>
              <w:right w:val="nil"/>
            </w:tcBorders>
            <w:shd w:val="clear" w:color="auto" w:fill="F2F2F2" w:themeFill="background1" w:themeFillShade="F2"/>
            <w:noWrap/>
            <w:vAlign w:val="bottom"/>
          </w:tcPr>
          <w:p w14:paraId="67B9E5E9"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3</w:t>
            </w:r>
          </w:p>
          <w:p w14:paraId="61B6058E"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4</w:t>
            </w:r>
          </w:p>
          <w:p w14:paraId="1EFFFBF1"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2</w:t>
            </w:r>
          </w:p>
        </w:tc>
      </w:tr>
      <w:tr w:rsidR="00E33F45" w:rsidRPr="008F7F9E" w14:paraId="6FBDEC8C" w14:textId="77777777" w:rsidTr="00BD3D95">
        <w:trPr>
          <w:trHeight w:val="320"/>
        </w:trPr>
        <w:tc>
          <w:tcPr>
            <w:tcW w:w="4680" w:type="dxa"/>
            <w:tcBorders>
              <w:top w:val="single" w:sz="4" w:space="0" w:color="auto"/>
              <w:left w:val="nil"/>
              <w:right w:val="nil"/>
            </w:tcBorders>
            <w:shd w:val="clear" w:color="auto" w:fill="auto"/>
            <w:noWrap/>
            <w:vAlign w:val="bottom"/>
          </w:tcPr>
          <w:p w14:paraId="5805E592"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Perceived Stress Scale Score (n)</w:t>
            </w:r>
          </w:p>
        </w:tc>
        <w:tc>
          <w:tcPr>
            <w:tcW w:w="3330" w:type="dxa"/>
            <w:tcBorders>
              <w:top w:val="single" w:sz="4" w:space="0" w:color="auto"/>
              <w:left w:val="nil"/>
              <w:right w:val="nil"/>
            </w:tcBorders>
            <w:shd w:val="clear" w:color="auto" w:fill="auto"/>
            <w:noWrap/>
            <w:vAlign w:val="bottom"/>
          </w:tcPr>
          <w:p w14:paraId="7544E97A" w14:textId="77777777" w:rsidR="00E33F45" w:rsidRPr="008F7F9E" w:rsidRDefault="00E33F45" w:rsidP="00BD3D95">
            <w:pPr>
              <w:rPr>
                <w:rFonts w:ascii="Times New Roman" w:hAnsi="Times New Roman" w:cs="Times New Roman"/>
                <w:color w:val="000000"/>
              </w:rPr>
            </w:pPr>
          </w:p>
        </w:tc>
      </w:tr>
      <w:tr w:rsidR="00E33F45" w:rsidRPr="008F7F9E" w14:paraId="4894FE9D" w14:textId="77777777" w:rsidTr="00BD3D95">
        <w:trPr>
          <w:trHeight w:val="320"/>
        </w:trPr>
        <w:tc>
          <w:tcPr>
            <w:tcW w:w="4680" w:type="dxa"/>
            <w:tcBorders>
              <w:left w:val="nil"/>
              <w:bottom w:val="single" w:sz="4" w:space="0" w:color="auto"/>
              <w:right w:val="nil"/>
            </w:tcBorders>
            <w:shd w:val="clear" w:color="auto" w:fill="auto"/>
            <w:noWrap/>
            <w:vAlign w:val="bottom"/>
          </w:tcPr>
          <w:p w14:paraId="6428A12E"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 xml:space="preserve">     Low</w:t>
            </w:r>
          </w:p>
          <w:p w14:paraId="05BC5854"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 xml:space="preserve">     Moderate</w:t>
            </w:r>
          </w:p>
          <w:p w14:paraId="2595303C"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 xml:space="preserve">     High</w:t>
            </w:r>
          </w:p>
        </w:tc>
        <w:tc>
          <w:tcPr>
            <w:tcW w:w="3330" w:type="dxa"/>
            <w:tcBorders>
              <w:left w:val="nil"/>
              <w:bottom w:val="single" w:sz="4" w:space="0" w:color="auto"/>
              <w:right w:val="nil"/>
            </w:tcBorders>
            <w:shd w:val="clear" w:color="auto" w:fill="auto"/>
            <w:noWrap/>
            <w:vAlign w:val="bottom"/>
          </w:tcPr>
          <w:p w14:paraId="67683D98"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4</w:t>
            </w:r>
          </w:p>
          <w:p w14:paraId="250FDB38"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5</w:t>
            </w:r>
          </w:p>
          <w:p w14:paraId="6C59B581"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0</w:t>
            </w:r>
          </w:p>
        </w:tc>
      </w:tr>
      <w:tr w:rsidR="00E33F45" w:rsidRPr="008F7F9E" w14:paraId="0A95B640" w14:textId="77777777" w:rsidTr="00BD3D95">
        <w:trPr>
          <w:trHeight w:val="320"/>
        </w:trPr>
        <w:tc>
          <w:tcPr>
            <w:tcW w:w="4680" w:type="dxa"/>
            <w:tcBorders>
              <w:top w:val="single" w:sz="4" w:space="0" w:color="auto"/>
              <w:left w:val="nil"/>
              <w:right w:val="nil"/>
            </w:tcBorders>
            <w:shd w:val="clear" w:color="auto" w:fill="F2F2F2" w:themeFill="background1" w:themeFillShade="F2"/>
            <w:noWrap/>
            <w:vAlign w:val="bottom"/>
          </w:tcPr>
          <w:p w14:paraId="16F8A47B"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Brief Resilience Scale Score (n)</w:t>
            </w:r>
          </w:p>
        </w:tc>
        <w:tc>
          <w:tcPr>
            <w:tcW w:w="3330" w:type="dxa"/>
            <w:tcBorders>
              <w:top w:val="single" w:sz="4" w:space="0" w:color="auto"/>
              <w:left w:val="nil"/>
              <w:right w:val="nil"/>
            </w:tcBorders>
            <w:shd w:val="clear" w:color="auto" w:fill="F2F2F2" w:themeFill="background1" w:themeFillShade="F2"/>
            <w:noWrap/>
            <w:vAlign w:val="bottom"/>
          </w:tcPr>
          <w:p w14:paraId="5BCAB52F" w14:textId="77777777" w:rsidR="00E33F45" w:rsidRPr="008F7F9E" w:rsidRDefault="00E33F45" w:rsidP="00BD3D95">
            <w:pPr>
              <w:rPr>
                <w:rFonts w:ascii="Times New Roman" w:hAnsi="Times New Roman" w:cs="Times New Roman"/>
                <w:color w:val="000000"/>
              </w:rPr>
            </w:pPr>
          </w:p>
        </w:tc>
      </w:tr>
      <w:tr w:rsidR="00E33F45" w:rsidRPr="008F7F9E" w14:paraId="2F09AABB" w14:textId="77777777" w:rsidTr="00BD3D95">
        <w:trPr>
          <w:trHeight w:val="320"/>
        </w:trPr>
        <w:tc>
          <w:tcPr>
            <w:tcW w:w="4680" w:type="dxa"/>
            <w:tcBorders>
              <w:left w:val="nil"/>
              <w:bottom w:val="single" w:sz="4" w:space="0" w:color="auto"/>
              <w:right w:val="nil"/>
            </w:tcBorders>
            <w:shd w:val="clear" w:color="auto" w:fill="F2F2F2" w:themeFill="background1" w:themeFillShade="F2"/>
            <w:noWrap/>
            <w:vAlign w:val="bottom"/>
          </w:tcPr>
          <w:p w14:paraId="2C7D777D"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 xml:space="preserve">     Low</w:t>
            </w:r>
          </w:p>
          <w:p w14:paraId="645DBFC3"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 xml:space="preserve">     Normal</w:t>
            </w:r>
          </w:p>
          <w:p w14:paraId="7B92955F"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 xml:space="preserve">     High</w:t>
            </w:r>
          </w:p>
        </w:tc>
        <w:tc>
          <w:tcPr>
            <w:tcW w:w="3330" w:type="dxa"/>
            <w:tcBorders>
              <w:left w:val="nil"/>
              <w:bottom w:val="single" w:sz="4" w:space="0" w:color="auto"/>
              <w:right w:val="nil"/>
            </w:tcBorders>
            <w:shd w:val="clear" w:color="auto" w:fill="F2F2F2" w:themeFill="background1" w:themeFillShade="F2"/>
            <w:noWrap/>
            <w:vAlign w:val="bottom"/>
          </w:tcPr>
          <w:p w14:paraId="41794F2E"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0</w:t>
            </w:r>
          </w:p>
          <w:p w14:paraId="65DF6051"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6</w:t>
            </w:r>
          </w:p>
          <w:p w14:paraId="457EDDA4"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3</w:t>
            </w:r>
          </w:p>
        </w:tc>
      </w:tr>
    </w:tbl>
    <w:p w14:paraId="4F274BF5" w14:textId="243F37D0" w:rsidR="00E639C4" w:rsidRDefault="00E639C4" w:rsidP="00E639C4">
      <w:pPr>
        <w:pStyle w:val="Heading2"/>
      </w:pPr>
      <w:bookmarkStart w:id="277" w:name="_Toc141181447"/>
      <w:bookmarkStart w:id="278" w:name="_Toc141181883"/>
      <w:bookmarkStart w:id="279" w:name="_Toc141182187"/>
      <w:bookmarkStart w:id="280" w:name="_Toc141184867"/>
    </w:p>
    <w:p w14:paraId="284CDF23" w14:textId="2818FA83" w:rsidR="00E639C4" w:rsidRDefault="00E639C4" w:rsidP="00E639C4"/>
    <w:p w14:paraId="614F414A" w14:textId="38889B96" w:rsidR="00E639C4" w:rsidRDefault="00E639C4" w:rsidP="00E639C4"/>
    <w:p w14:paraId="6BC58BF4" w14:textId="1496EDE7" w:rsidR="00E639C4" w:rsidRDefault="00E639C4" w:rsidP="00E639C4"/>
    <w:p w14:paraId="7D317DDF" w14:textId="6EB6D4BC" w:rsidR="00E639C4" w:rsidRDefault="00E639C4" w:rsidP="00E639C4"/>
    <w:p w14:paraId="770C32E5" w14:textId="2A096C1C" w:rsidR="00E639C4" w:rsidRDefault="00E639C4" w:rsidP="00E639C4"/>
    <w:p w14:paraId="46853DD2" w14:textId="00A17E5B" w:rsidR="00E639C4" w:rsidRDefault="00E639C4" w:rsidP="00E639C4"/>
    <w:p w14:paraId="4E790D19" w14:textId="14F86016" w:rsidR="00E639C4" w:rsidRDefault="00E639C4" w:rsidP="00E639C4"/>
    <w:p w14:paraId="178AEF6E" w14:textId="481014B8" w:rsidR="00E639C4" w:rsidRDefault="00E639C4" w:rsidP="00E639C4"/>
    <w:p w14:paraId="2BF7B4CE" w14:textId="58E01422" w:rsidR="00E639C4" w:rsidRDefault="00E639C4" w:rsidP="00E639C4"/>
    <w:p w14:paraId="27713944" w14:textId="3DAEA22C" w:rsidR="00E639C4" w:rsidRDefault="00E639C4" w:rsidP="00E639C4"/>
    <w:p w14:paraId="7420AAA3" w14:textId="0B556AE0" w:rsidR="00E639C4" w:rsidRDefault="00E639C4" w:rsidP="00E639C4">
      <w:pPr>
        <w:pStyle w:val="Heading2"/>
        <w:jc w:val="left"/>
      </w:pPr>
    </w:p>
    <w:p w14:paraId="66F1C1E7" w14:textId="77777777" w:rsidR="00E639C4" w:rsidRPr="00E639C4" w:rsidRDefault="00E639C4" w:rsidP="00E639C4"/>
    <w:p w14:paraId="6E0E3EF1" w14:textId="3199CB80" w:rsidR="00E33F45" w:rsidRPr="002C4ADD" w:rsidRDefault="00E33F45" w:rsidP="00E639C4">
      <w:pPr>
        <w:pStyle w:val="Heading2"/>
      </w:pPr>
      <w:bookmarkStart w:id="281" w:name="_Toc141688569"/>
      <w:r w:rsidRPr="002C4ADD">
        <w:lastRenderedPageBreak/>
        <w:t>Descriptive Statistics</w:t>
      </w:r>
      <w:bookmarkEnd w:id="277"/>
      <w:bookmarkEnd w:id="278"/>
      <w:bookmarkEnd w:id="279"/>
      <w:bookmarkEnd w:id="280"/>
      <w:bookmarkEnd w:id="281"/>
    </w:p>
    <w:p w14:paraId="3391840F" w14:textId="04527BA8" w:rsidR="00E33F45" w:rsidRPr="008F7F9E" w:rsidRDefault="00E33F45" w:rsidP="00E33F45">
      <w:pPr>
        <w:spacing w:line="480" w:lineRule="auto"/>
        <w:ind w:firstLine="720"/>
        <w:rPr>
          <w:rFonts w:ascii="Times New Roman" w:hAnsi="Times New Roman" w:cs="Times New Roman"/>
          <w:color w:val="0070C0"/>
        </w:rPr>
      </w:pPr>
      <w:r w:rsidRPr="008F7F9E">
        <w:rPr>
          <w:rFonts w:ascii="Times New Roman" w:hAnsi="Times New Roman" w:cs="Times New Roman"/>
          <w:color w:val="000000" w:themeColor="text1"/>
        </w:rPr>
        <w:t xml:space="preserve">The Shapiro-Wilk normality test showed physical readiness, physical fatigue, cognitive readiness, cognitive fatigue, threat-challenge readiness, ASPS, and cortisol </w:t>
      </w:r>
      <w:r w:rsidR="00BD7138">
        <w:rPr>
          <w:rFonts w:ascii="Times New Roman" w:hAnsi="Times New Roman" w:cs="Times New Roman"/>
          <w:color w:val="000000" w:themeColor="text1"/>
        </w:rPr>
        <w:t>had</w:t>
      </w:r>
      <w:r w:rsidRPr="008F7F9E">
        <w:rPr>
          <w:rFonts w:ascii="Times New Roman" w:hAnsi="Times New Roman" w:cs="Times New Roman"/>
          <w:color w:val="000000" w:themeColor="text1"/>
        </w:rPr>
        <w:t xml:space="preserve"> normal</w:t>
      </w:r>
      <w:r>
        <w:rPr>
          <w:rFonts w:ascii="Times New Roman" w:hAnsi="Times New Roman" w:cs="Times New Roman"/>
          <w:color w:val="000000" w:themeColor="text1"/>
        </w:rPr>
        <w:t xml:space="preserve"> distributions</w:t>
      </w:r>
      <w:r w:rsidRPr="008F7F9E">
        <w:rPr>
          <w:rFonts w:ascii="Times New Roman" w:hAnsi="Times New Roman" w:cs="Times New Roman"/>
          <w:color w:val="000000" w:themeColor="text1"/>
        </w:rPr>
        <w:t xml:space="preserve"> p&lt;0.05. CR-10, FS, and heart rate variability (HRV) were not normally distributed based on the Shapiro-Wilk normality test (p </w:t>
      </w:r>
      <w:r w:rsidRPr="008F7F9E">
        <w:rPr>
          <w:rFonts w:ascii="Times New Roman" w:hAnsi="Times New Roman" w:cs="Times New Roman"/>
          <w:color w:val="000000" w:themeColor="text1"/>
          <w:shd w:val="clear" w:color="auto" w:fill="FFFFFF"/>
        </w:rPr>
        <w:t>≤</w:t>
      </w:r>
      <w:r w:rsidRPr="008F7F9E">
        <w:rPr>
          <w:rFonts w:ascii="Times New Roman" w:hAnsi="Times New Roman" w:cs="Times New Roman"/>
        </w:rPr>
        <w:t xml:space="preserve"> </w:t>
      </w:r>
      <w:r w:rsidRPr="008F7F9E">
        <w:rPr>
          <w:rFonts w:ascii="Times New Roman" w:hAnsi="Times New Roman" w:cs="Times New Roman"/>
          <w:color w:val="000000" w:themeColor="text1"/>
        </w:rPr>
        <w:t xml:space="preserve">0.05) </w:t>
      </w:r>
      <w:r w:rsidRPr="008F7F9E">
        <w:rPr>
          <w:rFonts w:ascii="Times New Roman" w:hAnsi="Times New Roman" w:cs="Times New Roman"/>
          <w:color w:val="000000" w:themeColor="text1"/>
        </w:rPr>
        <w:fldChar w:fldCharType="begin"/>
      </w:r>
      <w:r w:rsidR="007B2B36">
        <w:rPr>
          <w:rFonts w:ascii="Times New Roman" w:hAnsi="Times New Roman" w:cs="Times New Roman"/>
          <w:color w:val="000000" w:themeColor="text1"/>
        </w:rPr>
        <w:instrText xml:space="preserve"> ADDIN EN.CITE &lt;EndNote&gt;&lt;Cite&gt;&lt;Author&gt;Peat&lt;/Author&gt;&lt;Year&gt;2008&lt;/Year&gt;&lt;RecNum&gt;207&lt;/RecNum&gt;&lt;DisplayText&gt;[193]&lt;/DisplayText&gt;&lt;record&gt;&lt;rec-number&gt;207&lt;/rec-number&gt;&lt;foreign-keys&gt;&lt;key app="EN" db-id="ravvt9ef3dw52eepv0qp9951txa0p2w059es" timestamp="1687819228"&gt;207&lt;/key&gt;&lt;/foreign-keys&gt;&lt;ref-type name="Book"&gt;6&lt;/ref-type&gt;&lt;contributors&gt;&lt;authors&gt;&lt;author&gt;Peat, Jennifer&lt;/author&gt;&lt;author&gt;Barton, Belinda&lt;/author&gt;&lt;/authors&gt;&lt;/contributors&gt;&lt;titles&gt;&lt;title&gt;Medical statistics: A guide to data analysis and critical appraisal&lt;/title&gt;&lt;/titles&gt;&lt;dates&gt;&lt;year&gt;2008&lt;/year&gt;&lt;/dates&gt;&lt;publisher&gt;John Wiley &amp;amp; Sons&lt;/publisher&gt;&lt;isbn&gt;0470755202&lt;/isbn&gt;&lt;urls&gt;&lt;/urls&gt;&lt;/record&gt;&lt;/Cite&gt;&lt;/EndNote&gt;</w:instrText>
      </w:r>
      <w:r w:rsidRPr="008F7F9E">
        <w:rPr>
          <w:rFonts w:ascii="Times New Roman" w:hAnsi="Times New Roman" w:cs="Times New Roman"/>
          <w:color w:val="000000" w:themeColor="text1"/>
        </w:rPr>
        <w:fldChar w:fldCharType="separate"/>
      </w:r>
      <w:r w:rsidR="007B2B36">
        <w:rPr>
          <w:rFonts w:ascii="Times New Roman" w:hAnsi="Times New Roman" w:cs="Times New Roman"/>
          <w:noProof/>
          <w:color w:val="000000" w:themeColor="text1"/>
        </w:rPr>
        <w:t>[193]</w:t>
      </w:r>
      <w:r w:rsidRPr="008F7F9E">
        <w:rPr>
          <w:rFonts w:ascii="Times New Roman" w:hAnsi="Times New Roman" w:cs="Times New Roman"/>
          <w:color w:val="000000" w:themeColor="text1"/>
        </w:rPr>
        <w:fldChar w:fldCharType="end"/>
      </w:r>
      <w:r w:rsidRPr="008F7F9E">
        <w:rPr>
          <w:rFonts w:ascii="Times New Roman" w:hAnsi="Times New Roman" w:cs="Times New Roman"/>
          <w:color w:val="000000" w:themeColor="text1"/>
        </w:rPr>
        <w:t>. (</w:t>
      </w:r>
      <w:r w:rsidR="00BD7138">
        <w:rPr>
          <w:rFonts w:ascii="Times New Roman" w:hAnsi="Times New Roman" w:cs="Times New Roman"/>
          <w:b/>
          <w:bCs/>
          <w:color w:val="000000" w:themeColor="text1"/>
        </w:rPr>
        <w:t>Table 4</w:t>
      </w:r>
      <w:r w:rsidRPr="008F7F9E">
        <w:rPr>
          <w:rFonts w:ascii="Times New Roman" w:hAnsi="Times New Roman" w:cs="Times New Roman"/>
          <w:color w:val="000000" w:themeColor="text1"/>
        </w:rPr>
        <w:t>).</w:t>
      </w:r>
    </w:p>
    <w:p w14:paraId="14B9A4A9" w14:textId="3B2D8D16" w:rsidR="00E33F45" w:rsidRDefault="00E33F45" w:rsidP="00B12C94">
      <w:pPr>
        <w:spacing w:line="480" w:lineRule="auto"/>
        <w:ind w:firstLine="720"/>
        <w:rPr>
          <w:rFonts w:ascii="Times New Roman" w:hAnsi="Times New Roman" w:cs="Times New Roman"/>
          <w:b/>
          <w:bCs/>
          <w:color w:val="000000" w:themeColor="text1"/>
        </w:rPr>
      </w:pPr>
      <w:r w:rsidRPr="008F7F9E">
        <w:rPr>
          <w:rFonts w:ascii="Times New Roman" w:hAnsi="Times New Roman" w:cs="Times New Roman"/>
          <w:color w:val="000000" w:themeColor="text1"/>
        </w:rPr>
        <w:t xml:space="preserve">Intraclass Correlation Coefficients (ICCs) statistics ranged from 0.26 to 0.99. Cognitive fatigue, Athlete’s Subjective Performance Satisfaction (ASPS), Category Ratio – 10 (CR-10), Feeling Scale (FS), cortisol all had ICCs less than 0.5 showing poor consistency; physical readiness, physical fatigue, cognitive readiness, threat-challenge readiness all had ICCs between 0.5 and 0.75 exhibiting moderate consistency; and </w:t>
      </w:r>
      <w:r w:rsidR="003E05D6">
        <w:rPr>
          <w:rFonts w:ascii="Times New Roman" w:hAnsi="Times New Roman" w:cs="Times New Roman"/>
        </w:rPr>
        <w:t>HRV</w:t>
      </w:r>
      <w:r w:rsidR="003E05D6" w:rsidRPr="008F7F9E">
        <w:rPr>
          <w:rFonts w:ascii="Times New Roman" w:hAnsi="Times New Roman" w:cs="Times New Roman"/>
          <w:color w:val="000000" w:themeColor="text1"/>
        </w:rPr>
        <w:t xml:space="preserve"> </w:t>
      </w:r>
      <w:r w:rsidRPr="008F7F9E">
        <w:rPr>
          <w:rFonts w:ascii="Times New Roman" w:hAnsi="Times New Roman" w:cs="Times New Roman"/>
          <w:color w:val="000000" w:themeColor="text1"/>
        </w:rPr>
        <w:t xml:space="preserve">had an ICC above 0.9 exhibiting excellent consistency </w:t>
      </w:r>
      <w:r w:rsidRPr="008F7F9E">
        <w:rPr>
          <w:rFonts w:ascii="Times New Roman" w:hAnsi="Times New Roman" w:cs="Times New Roman"/>
          <w:color w:val="000000" w:themeColor="text1"/>
        </w:rPr>
        <w:fldChar w:fldCharType="begin"/>
      </w:r>
      <w:r w:rsidR="007B2B36">
        <w:rPr>
          <w:rFonts w:ascii="Times New Roman" w:hAnsi="Times New Roman" w:cs="Times New Roman"/>
          <w:color w:val="000000" w:themeColor="text1"/>
        </w:rPr>
        <w:instrText xml:space="preserve"> ADDIN EN.CITE &lt;EndNote&gt;&lt;Cite&gt;&lt;Author&gt;Koo&lt;/Author&gt;&lt;Year&gt;2016&lt;/Year&gt;&lt;RecNum&gt;208&lt;/RecNum&gt;&lt;DisplayText&gt;[194]&lt;/DisplayText&gt;&lt;record&gt;&lt;rec-number&gt;208&lt;/rec-number&gt;&lt;foreign-keys&gt;&lt;key app="EN" db-id="ravvt9ef3dw52eepv0qp9951txa0p2w059es" timestamp="1687819914"&gt;208&lt;/key&gt;&lt;/foreign-keys&gt;&lt;ref-type name="Journal Article"&gt;17&lt;/ref-type&gt;&lt;contributors&gt;&lt;authors&gt;&lt;author&gt;Koo, Terry K.&lt;/author&gt;&lt;author&gt;Li, Mae Y.&lt;/author&gt;&lt;/authors&gt;&lt;/contributors&gt;&lt;titles&gt;&lt;title&gt;A Guideline of Selecting and Reporting Intraclass Correlation Coefficients for Reliability Research&lt;/title&gt;&lt;secondary-title&gt;Journal of Chiropractic Medicine&lt;/secondary-title&gt;&lt;/titles&gt;&lt;periodical&gt;&lt;full-title&gt;Journal of Chiropractic Medicine&lt;/full-title&gt;&lt;/periodical&gt;&lt;pages&gt;155-163&lt;/pages&gt;&lt;volume&gt;15&lt;/volume&gt;&lt;number&gt;2&lt;/number&gt;&lt;keywords&gt;&lt;keyword&gt;Reliability and validity&lt;/keyword&gt;&lt;keyword&gt;Research&lt;/keyword&gt;&lt;keyword&gt;Statistics&lt;/keyword&gt;&lt;/keywords&gt;&lt;dates&gt;&lt;year&gt;2016&lt;/year&gt;&lt;pub-dates&gt;&lt;date&gt;2016/06/01/&lt;/date&gt;&lt;/pub-dates&gt;&lt;/dates&gt;&lt;isbn&gt;1556-3707&lt;/isbn&gt;&lt;urls&gt;&lt;related-urls&gt;&lt;url&gt;https://www.sciencedirect.com/science/article/pii/S1556370716000158&lt;/url&gt;&lt;/related-urls&gt;&lt;/urls&gt;&lt;electronic-resource-num&gt;https://doi.org/10.1016/j.jcm.2016.02.012&lt;/electronic-resource-num&gt;&lt;/record&gt;&lt;/Cite&gt;&lt;/EndNote&gt;</w:instrText>
      </w:r>
      <w:r w:rsidRPr="008F7F9E">
        <w:rPr>
          <w:rFonts w:ascii="Times New Roman" w:hAnsi="Times New Roman" w:cs="Times New Roman"/>
          <w:color w:val="000000" w:themeColor="text1"/>
        </w:rPr>
        <w:fldChar w:fldCharType="separate"/>
      </w:r>
      <w:r w:rsidR="007B2B36">
        <w:rPr>
          <w:rFonts w:ascii="Times New Roman" w:hAnsi="Times New Roman" w:cs="Times New Roman"/>
          <w:noProof/>
          <w:color w:val="000000" w:themeColor="text1"/>
        </w:rPr>
        <w:t>[194]</w:t>
      </w:r>
      <w:r w:rsidRPr="008F7F9E">
        <w:rPr>
          <w:rFonts w:ascii="Times New Roman" w:hAnsi="Times New Roman" w:cs="Times New Roman"/>
          <w:color w:val="000000" w:themeColor="text1"/>
        </w:rPr>
        <w:fldChar w:fldCharType="end"/>
      </w:r>
      <w:r w:rsidRPr="008F7F9E">
        <w:rPr>
          <w:rFonts w:ascii="Times New Roman" w:hAnsi="Times New Roman" w:cs="Times New Roman"/>
          <w:color w:val="000000" w:themeColor="text1"/>
        </w:rPr>
        <w:t xml:space="preserve"> (</w:t>
      </w:r>
      <w:r w:rsidR="00BD7138">
        <w:rPr>
          <w:rFonts w:ascii="Times New Roman" w:hAnsi="Times New Roman" w:cs="Times New Roman"/>
          <w:b/>
          <w:bCs/>
          <w:color w:val="000000" w:themeColor="text1"/>
        </w:rPr>
        <w:t>Table 5</w:t>
      </w:r>
      <w:r w:rsidRPr="008F7F9E">
        <w:rPr>
          <w:rFonts w:ascii="Times New Roman" w:hAnsi="Times New Roman" w:cs="Times New Roman"/>
          <w:b/>
          <w:bCs/>
          <w:color w:val="000000" w:themeColor="text1"/>
        </w:rPr>
        <w:t>)</w:t>
      </w:r>
      <w:r w:rsidR="00BD7138">
        <w:rPr>
          <w:rFonts w:ascii="Times New Roman" w:hAnsi="Times New Roman" w:cs="Times New Roman"/>
          <w:b/>
          <w:bCs/>
          <w:color w:val="000000" w:themeColor="text1"/>
        </w:rPr>
        <w:t>.</w:t>
      </w:r>
    </w:p>
    <w:p w14:paraId="60B921F8" w14:textId="77777777" w:rsidR="00445C05" w:rsidRPr="002C4ADD" w:rsidRDefault="00445C05" w:rsidP="00445C05">
      <w:pPr>
        <w:pStyle w:val="Heading2"/>
      </w:pPr>
      <w:bookmarkStart w:id="282" w:name="_Toc141688570"/>
      <w:r w:rsidRPr="002C4ADD">
        <w:t>Aim 1</w:t>
      </w:r>
      <w:bookmarkEnd w:id="282"/>
    </w:p>
    <w:p w14:paraId="3959177D" w14:textId="1A774D7D" w:rsidR="00445C05" w:rsidRPr="00210D2C" w:rsidRDefault="00445C05" w:rsidP="00445C05">
      <w:pPr>
        <w:spacing w:line="480" w:lineRule="auto"/>
        <w:ind w:firstLine="720"/>
        <w:rPr>
          <w:rFonts w:ascii="Times New Roman" w:hAnsi="Times New Roman" w:cs="Times New Roman"/>
          <w:color w:val="000000" w:themeColor="text1"/>
        </w:rPr>
      </w:pPr>
      <w:r w:rsidRPr="008F7F9E">
        <w:rPr>
          <w:rFonts w:ascii="Times New Roman" w:hAnsi="Times New Roman" w:cs="Times New Roman"/>
          <w:color w:val="000000" w:themeColor="text1"/>
        </w:rPr>
        <w:t>Repeated-measures correlations for aim 1 assessed correlation between measures of readiness (</w:t>
      </w:r>
      <w:r w:rsidRPr="008F7F9E">
        <w:rPr>
          <w:rFonts w:ascii="Times New Roman" w:hAnsi="Times New Roman" w:cs="Times New Roman"/>
        </w:rPr>
        <w:t>Cortisol, HRV, Physical Readiness, Physical Fatigue, Cognitive Fatigue, and Threat-Challenge Readiness)</w:t>
      </w:r>
      <w:r w:rsidRPr="008F7F9E">
        <w:rPr>
          <w:rFonts w:ascii="Times New Roman" w:hAnsi="Times New Roman" w:cs="Times New Roman"/>
          <w:color w:val="000000" w:themeColor="text1"/>
        </w:rPr>
        <w:t xml:space="preserve"> (</w:t>
      </w:r>
      <w:r w:rsidRPr="008F7F9E">
        <w:rPr>
          <w:rFonts w:ascii="Times New Roman" w:hAnsi="Times New Roman" w:cs="Times New Roman"/>
          <w:b/>
          <w:bCs/>
          <w:color w:val="000000" w:themeColor="text1"/>
        </w:rPr>
        <w:t xml:space="preserve">Table </w:t>
      </w:r>
      <w:r>
        <w:rPr>
          <w:rFonts w:ascii="Times New Roman" w:hAnsi="Times New Roman" w:cs="Times New Roman"/>
          <w:b/>
          <w:bCs/>
          <w:color w:val="000000" w:themeColor="text1"/>
        </w:rPr>
        <w:t>6</w:t>
      </w:r>
      <w:r w:rsidRPr="008F7F9E">
        <w:rPr>
          <w:rFonts w:ascii="Times New Roman" w:hAnsi="Times New Roman" w:cs="Times New Roman"/>
          <w:color w:val="000000" w:themeColor="text1"/>
        </w:rPr>
        <w:t xml:space="preserve">). </w:t>
      </w:r>
      <w:r>
        <w:rPr>
          <w:rFonts w:ascii="Times New Roman" w:hAnsi="Times New Roman" w:cs="Times New Roman"/>
        </w:rPr>
        <w:t>HRV</w:t>
      </w:r>
      <w:r w:rsidRPr="008F7F9E">
        <w:rPr>
          <w:rFonts w:ascii="Times New Roman" w:hAnsi="Times New Roman" w:cs="Times New Roman"/>
          <w:color w:val="000000" w:themeColor="text1"/>
        </w:rPr>
        <w:t xml:space="preserve"> and walking cortisol showed a significant negative correlation (r= -0.32, p=0.05) (</w:t>
      </w:r>
      <w:r w:rsidRPr="008F7F9E">
        <w:rPr>
          <w:rFonts w:ascii="Times New Roman" w:hAnsi="Times New Roman" w:cs="Times New Roman"/>
          <w:b/>
          <w:bCs/>
          <w:color w:val="000000" w:themeColor="text1"/>
        </w:rPr>
        <w:t>Figure 2A)</w:t>
      </w:r>
      <w:r w:rsidRPr="008F7F9E">
        <w:rPr>
          <w:rFonts w:ascii="Times New Roman" w:hAnsi="Times New Roman" w:cs="Times New Roman"/>
          <w:color w:val="000000" w:themeColor="text1"/>
        </w:rPr>
        <w:t>. The ARMS subscale</w:t>
      </w:r>
      <w:r>
        <w:rPr>
          <w:rFonts w:ascii="Times New Roman" w:hAnsi="Times New Roman" w:cs="Times New Roman"/>
          <w:color w:val="000000" w:themeColor="text1"/>
        </w:rPr>
        <w:t xml:space="preserve">, </w:t>
      </w:r>
      <w:r w:rsidRPr="008F7F9E">
        <w:rPr>
          <w:rFonts w:ascii="Times New Roman" w:hAnsi="Times New Roman" w:cs="Times New Roman"/>
          <w:color w:val="000000" w:themeColor="text1"/>
        </w:rPr>
        <w:t>threat-challenge readiness</w:t>
      </w:r>
      <w:r>
        <w:rPr>
          <w:rFonts w:ascii="Times New Roman" w:hAnsi="Times New Roman" w:cs="Times New Roman"/>
          <w:color w:val="000000" w:themeColor="text1"/>
        </w:rPr>
        <w:t>,</w:t>
      </w:r>
      <w:r w:rsidRPr="008F7F9E">
        <w:rPr>
          <w:rFonts w:ascii="Times New Roman" w:hAnsi="Times New Roman" w:cs="Times New Roman"/>
          <w:color w:val="000000" w:themeColor="text1"/>
        </w:rPr>
        <w:t xml:space="preserve"> and </w:t>
      </w:r>
      <w:r w:rsidR="0037117E">
        <w:rPr>
          <w:rFonts w:ascii="Times New Roman" w:hAnsi="Times New Roman" w:cs="Times New Roman"/>
          <w:color w:val="000000" w:themeColor="text1"/>
        </w:rPr>
        <w:t>HRV</w:t>
      </w:r>
      <w:r w:rsidRPr="008F7F9E">
        <w:rPr>
          <w:rFonts w:ascii="Times New Roman" w:hAnsi="Times New Roman" w:cs="Times New Roman"/>
          <w:color w:val="000000" w:themeColor="text1"/>
        </w:rPr>
        <w:t xml:space="preserve"> also showed a significant positive correlation (r=0.31, p=0.05) (</w:t>
      </w:r>
      <w:r w:rsidRPr="008F7F9E">
        <w:rPr>
          <w:rFonts w:ascii="Times New Roman" w:hAnsi="Times New Roman" w:cs="Times New Roman"/>
          <w:b/>
          <w:bCs/>
          <w:color w:val="000000" w:themeColor="text1"/>
        </w:rPr>
        <w:t>Figure 2B</w:t>
      </w:r>
      <w:r w:rsidRPr="008F7F9E">
        <w:rPr>
          <w:rFonts w:ascii="Times New Roman" w:hAnsi="Times New Roman" w:cs="Times New Roman"/>
          <w:color w:val="000000" w:themeColor="text1"/>
        </w:rPr>
        <w:t xml:space="preserve">). No other correlations between </w:t>
      </w:r>
      <w:r>
        <w:rPr>
          <w:rFonts w:ascii="Times New Roman" w:hAnsi="Times New Roman" w:cs="Times New Roman"/>
          <w:color w:val="000000" w:themeColor="text1"/>
        </w:rPr>
        <w:t xml:space="preserve">the seven </w:t>
      </w:r>
      <w:r w:rsidRPr="008F7F9E">
        <w:rPr>
          <w:rFonts w:ascii="Times New Roman" w:hAnsi="Times New Roman" w:cs="Times New Roman"/>
          <w:color w:val="000000" w:themeColor="text1"/>
        </w:rPr>
        <w:t>measures of readiness were statistically significant</w:t>
      </w:r>
      <w:r>
        <w:rPr>
          <w:rFonts w:ascii="Times New Roman" w:hAnsi="Times New Roman" w:cs="Times New Roman"/>
          <w:color w:val="000000" w:themeColor="text1"/>
        </w:rPr>
        <w:t xml:space="preserve"> nor moderately correlated.</w:t>
      </w:r>
    </w:p>
    <w:p w14:paraId="10A2CEB0" w14:textId="77777777" w:rsidR="00445C05" w:rsidRPr="002C4ADD" w:rsidRDefault="00445C05" w:rsidP="00445C05">
      <w:pPr>
        <w:pStyle w:val="Heading2"/>
        <w:spacing w:line="480" w:lineRule="auto"/>
      </w:pPr>
      <w:bookmarkStart w:id="283" w:name="_Toc141688571"/>
      <w:r w:rsidRPr="002C4ADD">
        <w:t>Aim 2</w:t>
      </w:r>
      <w:bookmarkEnd w:id="283"/>
    </w:p>
    <w:p w14:paraId="136AC82B" w14:textId="62A6BFCE" w:rsidR="008C50CF" w:rsidRDefault="00445C05" w:rsidP="00445C05">
      <w:pPr>
        <w:spacing w:line="480" w:lineRule="auto"/>
        <w:rPr>
          <w:rFonts w:ascii="Times New Roman" w:hAnsi="Times New Roman" w:cs="Times New Roman"/>
        </w:rPr>
      </w:pPr>
      <w:r w:rsidRPr="008F7F9E">
        <w:rPr>
          <w:rFonts w:ascii="Times New Roman" w:hAnsi="Times New Roman" w:cs="Times New Roman"/>
        </w:rPr>
        <w:t>Analysis of aim 2 involved repeated measures correlations to assess the correlation between each measure of readiness (Cortisol, HRV, Physical Readiness, Physical Fatigue, Cognitive</w:t>
      </w:r>
      <w:r w:rsidR="00EB1936">
        <w:rPr>
          <w:rFonts w:ascii="Times New Roman" w:hAnsi="Times New Roman" w:cs="Times New Roman"/>
        </w:rPr>
        <w:t xml:space="preserve"> </w:t>
      </w:r>
    </w:p>
    <w:p w14:paraId="0BF0A35D" w14:textId="77777777" w:rsidR="00EB1936" w:rsidRDefault="00EB1936" w:rsidP="00E41E25">
      <w:pPr>
        <w:pStyle w:val="Caption"/>
        <w:rPr>
          <w:rFonts w:ascii="Times New Roman" w:hAnsi="Times New Roman" w:cs="Times New Roman"/>
          <w:b/>
          <w:bCs/>
          <w:i w:val="0"/>
          <w:iCs w:val="0"/>
          <w:color w:val="000000" w:themeColor="text1"/>
          <w:sz w:val="24"/>
          <w:szCs w:val="24"/>
        </w:rPr>
      </w:pPr>
      <w:bookmarkStart w:id="284" w:name="_Toc141353507"/>
      <w:bookmarkStart w:id="285" w:name="_Toc141354186"/>
      <w:bookmarkStart w:id="286" w:name="_Toc141446014"/>
      <w:bookmarkStart w:id="287" w:name="_Toc141446050"/>
      <w:bookmarkStart w:id="288" w:name="_Toc141688599"/>
    </w:p>
    <w:p w14:paraId="5C5120EB" w14:textId="3219341A" w:rsidR="00BB0E0E" w:rsidRPr="00E41E25" w:rsidRDefault="00E41E25" w:rsidP="00E41E25">
      <w:pPr>
        <w:pStyle w:val="Caption"/>
        <w:rPr>
          <w:rFonts w:ascii="Times New Roman" w:hAnsi="Times New Roman" w:cs="Times New Roman"/>
          <w:b/>
          <w:bCs/>
          <w:i w:val="0"/>
          <w:iCs w:val="0"/>
          <w:sz w:val="24"/>
          <w:szCs w:val="24"/>
        </w:rPr>
      </w:pPr>
      <w:r w:rsidRPr="00E41E25">
        <w:rPr>
          <w:rFonts w:ascii="Times New Roman" w:hAnsi="Times New Roman" w:cs="Times New Roman"/>
          <w:b/>
          <w:bCs/>
          <w:i w:val="0"/>
          <w:iCs w:val="0"/>
          <w:color w:val="000000" w:themeColor="text1"/>
          <w:sz w:val="24"/>
          <w:szCs w:val="24"/>
        </w:rPr>
        <w:lastRenderedPageBreak/>
        <w:t xml:space="preserve">Table </w:t>
      </w:r>
      <w:r w:rsidRPr="00E41E25">
        <w:rPr>
          <w:rFonts w:ascii="Times New Roman" w:hAnsi="Times New Roman" w:cs="Times New Roman"/>
          <w:b/>
          <w:bCs/>
          <w:i w:val="0"/>
          <w:iCs w:val="0"/>
          <w:color w:val="000000" w:themeColor="text1"/>
          <w:sz w:val="24"/>
          <w:szCs w:val="24"/>
        </w:rPr>
        <w:fldChar w:fldCharType="begin"/>
      </w:r>
      <w:r w:rsidRPr="00E41E25">
        <w:rPr>
          <w:rFonts w:ascii="Times New Roman" w:hAnsi="Times New Roman" w:cs="Times New Roman"/>
          <w:b/>
          <w:bCs/>
          <w:i w:val="0"/>
          <w:iCs w:val="0"/>
          <w:color w:val="000000" w:themeColor="text1"/>
          <w:sz w:val="24"/>
          <w:szCs w:val="24"/>
        </w:rPr>
        <w:instrText xml:space="preserve"> SEQ Table \* ARABIC </w:instrText>
      </w:r>
      <w:r w:rsidRPr="00E41E25">
        <w:rPr>
          <w:rFonts w:ascii="Times New Roman" w:hAnsi="Times New Roman" w:cs="Times New Roman"/>
          <w:b/>
          <w:bCs/>
          <w:i w:val="0"/>
          <w:iCs w:val="0"/>
          <w:color w:val="000000" w:themeColor="text1"/>
          <w:sz w:val="24"/>
          <w:szCs w:val="24"/>
        </w:rPr>
        <w:fldChar w:fldCharType="separate"/>
      </w:r>
      <w:r w:rsidR="006B2027">
        <w:rPr>
          <w:rFonts w:ascii="Times New Roman" w:hAnsi="Times New Roman" w:cs="Times New Roman"/>
          <w:b/>
          <w:bCs/>
          <w:i w:val="0"/>
          <w:iCs w:val="0"/>
          <w:noProof/>
          <w:color w:val="000000" w:themeColor="text1"/>
          <w:sz w:val="24"/>
          <w:szCs w:val="24"/>
        </w:rPr>
        <w:t>4</w:t>
      </w:r>
      <w:r w:rsidRPr="00E41E25">
        <w:rPr>
          <w:rFonts w:ascii="Times New Roman" w:hAnsi="Times New Roman" w:cs="Times New Roman"/>
          <w:b/>
          <w:bCs/>
          <w:i w:val="0"/>
          <w:iCs w:val="0"/>
          <w:color w:val="000000" w:themeColor="text1"/>
          <w:sz w:val="24"/>
          <w:szCs w:val="24"/>
        </w:rPr>
        <w:fldChar w:fldCharType="end"/>
      </w:r>
      <w:r w:rsidRPr="00E41E25">
        <w:rPr>
          <w:rFonts w:ascii="Times New Roman" w:hAnsi="Times New Roman" w:cs="Times New Roman"/>
          <w:b/>
          <w:bCs/>
          <w:i w:val="0"/>
          <w:iCs w:val="0"/>
          <w:color w:val="000000" w:themeColor="text1"/>
          <w:sz w:val="24"/>
          <w:szCs w:val="24"/>
        </w:rPr>
        <w:t>: Shapiro-Wilk Normality Statistics.</w:t>
      </w:r>
      <w:bookmarkEnd w:id="284"/>
      <w:bookmarkEnd w:id="285"/>
      <w:bookmarkEnd w:id="286"/>
      <w:bookmarkEnd w:id="287"/>
      <w:bookmarkEnd w:id="288"/>
    </w:p>
    <w:tbl>
      <w:tblPr>
        <w:tblW w:w="6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4"/>
        <w:gridCol w:w="1721"/>
        <w:gridCol w:w="1980"/>
      </w:tblGrid>
      <w:tr w:rsidR="00BB0E0E" w:rsidRPr="00EE6AE9" w14:paraId="532BD678" w14:textId="77777777" w:rsidTr="00BD3D95">
        <w:trPr>
          <w:trHeight w:val="953"/>
        </w:trPr>
        <w:tc>
          <w:tcPr>
            <w:tcW w:w="2414" w:type="dxa"/>
            <w:tcBorders>
              <w:top w:val="nil"/>
              <w:left w:val="nil"/>
            </w:tcBorders>
            <w:shd w:val="clear" w:color="auto" w:fill="auto"/>
            <w:vAlign w:val="bottom"/>
            <w:hideMark/>
          </w:tcPr>
          <w:p w14:paraId="2F68BDB0" w14:textId="77777777" w:rsidR="00BB0E0E" w:rsidRPr="00EE6AE9" w:rsidRDefault="00BB0E0E" w:rsidP="00BD3D95">
            <w:pPr>
              <w:rPr>
                <w:rFonts w:ascii="Times New Roman" w:eastAsia="Times New Roman" w:hAnsi="Times New Roman" w:cs="Times New Roman"/>
                <w:color w:val="000000"/>
              </w:rPr>
            </w:pPr>
            <w:r w:rsidRPr="00EE6AE9">
              <w:rPr>
                <w:rFonts w:ascii="Times New Roman" w:eastAsia="Times New Roman" w:hAnsi="Times New Roman" w:cs="Times New Roman"/>
                <w:color w:val="000000"/>
              </w:rPr>
              <w:t> </w:t>
            </w:r>
          </w:p>
        </w:tc>
        <w:tc>
          <w:tcPr>
            <w:tcW w:w="1721" w:type="dxa"/>
            <w:shd w:val="clear" w:color="auto" w:fill="auto"/>
            <w:vAlign w:val="bottom"/>
            <w:hideMark/>
          </w:tcPr>
          <w:p w14:paraId="6041D0B8" w14:textId="77777777" w:rsidR="00BB0E0E" w:rsidRPr="00EE6AE9" w:rsidRDefault="00BB0E0E" w:rsidP="00BD3D95">
            <w:pPr>
              <w:jc w:val="center"/>
              <w:rPr>
                <w:rFonts w:ascii="Times New Roman" w:eastAsia="Times New Roman" w:hAnsi="Times New Roman" w:cs="Times New Roman"/>
                <w:color w:val="000000"/>
              </w:rPr>
            </w:pPr>
            <w:r w:rsidRPr="00EE6AE9">
              <w:rPr>
                <w:rFonts w:ascii="Times New Roman" w:eastAsia="Times New Roman" w:hAnsi="Times New Roman" w:cs="Times New Roman"/>
                <w:color w:val="000000"/>
              </w:rPr>
              <w:t>Shapiro-Wilk Normality Statistic</w:t>
            </w:r>
          </w:p>
        </w:tc>
        <w:tc>
          <w:tcPr>
            <w:tcW w:w="1980" w:type="dxa"/>
            <w:shd w:val="clear" w:color="auto" w:fill="auto"/>
            <w:vAlign w:val="bottom"/>
            <w:hideMark/>
          </w:tcPr>
          <w:p w14:paraId="57F0FD22" w14:textId="77777777" w:rsidR="00BB0E0E" w:rsidRPr="00EE6AE9" w:rsidRDefault="00BB0E0E" w:rsidP="00BD3D95">
            <w:pPr>
              <w:jc w:val="center"/>
              <w:rPr>
                <w:rFonts w:ascii="Times New Roman" w:eastAsia="Times New Roman" w:hAnsi="Times New Roman" w:cs="Times New Roman"/>
                <w:color w:val="000000"/>
              </w:rPr>
            </w:pPr>
            <w:r w:rsidRPr="00EE6AE9">
              <w:rPr>
                <w:rFonts w:ascii="Times New Roman" w:eastAsia="Times New Roman" w:hAnsi="Times New Roman" w:cs="Times New Roman"/>
                <w:color w:val="000000"/>
              </w:rPr>
              <w:t>Shapiro-Wilk Normality Significance</w:t>
            </w:r>
          </w:p>
        </w:tc>
      </w:tr>
      <w:tr w:rsidR="00BB0E0E" w:rsidRPr="00EE6AE9" w14:paraId="215DF875" w14:textId="77777777" w:rsidTr="00BD3D95">
        <w:trPr>
          <w:trHeight w:val="340"/>
        </w:trPr>
        <w:tc>
          <w:tcPr>
            <w:tcW w:w="2414" w:type="dxa"/>
            <w:shd w:val="clear" w:color="auto" w:fill="auto"/>
            <w:vAlign w:val="bottom"/>
            <w:hideMark/>
          </w:tcPr>
          <w:p w14:paraId="53CFA09F" w14:textId="363B33E8" w:rsidR="00BB0E0E" w:rsidRPr="00EE6AE9" w:rsidRDefault="003E05D6" w:rsidP="00BD3D95">
            <w:pPr>
              <w:rPr>
                <w:rFonts w:ascii="Times New Roman" w:eastAsia="Times New Roman" w:hAnsi="Times New Roman" w:cs="Times New Roman"/>
                <w:color w:val="000000"/>
              </w:rPr>
            </w:pPr>
            <w:r>
              <w:rPr>
                <w:rFonts w:ascii="Times New Roman" w:hAnsi="Times New Roman" w:cs="Times New Roman"/>
              </w:rPr>
              <w:t>HRV</w:t>
            </w:r>
          </w:p>
        </w:tc>
        <w:tc>
          <w:tcPr>
            <w:tcW w:w="1721" w:type="dxa"/>
            <w:shd w:val="clear" w:color="auto" w:fill="auto"/>
            <w:vAlign w:val="bottom"/>
            <w:hideMark/>
          </w:tcPr>
          <w:p w14:paraId="5F51C43C" w14:textId="77777777" w:rsidR="00BB0E0E" w:rsidRPr="00EE6AE9" w:rsidRDefault="00BB0E0E" w:rsidP="00BD3D95">
            <w:pPr>
              <w:jc w:val="center"/>
              <w:rPr>
                <w:rFonts w:ascii="Times New Roman" w:eastAsia="Times New Roman" w:hAnsi="Times New Roman" w:cs="Times New Roman"/>
                <w:color w:val="000000"/>
              </w:rPr>
            </w:pPr>
            <w:r w:rsidRPr="00EE6AE9">
              <w:rPr>
                <w:rFonts w:ascii="Times New Roman" w:eastAsia="Times New Roman" w:hAnsi="Times New Roman" w:cs="Times New Roman"/>
                <w:color w:val="000000"/>
              </w:rPr>
              <w:t>0.808</w:t>
            </w:r>
          </w:p>
        </w:tc>
        <w:tc>
          <w:tcPr>
            <w:tcW w:w="1980" w:type="dxa"/>
            <w:shd w:val="clear" w:color="auto" w:fill="auto"/>
            <w:vAlign w:val="bottom"/>
            <w:hideMark/>
          </w:tcPr>
          <w:p w14:paraId="5EE20EC8" w14:textId="77777777" w:rsidR="00BB0E0E" w:rsidRPr="00EE6AE9" w:rsidRDefault="00BB0E0E" w:rsidP="00BD3D95">
            <w:pPr>
              <w:jc w:val="center"/>
              <w:rPr>
                <w:rFonts w:ascii="Times New Roman" w:eastAsia="Times New Roman" w:hAnsi="Times New Roman" w:cs="Times New Roman"/>
                <w:color w:val="000000"/>
              </w:rPr>
            </w:pPr>
            <w:r w:rsidRPr="00EE6AE9">
              <w:rPr>
                <w:rFonts w:ascii="Times New Roman" w:eastAsia="Times New Roman" w:hAnsi="Times New Roman" w:cs="Times New Roman"/>
                <w:color w:val="000000"/>
              </w:rPr>
              <w:t>&lt;0.001</w:t>
            </w:r>
          </w:p>
        </w:tc>
      </w:tr>
      <w:tr w:rsidR="00BB0E0E" w:rsidRPr="00EE6AE9" w14:paraId="61BD68FA" w14:textId="77777777" w:rsidTr="00BD3D95">
        <w:trPr>
          <w:trHeight w:val="340"/>
        </w:trPr>
        <w:tc>
          <w:tcPr>
            <w:tcW w:w="2414" w:type="dxa"/>
            <w:shd w:val="clear" w:color="auto" w:fill="auto"/>
            <w:vAlign w:val="bottom"/>
            <w:hideMark/>
          </w:tcPr>
          <w:p w14:paraId="2D116643" w14:textId="77777777" w:rsidR="00BB0E0E" w:rsidRPr="00EE6AE9" w:rsidRDefault="00BB0E0E" w:rsidP="00BD3D95">
            <w:pPr>
              <w:rPr>
                <w:rFonts w:ascii="Times New Roman" w:eastAsia="Times New Roman" w:hAnsi="Times New Roman" w:cs="Times New Roman"/>
                <w:color w:val="000000"/>
              </w:rPr>
            </w:pPr>
            <w:r w:rsidRPr="00EE6AE9">
              <w:rPr>
                <w:rFonts w:ascii="Times New Roman" w:eastAsia="Times New Roman" w:hAnsi="Times New Roman" w:cs="Times New Roman"/>
                <w:color w:val="000000"/>
              </w:rPr>
              <w:t>Cortisol</w:t>
            </w:r>
          </w:p>
        </w:tc>
        <w:tc>
          <w:tcPr>
            <w:tcW w:w="1721" w:type="dxa"/>
            <w:shd w:val="clear" w:color="auto" w:fill="auto"/>
            <w:vAlign w:val="bottom"/>
            <w:hideMark/>
          </w:tcPr>
          <w:p w14:paraId="0F8CF64E" w14:textId="77777777" w:rsidR="00BB0E0E" w:rsidRPr="00EE6AE9" w:rsidRDefault="00BB0E0E" w:rsidP="00BD3D95">
            <w:pPr>
              <w:jc w:val="center"/>
              <w:rPr>
                <w:rFonts w:ascii="Times New Roman" w:eastAsia="Times New Roman" w:hAnsi="Times New Roman" w:cs="Times New Roman"/>
                <w:color w:val="000000"/>
              </w:rPr>
            </w:pPr>
            <w:r w:rsidRPr="00EE6AE9">
              <w:rPr>
                <w:rFonts w:ascii="Times New Roman" w:eastAsia="Times New Roman" w:hAnsi="Times New Roman" w:cs="Times New Roman"/>
                <w:color w:val="000000"/>
              </w:rPr>
              <w:t>0.957</w:t>
            </w:r>
          </w:p>
        </w:tc>
        <w:tc>
          <w:tcPr>
            <w:tcW w:w="1980" w:type="dxa"/>
            <w:shd w:val="clear" w:color="auto" w:fill="auto"/>
            <w:vAlign w:val="bottom"/>
            <w:hideMark/>
          </w:tcPr>
          <w:p w14:paraId="2DD1B945" w14:textId="77777777" w:rsidR="00BB0E0E" w:rsidRPr="00EE6AE9" w:rsidRDefault="00BB0E0E" w:rsidP="00BD3D95">
            <w:pPr>
              <w:jc w:val="center"/>
              <w:rPr>
                <w:rFonts w:ascii="Times New Roman" w:eastAsia="Times New Roman" w:hAnsi="Times New Roman" w:cs="Times New Roman"/>
                <w:color w:val="000000"/>
              </w:rPr>
            </w:pPr>
            <w:r w:rsidRPr="00EE6AE9">
              <w:rPr>
                <w:rFonts w:ascii="Times New Roman" w:eastAsia="Times New Roman" w:hAnsi="Times New Roman" w:cs="Times New Roman"/>
                <w:color w:val="000000"/>
              </w:rPr>
              <w:t>0.120</w:t>
            </w:r>
          </w:p>
        </w:tc>
      </w:tr>
      <w:tr w:rsidR="00BB0E0E" w:rsidRPr="00EE6AE9" w14:paraId="20B7573C" w14:textId="77777777" w:rsidTr="00BD3D95">
        <w:trPr>
          <w:trHeight w:val="340"/>
        </w:trPr>
        <w:tc>
          <w:tcPr>
            <w:tcW w:w="2414" w:type="dxa"/>
            <w:shd w:val="clear" w:color="auto" w:fill="auto"/>
            <w:vAlign w:val="bottom"/>
            <w:hideMark/>
          </w:tcPr>
          <w:p w14:paraId="3A7121A7" w14:textId="77777777" w:rsidR="00BB0E0E" w:rsidRPr="00EE6AE9" w:rsidRDefault="00BB0E0E" w:rsidP="00BD3D95">
            <w:pPr>
              <w:rPr>
                <w:rFonts w:ascii="Times New Roman" w:eastAsia="Times New Roman" w:hAnsi="Times New Roman" w:cs="Times New Roman"/>
                <w:color w:val="000000"/>
              </w:rPr>
            </w:pPr>
            <w:r w:rsidRPr="00EE6AE9">
              <w:rPr>
                <w:rFonts w:ascii="Times New Roman" w:eastAsia="Times New Roman" w:hAnsi="Times New Roman" w:cs="Times New Roman"/>
                <w:color w:val="000000"/>
              </w:rPr>
              <w:t>Physical Readiness</w:t>
            </w:r>
          </w:p>
        </w:tc>
        <w:tc>
          <w:tcPr>
            <w:tcW w:w="1721" w:type="dxa"/>
            <w:shd w:val="clear" w:color="auto" w:fill="auto"/>
            <w:vAlign w:val="bottom"/>
            <w:hideMark/>
          </w:tcPr>
          <w:p w14:paraId="2124CD8D" w14:textId="77777777" w:rsidR="00BB0E0E" w:rsidRPr="00EE6AE9" w:rsidRDefault="00BB0E0E" w:rsidP="00BD3D95">
            <w:pPr>
              <w:jc w:val="center"/>
              <w:rPr>
                <w:rFonts w:ascii="Times New Roman" w:eastAsia="Times New Roman" w:hAnsi="Times New Roman" w:cs="Times New Roman"/>
                <w:color w:val="000000"/>
              </w:rPr>
            </w:pPr>
            <w:r w:rsidRPr="00EE6AE9">
              <w:rPr>
                <w:rFonts w:ascii="Times New Roman" w:eastAsia="Times New Roman" w:hAnsi="Times New Roman" w:cs="Times New Roman"/>
                <w:color w:val="000000"/>
              </w:rPr>
              <w:t>0.969</w:t>
            </w:r>
          </w:p>
        </w:tc>
        <w:tc>
          <w:tcPr>
            <w:tcW w:w="1980" w:type="dxa"/>
            <w:shd w:val="clear" w:color="auto" w:fill="auto"/>
            <w:vAlign w:val="bottom"/>
            <w:hideMark/>
          </w:tcPr>
          <w:p w14:paraId="1BEE5173" w14:textId="77777777" w:rsidR="00BB0E0E" w:rsidRPr="00EE6AE9" w:rsidRDefault="00BB0E0E" w:rsidP="00BD3D95">
            <w:pPr>
              <w:jc w:val="center"/>
              <w:rPr>
                <w:rFonts w:ascii="Times New Roman" w:eastAsia="Times New Roman" w:hAnsi="Times New Roman" w:cs="Times New Roman"/>
                <w:color w:val="000000"/>
              </w:rPr>
            </w:pPr>
            <w:r w:rsidRPr="00EE6AE9">
              <w:rPr>
                <w:rFonts w:ascii="Times New Roman" w:eastAsia="Times New Roman" w:hAnsi="Times New Roman" w:cs="Times New Roman"/>
                <w:color w:val="000000"/>
              </w:rPr>
              <w:t>0.317</w:t>
            </w:r>
          </w:p>
        </w:tc>
      </w:tr>
      <w:tr w:rsidR="00BB0E0E" w:rsidRPr="00EE6AE9" w14:paraId="20AC690B" w14:textId="77777777" w:rsidTr="00BD3D95">
        <w:trPr>
          <w:trHeight w:val="340"/>
        </w:trPr>
        <w:tc>
          <w:tcPr>
            <w:tcW w:w="2414" w:type="dxa"/>
            <w:shd w:val="clear" w:color="auto" w:fill="auto"/>
            <w:vAlign w:val="bottom"/>
            <w:hideMark/>
          </w:tcPr>
          <w:p w14:paraId="349A63F3" w14:textId="77777777" w:rsidR="00BB0E0E" w:rsidRPr="00EE6AE9" w:rsidRDefault="00BB0E0E" w:rsidP="00BD3D95">
            <w:pPr>
              <w:rPr>
                <w:rFonts w:ascii="Times New Roman" w:eastAsia="Times New Roman" w:hAnsi="Times New Roman" w:cs="Times New Roman"/>
                <w:color w:val="000000"/>
              </w:rPr>
            </w:pPr>
            <w:r w:rsidRPr="00EE6AE9">
              <w:rPr>
                <w:rFonts w:ascii="Times New Roman" w:eastAsia="Times New Roman" w:hAnsi="Times New Roman" w:cs="Times New Roman"/>
                <w:color w:val="000000"/>
              </w:rPr>
              <w:t>Physical Fatigue</w:t>
            </w:r>
          </w:p>
        </w:tc>
        <w:tc>
          <w:tcPr>
            <w:tcW w:w="1721" w:type="dxa"/>
            <w:shd w:val="clear" w:color="auto" w:fill="auto"/>
            <w:vAlign w:val="bottom"/>
            <w:hideMark/>
          </w:tcPr>
          <w:p w14:paraId="21F9423D" w14:textId="77777777" w:rsidR="00BB0E0E" w:rsidRPr="00EE6AE9" w:rsidRDefault="00BB0E0E" w:rsidP="00BD3D95">
            <w:pPr>
              <w:jc w:val="center"/>
              <w:rPr>
                <w:rFonts w:ascii="Times New Roman" w:eastAsia="Times New Roman" w:hAnsi="Times New Roman" w:cs="Times New Roman"/>
                <w:color w:val="000000"/>
              </w:rPr>
            </w:pPr>
            <w:r w:rsidRPr="00EE6AE9">
              <w:rPr>
                <w:rFonts w:ascii="Times New Roman" w:eastAsia="Times New Roman" w:hAnsi="Times New Roman" w:cs="Times New Roman"/>
                <w:color w:val="000000"/>
              </w:rPr>
              <w:t>0.972</w:t>
            </w:r>
          </w:p>
        </w:tc>
        <w:tc>
          <w:tcPr>
            <w:tcW w:w="1980" w:type="dxa"/>
            <w:shd w:val="clear" w:color="auto" w:fill="auto"/>
            <w:vAlign w:val="bottom"/>
            <w:hideMark/>
          </w:tcPr>
          <w:p w14:paraId="726ED348" w14:textId="77777777" w:rsidR="00BB0E0E" w:rsidRPr="00EE6AE9" w:rsidRDefault="00BB0E0E" w:rsidP="00BD3D95">
            <w:pPr>
              <w:jc w:val="center"/>
              <w:rPr>
                <w:rFonts w:ascii="Times New Roman" w:eastAsia="Times New Roman" w:hAnsi="Times New Roman" w:cs="Times New Roman"/>
                <w:color w:val="000000"/>
              </w:rPr>
            </w:pPr>
            <w:r w:rsidRPr="00EE6AE9">
              <w:rPr>
                <w:rFonts w:ascii="Times New Roman" w:eastAsia="Times New Roman" w:hAnsi="Times New Roman" w:cs="Times New Roman"/>
                <w:color w:val="000000"/>
              </w:rPr>
              <w:t>0.408</w:t>
            </w:r>
          </w:p>
        </w:tc>
      </w:tr>
      <w:tr w:rsidR="00BB0E0E" w:rsidRPr="00EE6AE9" w14:paraId="487B7CD9" w14:textId="77777777" w:rsidTr="00BD3D95">
        <w:trPr>
          <w:trHeight w:val="340"/>
        </w:trPr>
        <w:tc>
          <w:tcPr>
            <w:tcW w:w="2414" w:type="dxa"/>
            <w:shd w:val="clear" w:color="auto" w:fill="auto"/>
            <w:vAlign w:val="bottom"/>
            <w:hideMark/>
          </w:tcPr>
          <w:p w14:paraId="11469674" w14:textId="77777777" w:rsidR="00BB0E0E" w:rsidRPr="00EE6AE9" w:rsidRDefault="00BB0E0E" w:rsidP="00BD3D95">
            <w:pPr>
              <w:rPr>
                <w:rFonts w:ascii="Times New Roman" w:eastAsia="Times New Roman" w:hAnsi="Times New Roman" w:cs="Times New Roman"/>
                <w:color w:val="000000"/>
              </w:rPr>
            </w:pPr>
            <w:r w:rsidRPr="00EE6AE9">
              <w:rPr>
                <w:rFonts w:ascii="Times New Roman" w:eastAsia="Times New Roman" w:hAnsi="Times New Roman" w:cs="Times New Roman"/>
                <w:color w:val="000000"/>
              </w:rPr>
              <w:t>Cognitive Readines</w:t>
            </w:r>
            <w:r>
              <w:rPr>
                <w:rFonts w:ascii="Times New Roman" w:eastAsia="Times New Roman" w:hAnsi="Times New Roman" w:cs="Times New Roman"/>
                <w:color w:val="000000"/>
              </w:rPr>
              <w:t>s</w:t>
            </w:r>
          </w:p>
        </w:tc>
        <w:tc>
          <w:tcPr>
            <w:tcW w:w="1721" w:type="dxa"/>
            <w:shd w:val="clear" w:color="auto" w:fill="auto"/>
            <w:vAlign w:val="bottom"/>
            <w:hideMark/>
          </w:tcPr>
          <w:p w14:paraId="5C06903E" w14:textId="77777777" w:rsidR="00BB0E0E" w:rsidRPr="00EE6AE9" w:rsidRDefault="00BB0E0E" w:rsidP="00BD3D95">
            <w:pPr>
              <w:jc w:val="center"/>
              <w:rPr>
                <w:rFonts w:ascii="Times New Roman" w:eastAsia="Times New Roman" w:hAnsi="Times New Roman" w:cs="Times New Roman"/>
                <w:color w:val="000000"/>
              </w:rPr>
            </w:pPr>
            <w:r w:rsidRPr="00EE6AE9">
              <w:rPr>
                <w:rFonts w:ascii="Times New Roman" w:eastAsia="Times New Roman" w:hAnsi="Times New Roman" w:cs="Times New Roman"/>
                <w:color w:val="000000"/>
              </w:rPr>
              <w:t>0.963</w:t>
            </w:r>
          </w:p>
        </w:tc>
        <w:tc>
          <w:tcPr>
            <w:tcW w:w="1980" w:type="dxa"/>
            <w:shd w:val="clear" w:color="auto" w:fill="auto"/>
            <w:vAlign w:val="bottom"/>
            <w:hideMark/>
          </w:tcPr>
          <w:p w14:paraId="02D88BE5" w14:textId="77777777" w:rsidR="00BB0E0E" w:rsidRPr="00EE6AE9" w:rsidRDefault="00BB0E0E" w:rsidP="00BD3D95">
            <w:pPr>
              <w:jc w:val="center"/>
              <w:rPr>
                <w:rFonts w:ascii="Times New Roman" w:eastAsia="Times New Roman" w:hAnsi="Times New Roman" w:cs="Times New Roman"/>
                <w:color w:val="000000"/>
              </w:rPr>
            </w:pPr>
            <w:r w:rsidRPr="00EE6AE9">
              <w:rPr>
                <w:rFonts w:ascii="Times New Roman" w:eastAsia="Times New Roman" w:hAnsi="Times New Roman" w:cs="Times New Roman"/>
                <w:color w:val="000000"/>
              </w:rPr>
              <w:t>0.194</w:t>
            </w:r>
          </w:p>
        </w:tc>
      </w:tr>
      <w:tr w:rsidR="00BB0E0E" w:rsidRPr="00EE6AE9" w14:paraId="35490829" w14:textId="77777777" w:rsidTr="00BD3D95">
        <w:trPr>
          <w:trHeight w:val="340"/>
        </w:trPr>
        <w:tc>
          <w:tcPr>
            <w:tcW w:w="2414" w:type="dxa"/>
            <w:shd w:val="clear" w:color="auto" w:fill="auto"/>
            <w:vAlign w:val="bottom"/>
            <w:hideMark/>
          </w:tcPr>
          <w:p w14:paraId="44717490" w14:textId="77777777" w:rsidR="00BB0E0E" w:rsidRPr="00EE6AE9" w:rsidRDefault="00BB0E0E" w:rsidP="00BD3D95">
            <w:pPr>
              <w:rPr>
                <w:rFonts w:ascii="Times New Roman" w:eastAsia="Times New Roman" w:hAnsi="Times New Roman" w:cs="Times New Roman"/>
                <w:color w:val="000000"/>
              </w:rPr>
            </w:pPr>
            <w:r w:rsidRPr="00EE6AE9">
              <w:rPr>
                <w:rFonts w:ascii="Times New Roman" w:eastAsia="Times New Roman" w:hAnsi="Times New Roman" w:cs="Times New Roman"/>
                <w:color w:val="000000"/>
              </w:rPr>
              <w:t>Cognitive Fatigue</w:t>
            </w:r>
          </w:p>
        </w:tc>
        <w:tc>
          <w:tcPr>
            <w:tcW w:w="1721" w:type="dxa"/>
            <w:shd w:val="clear" w:color="auto" w:fill="auto"/>
            <w:vAlign w:val="bottom"/>
            <w:hideMark/>
          </w:tcPr>
          <w:p w14:paraId="4F91A016" w14:textId="77777777" w:rsidR="00BB0E0E" w:rsidRPr="00EE6AE9" w:rsidRDefault="00BB0E0E" w:rsidP="00BD3D95">
            <w:pPr>
              <w:jc w:val="center"/>
              <w:rPr>
                <w:rFonts w:ascii="Times New Roman" w:eastAsia="Times New Roman" w:hAnsi="Times New Roman" w:cs="Times New Roman"/>
                <w:color w:val="000000"/>
              </w:rPr>
            </w:pPr>
            <w:r w:rsidRPr="00EE6AE9">
              <w:rPr>
                <w:rFonts w:ascii="Times New Roman" w:eastAsia="Times New Roman" w:hAnsi="Times New Roman" w:cs="Times New Roman"/>
                <w:color w:val="000000"/>
              </w:rPr>
              <w:t>0.952</w:t>
            </w:r>
          </w:p>
        </w:tc>
        <w:tc>
          <w:tcPr>
            <w:tcW w:w="1980" w:type="dxa"/>
            <w:shd w:val="clear" w:color="auto" w:fill="auto"/>
            <w:vAlign w:val="bottom"/>
            <w:hideMark/>
          </w:tcPr>
          <w:p w14:paraId="20B75BCA" w14:textId="77777777" w:rsidR="00BB0E0E" w:rsidRPr="00EE6AE9" w:rsidRDefault="00BB0E0E" w:rsidP="00BD3D95">
            <w:pPr>
              <w:jc w:val="center"/>
              <w:rPr>
                <w:rFonts w:ascii="Times New Roman" w:eastAsia="Times New Roman" w:hAnsi="Times New Roman" w:cs="Times New Roman"/>
                <w:color w:val="000000"/>
              </w:rPr>
            </w:pPr>
            <w:r w:rsidRPr="00EE6AE9">
              <w:rPr>
                <w:rFonts w:ascii="Times New Roman" w:eastAsia="Times New Roman" w:hAnsi="Times New Roman" w:cs="Times New Roman"/>
                <w:color w:val="000000"/>
              </w:rPr>
              <w:t>0.079</w:t>
            </w:r>
          </w:p>
        </w:tc>
      </w:tr>
      <w:tr w:rsidR="00BB0E0E" w:rsidRPr="00EE6AE9" w14:paraId="27209AC9" w14:textId="77777777" w:rsidTr="00BD3D95">
        <w:trPr>
          <w:trHeight w:val="680"/>
        </w:trPr>
        <w:tc>
          <w:tcPr>
            <w:tcW w:w="2414" w:type="dxa"/>
            <w:shd w:val="clear" w:color="auto" w:fill="auto"/>
            <w:vAlign w:val="bottom"/>
            <w:hideMark/>
          </w:tcPr>
          <w:p w14:paraId="4DCAD413" w14:textId="77777777" w:rsidR="00BB0E0E" w:rsidRPr="00EE6AE9" w:rsidRDefault="00BB0E0E" w:rsidP="00BD3D95">
            <w:pPr>
              <w:rPr>
                <w:rFonts w:ascii="Times New Roman" w:eastAsia="Times New Roman" w:hAnsi="Times New Roman" w:cs="Times New Roman"/>
                <w:color w:val="000000"/>
              </w:rPr>
            </w:pPr>
            <w:r w:rsidRPr="00EE6AE9">
              <w:rPr>
                <w:rFonts w:ascii="Times New Roman" w:eastAsia="Times New Roman" w:hAnsi="Times New Roman" w:cs="Times New Roman"/>
                <w:color w:val="000000"/>
              </w:rPr>
              <w:t>Threat-Challenge Readiness</w:t>
            </w:r>
          </w:p>
        </w:tc>
        <w:tc>
          <w:tcPr>
            <w:tcW w:w="1721" w:type="dxa"/>
            <w:shd w:val="clear" w:color="auto" w:fill="auto"/>
            <w:vAlign w:val="bottom"/>
            <w:hideMark/>
          </w:tcPr>
          <w:p w14:paraId="7936CC2B" w14:textId="77777777" w:rsidR="00BB0E0E" w:rsidRPr="00EE6AE9" w:rsidRDefault="00BB0E0E" w:rsidP="00BD3D95">
            <w:pPr>
              <w:jc w:val="center"/>
              <w:rPr>
                <w:rFonts w:ascii="Times New Roman" w:eastAsia="Times New Roman" w:hAnsi="Times New Roman" w:cs="Times New Roman"/>
                <w:color w:val="000000"/>
              </w:rPr>
            </w:pPr>
            <w:r w:rsidRPr="00EE6AE9">
              <w:rPr>
                <w:rFonts w:ascii="Times New Roman" w:eastAsia="Times New Roman" w:hAnsi="Times New Roman" w:cs="Times New Roman"/>
                <w:color w:val="000000"/>
              </w:rPr>
              <w:t>0.965</w:t>
            </w:r>
          </w:p>
        </w:tc>
        <w:tc>
          <w:tcPr>
            <w:tcW w:w="1980" w:type="dxa"/>
            <w:shd w:val="clear" w:color="auto" w:fill="auto"/>
            <w:vAlign w:val="bottom"/>
            <w:hideMark/>
          </w:tcPr>
          <w:p w14:paraId="464383B5" w14:textId="77777777" w:rsidR="00BB0E0E" w:rsidRPr="00EE6AE9" w:rsidRDefault="00BB0E0E" w:rsidP="00BD3D95">
            <w:pPr>
              <w:jc w:val="center"/>
              <w:rPr>
                <w:rFonts w:ascii="Times New Roman" w:eastAsia="Times New Roman" w:hAnsi="Times New Roman" w:cs="Times New Roman"/>
                <w:color w:val="000000"/>
              </w:rPr>
            </w:pPr>
            <w:r w:rsidRPr="00EE6AE9">
              <w:rPr>
                <w:rFonts w:ascii="Times New Roman" w:eastAsia="Times New Roman" w:hAnsi="Times New Roman" w:cs="Times New Roman"/>
                <w:color w:val="000000"/>
              </w:rPr>
              <w:t>0.231</w:t>
            </w:r>
          </w:p>
        </w:tc>
      </w:tr>
      <w:tr w:rsidR="00BB0E0E" w:rsidRPr="00EE6AE9" w14:paraId="5089ECF9" w14:textId="77777777" w:rsidTr="00BD3D95">
        <w:trPr>
          <w:trHeight w:val="340"/>
        </w:trPr>
        <w:tc>
          <w:tcPr>
            <w:tcW w:w="2414" w:type="dxa"/>
            <w:shd w:val="clear" w:color="auto" w:fill="auto"/>
            <w:vAlign w:val="bottom"/>
            <w:hideMark/>
          </w:tcPr>
          <w:p w14:paraId="28DED74E" w14:textId="77777777" w:rsidR="00BB0E0E" w:rsidRPr="00EE6AE9" w:rsidRDefault="00BB0E0E" w:rsidP="00BD3D95">
            <w:pPr>
              <w:rPr>
                <w:rFonts w:ascii="Times New Roman" w:eastAsia="Times New Roman" w:hAnsi="Times New Roman" w:cs="Times New Roman"/>
                <w:color w:val="000000"/>
              </w:rPr>
            </w:pPr>
            <w:r w:rsidRPr="00EE6AE9">
              <w:rPr>
                <w:rFonts w:ascii="Times New Roman" w:eastAsia="Times New Roman" w:hAnsi="Times New Roman" w:cs="Times New Roman"/>
                <w:color w:val="000000"/>
              </w:rPr>
              <w:t>Feeling Scale</w:t>
            </w:r>
          </w:p>
        </w:tc>
        <w:tc>
          <w:tcPr>
            <w:tcW w:w="1721" w:type="dxa"/>
            <w:shd w:val="clear" w:color="auto" w:fill="auto"/>
            <w:vAlign w:val="bottom"/>
            <w:hideMark/>
          </w:tcPr>
          <w:p w14:paraId="07F68D5A" w14:textId="7E7E70CB" w:rsidR="00BB0E0E" w:rsidRPr="00EE6AE9" w:rsidRDefault="00BB0E0E" w:rsidP="00BD3D95">
            <w:pPr>
              <w:jc w:val="center"/>
              <w:rPr>
                <w:rFonts w:ascii="Times New Roman" w:eastAsia="Times New Roman" w:hAnsi="Times New Roman" w:cs="Times New Roman"/>
                <w:color w:val="000000"/>
              </w:rPr>
            </w:pPr>
            <w:r w:rsidRPr="00EE6AE9">
              <w:rPr>
                <w:rFonts w:ascii="Times New Roman" w:eastAsia="Times New Roman" w:hAnsi="Times New Roman" w:cs="Times New Roman"/>
                <w:color w:val="000000"/>
              </w:rPr>
              <w:t>0.9</w:t>
            </w:r>
            <w:r w:rsidR="001E651A">
              <w:rPr>
                <w:rFonts w:ascii="Times New Roman" w:eastAsia="Times New Roman" w:hAnsi="Times New Roman" w:cs="Times New Roman"/>
                <w:color w:val="000000"/>
              </w:rPr>
              <w:t>00</w:t>
            </w:r>
          </w:p>
        </w:tc>
        <w:tc>
          <w:tcPr>
            <w:tcW w:w="1980" w:type="dxa"/>
            <w:shd w:val="clear" w:color="auto" w:fill="auto"/>
            <w:vAlign w:val="bottom"/>
            <w:hideMark/>
          </w:tcPr>
          <w:p w14:paraId="18996A26" w14:textId="77777777" w:rsidR="00BB0E0E" w:rsidRPr="00EE6AE9" w:rsidRDefault="00BB0E0E" w:rsidP="00BD3D95">
            <w:pPr>
              <w:jc w:val="center"/>
              <w:rPr>
                <w:rFonts w:ascii="Times New Roman" w:eastAsia="Times New Roman" w:hAnsi="Times New Roman" w:cs="Times New Roman"/>
                <w:color w:val="000000"/>
              </w:rPr>
            </w:pPr>
            <w:r w:rsidRPr="00EE6AE9">
              <w:rPr>
                <w:rFonts w:ascii="Times New Roman" w:eastAsia="Times New Roman" w:hAnsi="Times New Roman" w:cs="Times New Roman"/>
                <w:color w:val="000000"/>
              </w:rPr>
              <w:t>0.002</w:t>
            </w:r>
          </w:p>
        </w:tc>
      </w:tr>
      <w:tr w:rsidR="00BB0E0E" w:rsidRPr="00EE6AE9" w14:paraId="21B80886" w14:textId="77777777" w:rsidTr="00BD3D95">
        <w:trPr>
          <w:trHeight w:val="340"/>
        </w:trPr>
        <w:tc>
          <w:tcPr>
            <w:tcW w:w="2414" w:type="dxa"/>
            <w:shd w:val="clear" w:color="auto" w:fill="auto"/>
            <w:vAlign w:val="bottom"/>
            <w:hideMark/>
          </w:tcPr>
          <w:p w14:paraId="5654FD00" w14:textId="77777777" w:rsidR="00BB0E0E" w:rsidRPr="00EE6AE9" w:rsidRDefault="00BB0E0E" w:rsidP="00BD3D95">
            <w:pPr>
              <w:rPr>
                <w:rFonts w:ascii="Times New Roman" w:eastAsia="Times New Roman" w:hAnsi="Times New Roman" w:cs="Times New Roman"/>
                <w:color w:val="000000"/>
              </w:rPr>
            </w:pPr>
            <w:r w:rsidRPr="00EE6AE9">
              <w:rPr>
                <w:rFonts w:ascii="Times New Roman" w:eastAsia="Times New Roman" w:hAnsi="Times New Roman" w:cs="Times New Roman"/>
                <w:color w:val="000000"/>
              </w:rPr>
              <w:t>Category Ratio- 10</w:t>
            </w:r>
          </w:p>
        </w:tc>
        <w:tc>
          <w:tcPr>
            <w:tcW w:w="1721" w:type="dxa"/>
            <w:shd w:val="clear" w:color="auto" w:fill="auto"/>
            <w:vAlign w:val="bottom"/>
            <w:hideMark/>
          </w:tcPr>
          <w:p w14:paraId="157ABC19" w14:textId="77777777" w:rsidR="00BB0E0E" w:rsidRPr="00EE6AE9" w:rsidRDefault="00BB0E0E" w:rsidP="00BD3D95">
            <w:pPr>
              <w:jc w:val="center"/>
              <w:rPr>
                <w:rFonts w:ascii="Times New Roman" w:eastAsia="Times New Roman" w:hAnsi="Times New Roman" w:cs="Times New Roman"/>
                <w:color w:val="000000"/>
              </w:rPr>
            </w:pPr>
            <w:r w:rsidRPr="00EE6AE9">
              <w:rPr>
                <w:rFonts w:ascii="Times New Roman" w:eastAsia="Times New Roman" w:hAnsi="Times New Roman" w:cs="Times New Roman"/>
                <w:color w:val="000000"/>
              </w:rPr>
              <w:t>0.906</w:t>
            </w:r>
          </w:p>
        </w:tc>
        <w:tc>
          <w:tcPr>
            <w:tcW w:w="1980" w:type="dxa"/>
            <w:shd w:val="clear" w:color="auto" w:fill="auto"/>
            <w:vAlign w:val="bottom"/>
            <w:hideMark/>
          </w:tcPr>
          <w:p w14:paraId="208ECF6B" w14:textId="77777777" w:rsidR="00BB0E0E" w:rsidRPr="00EE6AE9" w:rsidRDefault="00BB0E0E" w:rsidP="00BD3D95">
            <w:pPr>
              <w:jc w:val="center"/>
              <w:rPr>
                <w:rFonts w:ascii="Times New Roman" w:eastAsia="Times New Roman" w:hAnsi="Times New Roman" w:cs="Times New Roman"/>
                <w:color w:val="000000"/>
              </w:rPr>
            </w:pPr>
            <w:r w:rsidRPr="00EE6AE9">
              <w:rPr>
                <w:rFonts w:ascii="Times New Roman" w:eastAsia="Times New Roman" w:hAnsi="Times New Roman" w:cs="Times New Roman"/>
                <w:color w:val="000000"/>
              </w:rPr>
              <w:t>0.003</w:t>
            </w:r>
          </w:p>
        </w:tc>
      </w:tr>
      <w:tr w:rsidR="00BB0E0E" w:rsidRPr="00EE6AE9" w14:paraId="4B863157" w14:textId="77777777" w:rsidTr="00BD3D95">
        <w:trPr>
          <w:trHeight w:val="800"/>
        </w:trPr>
        <w:tc>
          <w:tcPr>
            <w:tcW w:w="2414" w:type="dxa"/>
            <w:shd w:val="clear" w:color="auto" w:fill="auto"/>
            <w:vAlign w:val="bottom"/>
            <w:hideMark/>
          </w:tcPr>
          <w:p w14:paraId="2C2BCF8D" w14:textId="77777777" w:rsidR="00BB0E0E" w:rsidRPr="00EE6AE9" w:rsidRDefault="00BB0E0E" w:rsidP="00BD3D95">
            <w:pPr>
              <w:rPr>
                <w:rFonts w:ascii="Times New Roman" w:eastAsia="Times New Roman" w:hAnsi="Times New Roman" w:cs="Times New Roman"/>
                <w:color w:val="000000"/>
              </w:rPr>
            </w:pPr>
            <w:r w:rsidRPr="00EE6AE9">
              <w:rPr>
                <w:rFonts w:ascii="Times New Roman" w:eastAsia="Times New Roman" w:hAnsi="Times New Roman" w:cs="Times New Roman"/>
                <w:color w:val="000000"/>
              </w:rPr>
              <w:t>Athlete's Subjective Performance Satisfaction</w:t>
            </w:r>
          </w:p>
        </w:tc>
        <w:tc>
          <w:tcPr>
            <w:tcW w:w="1721" w:type="dxa"/>
            <w:shd w:val="clear" w:color="auto" w:fill="auto"/>
            <w:vAlign w:val="bottom"/>
            <w:hideMark/>
          </w:tcPr>
          <w:p w14:paraId="27C62A04" w14:textId="77777777" w:rsidR="00BB0E0E" w:rsidRPr="00EE6AE9" w:rsidRDefault="00BB0E0E" w:rsidP="00BD3D95">
            <w:pPr>
              <w:jc w:val="center"/>
              <w:rPr>
                <w:rFonts w:ascii="Times New Roman" w:eastAsia="Times New Roman" w:hAnsi="Times New Roman" w:cs="Times New Roman"/>
                <w:color w:val="000000"/>
              </w:rPr>
            </w:pPr>
            <w:r w:rsidRPr="00EE6AE9">
              <w:rPr>
                <w:rFonts w:ascii="Times New Roman" w:eastAsia="Times New Roman" w:hAnsi="Times New Roman" w:cs="Times New Roman"/>
                <w:color w:val="000000"/>
              </w:rPr>
              <w:t>0.953</w:t>
            </w:r>
          </w:p>
        </w:tc>
        <w:tc>
          <w:tcPr>
            <w:tcW w:w="1980" w:type="dxa"/>
            <w:shd w:val="clear" w:color="auto" w:fill="auto"/>
            <w:vAlign w:val="bottom"/>
            <w:hideMark/>
          </w:tcPr>
          <w:p w14:paraId="7846B477" w14:textId="77777777" w:rsidR="00BB0E0E" w:rsidRPr="00EE6AE9" w:rsidRDefault="00BB0E0E" w:rsidP="00BD3D95">
            <w:pPr>
              <w:jc w:val="center"/>
              <w:rPr>
                <w:rFonts w:ascii="Times New Roman" w:eastAsia="Times New Roman" w:hAnsi="Times New Roman" w:cs="Times New Roman"/>
                <w:color w:val="000000"/>
              </w:rPr>
            </w:pPr>
            <w:r w:rsidRPr="00EE6AE9">
              <w:rPr>
                <w:rFonts w:ascii="Times New Roman" w:eastAsia="Times New Roman" w:hAnsi="Times New Roman" w:cs="Times New Roman"/>
                <w:color w:val="000000"/>
              </w:rPr>
              <w:t>0.09</w:t>
            </w:r>
          </w:p>
        </w:tc>
      </w:tr>
    </w:tbl>
    <w:p w14:paraId="07EAA65E" w14:textId="77777777" w:rsidR="00BB0E0E" w:rsidRDefault="00BB0E0E" w:rsidP="00BB0E0E">
      <w:pPr>
        <w:rPr>
          <w:rFonts w:ascii="Times New Roman" w:hAnsi="Times New Roman" w:cs="Times New Roman"/>
          <w:b/>
          <w:bCs/>
        </w:rPr>
      </w:pPr>
    </w:p>
    <w:p w14:paraId="65C383C7" w14:textId="77777777" w:rsidR="00D74A67" w:rsidRDefault="00D74A67" w:rsidP="00E41E25">
      <w:pPr>
        <w:pStyle w:val="Caption"/>
        <w:rPr>
          <w:rFonts w:ascii="Times New Roman" w:hAnsi="Times New Roman" w:cs="Times New Roman"/>
          <w:b/>
          <w:bCs/>
          <w:i w:val="0"/>
          <w:iCs w:val="0"/>
          <w:color w:val="000000" w:themeColor="text1"/>
          <w:sz w:val="24"/>
          <w:szCs w:val="24"/>
        </w:rPr>
      </w:pPr>
      <w:bookmarkStart w:id="289" w:name="_Toc141353508"/>
      <w:bookmarkStart w:id="290" w:name="_Toc141354187"/>
      <w:bookmarkStart w:id="291" w:name="_Toc141446015"/>
      <w:bookmarkStart w:id="292" w:name="_Toc141446051"/>
    </w:p>
    <w:p w14:paraId="4D0AE1BA" w14:textId="77777777" w:rsidR="00D74A67" w:rsidRDefault="00D74A67" w:rsidP="00E41E25">
      <w:pPr>
        <w:pStyle w:val="Caption"/>
        <w:rPr>
          <w:rFonts w:ascii="Times New Roman" w:hAnsi="Times New Roman" w:cs="Times New Roman"/>
          <w:b/>
          <w:bCs/>
          <w:i w:val="0"/>
          <w:iCs w:val="0"/>
          <w:color w:val="000000" w:themeColor="text1"/>
          <w:sz w:val="24"/>
          <w:szCs w:val="24"/>
        </w:rPr>
      </w:pPr>
    </w:p>
    <w:p w14:paraId="6AC51145" w14:textId="3582761C" w:rsidR="00BB0E0E" w:rsidRPr="00E41E25" w:rsidRDefault="00E41E25" w:rsidP="00E41E25">
      <w:pPr>
        <w:pStyle w:val="Caption"/>
        <w:rPr>
          <w:rFonts w:ascii="Times New Roman" w:hAnsi="Times New Roman" w:cs="Times New Roman"/>
          <w:b/>
          <w:bCs/>
          <w:i w:val="0"/>
          <w:iCs w:val="0"/>
          <w:color w:val="000000" w:themeColor="text1"/>
          <w:sz w:val="24"/>
          <w:szCs w:val="24"/>
        </w:rPr>
      </w:pPr>
      <w:bookmarkStart w:id="293" w:name="_Toc141688600"/>
      <w:r w:rsidRPr="00E41E25">
        <w:rPr>
          <w:rFonts w:ascii="Times New Roman" w:hAnsi="Times New Roman" w:cs="Times New Roman"/>
          <w:b/>
          <w:bCs/>
          <w:i w:val="0"/>
          <w:iCs w:val="0"/>
          <w:color w:val="000000" w:themeColor="text1"/>
          <w:sz w:val="24"/>
          <w:szCs w:val="24"/>
        </w:rPr>
        <w:t xml:space="preserve">Table </w:t>
      </w:r>
      <w:r w:rsidRPr="00E41E25">
        <w:rPr>
          <w:rFonts w:ascii="Times New Roman" w:hAnsi="Times New Roman" w:cs="Times New Roman"/>
          <w:b/>
          <w:bCs/>
          <w:i w:val="0"/>
          <w:iCs w:val="0"/>
          <w:color w:val="000000" w:themeColor="text1"/>
          <w:sz w:val="24"/>
          <w:szCs w:val="24"/>
        </w:rPr>
        <w:fldChar w:fldCharType="begin"/>
      </w:r>
      <w:r w:rsidRPr="00E41E25">
        <w:rPr>
          <w:rFonts w:ascii="Times New Roman" w:hAnsi="Times New Roman" w:cs="Times New Roman"/>
          <w:b/>
          <w:bCs/>
          <w:i w:val="0"/>
          <w:iCs w:val="0"/>
          <w:color w:val="000000" w:themeColor="text1"/>
          <w:sz w:val="24"/>
          <w:szCs w:val="24"/>
        </w:rPr>
        <w:instrText xml:space="preserve"> SEQ Table \* ARABIC </w:instrText>
      </w:r>
      <w:r w:rsidRPr="00E41E25">
        <w:rPr>
          <w:rFonts w:ascii="Times New Roman" w:hAnsi="Times New Roman" w:cs="Times New Roman"/>
          <w:b/>
          <w:bCs/>
          <w:i w:val="0"/>
          <w:iCs w:val="0"/>
          <w:color w:val="000000" w:themeColor="text1"/>
          <w:sz w:val="24"/>
          <w:szCs w:val="24"/>
        </w:rPr>
        <w:fldChar w:fldCharType="separate"/>
      </w:r>
      <w:r w:rsidR="006B2027">
        <w:rPr>
          <w:rFonts w:ascii="Times New Roman" w:hAnsi="Times New Roman" w:cs="Times New Roman"/>
          <w:b/>
          <w:bCs/>
          <w:i w:val="0"/>
          <w:iCs w:val="0"/>
          <w:noProof/>
          <w:color w:val="000000" w:themeColor="text1"/>
          <w:sz w:val="24"/>
          <w:szCs w:val="24"/>
        </w:rPr>
        <w:t>5</w:t>
      </w:r>
      <w:r w:rsidRPr="00E41E25">
        <w:rPr>
          <w:rFonts w:ascii="Times New Roman" w:hAnsi="Times New Roman" w:cs="Times New Roman"/>
          <w:b/>
          <w:bCs/>
          <w:i w:val="0"/>
          <w:iCs w:val="0"/>
          <w:color w:val="000000" w:themeColor="text1"/>
          <w:sz w:val="24"/>
          <w:szCs w:val="24"/>
        </w:rPr>
        <w:fldChar w:fldCharType="end"/>
      </w:r>
      <w:r w:rsidRPr="00E41E25">
        <w:rPr>
          <w:rFonts w:ascii="Times New Roman" w:hAnsi="Times New Roman" w:cs="Times New Roman"/>
          <w:b/>
          <w:bCs/>
          <w:i w:val="0"/>
          <w:iCs w:val="0"/>
          <w:color w:val="000000" w:themeColor="text1"/>
          <w:sz w:val="24"/>
          <w:szCs w:val="24"/>
        </w:rPr>
        <w:t>: Intraclass Correlation Statistics.</w:t>
      </w:r>
      <w:bookmarkEnd w:id="289"/>
      <w:bookmarkEnd w:id="290"/>
      <w:bookmarkEnd w:id="291"/>
      <w:bookmarkEnd w:id="292"/>
      <w:bookmarkEnd w:id="293"/>
    </w:p>
    <w:tbl>
      <w:tblPr>
        <w:tblW w:w="4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5"/>
        <w:gridCol w:w="2375"/>
      </w:tblGrid>
      <w:tr w:rsidR="00BB0E0E" w:rsidRPr="00E9670F" w14:paraId="1167FB6C" w14:textId="77777777" w:rsidTr="00BD3D95">
        <w:trPr>
          <w:trHeight w:val="413"/>
        </w:trPr>
        <w:tc>
          <w:tcPr>
            <w:tcW w:w="2305" w:type="dxa"/>
            <w:tcBorders>
              <w:top w:val="nil"/>
              <w:left w:val="nil"/>
            </w:tcBorders>
            <w:shd w:val="clear" w:color="auto" w:fill="auto"/>
            <w:vAlign w:val="bottom"/>
            <w:hideMark/>
          </w:tcPr>
          <w:p w14:paraId="253481DF" w14:textId="77777777" w:rsidR="00BB0E0E" w:rsidRPr="00E9670F" w:rsidRDefault="00BB0E0E" w:rsidP="00BD3D95">
            <w:pPr>
              <w:rPr>
                <w:rFonts w:ascii="Times New Roman" w:eastAsia="Times New Roman" w:hAnsi="Times New Roman" w:cs="Times New Roman"/>
                <w:color w:val="000000"/>
              </w:rPr>
            </w:pPr>
          </w:p>
        </w:tc>
        <w:tc>
          <w:tcPr>
            <w:tcW w:w="2375" w:type="dxa"/>
            <w:shd w:val="clear" w:color="auto" w:fill="auto"/>
            <w:vAlign w:val="bottom"/>
            <w:hideMark/>
          </w:tcPr>
          <w:p w14:paraId="6A6720F3" w14:textId="77777777" w:rsidR="00BB0E0E" w:rsidRPr="00E9670F" w:rsidRDefault="00BB0E0E" w:rsidP="00BD3D95">
            <w:pPr>
              <w:jc w:val="center"/>
              <w:rPr>
                <w:rFonts w:ascii="Times New Roman" w:eastAsia="Times New Roman" w:hAnsi="Times New Roman" w:cs="Times New Roman"/>
                <w:color w:val="000000"/>
              </w:rPr>
            </w:pPr>
            <w:r w:rsidRPr="00E9670F">
              <w:rPr>
                <w:rFonts w:ascii="Times New Roman" w:eastAsia="Times New Roman" w:hAnsi="Times New Roman" w:cs="Times New Roman"/>
                <w:color w:val="000000"/>
              </w:rPr>
              <w:t>Single Measures Intraclass Correlation</w:t>
            </w:r>
          </w:p>
        </w:tc>
      </w:tr>
      <w:tr w:rsidR="00BB0E0E" w:rsidRPr="00E9670F" w14:paraId="45DB8F3F" w14:textId="77777777" w:rsidTr="00BD3D95">
        <w:trPr>
          <w:trHeight w:val="340"/>
        </w:trPr>
        <w:tc>
          <w:tcPr>
            <w:tcW w:w="2305" w:type="dxa"/>
            <w:shd w:val="clear" w:color="auto" w:fill="auto"/>
            <w:vAlign w:val="bottom"/>
            <w:hideMark/>
          </w:tcPr>
          <w:p w14:paraId="5D251C59" w14:textId="61337C1B" w:rsidR="00BB0E0E" w:rsidRPr="00E9670F" w:rsidRDefault="003E05D6" w:rsidP="00BD3D95">
            <w:pPr>
              <w:rPr>
                <w:rFonts w:ascii="Times New Roman" w:eastAsia="Times New Roman" w:hAnsi="Times New Roman" w:cs="Times New Roman"/>
                <w:color w:val="000000"/>
              </w:rPr>
            </w:pPr>
            <w:r>
              <w:rPr>
                <w:rFonts w:ascii="Times New Roman" w:hAnsi="Times New Roman" w:cs="Times New Roman"/>
              </w:rPr>
              <w:t>HRV</w:t>
            </w:r>
          </w:p>
        </w:tc>
        <w:tc>
          <w:tcPr>
            <w:tcW w:w="2375" w:type="dxa"/>
            <w:shd w:val="clear" w:color="auto" w:fill="auto"/>
            <w:vAlign w:val="bottom"/>
            <w:hideMark/>
          </w:tcPr>
          <w:p w14:paraId="73BD726C" w14:textId="77777777" w:rsidR="00BB0E0E" w:rsidRPr="00E9670F" w:rsidRDefault="00BB0E0E" w:rsidP="00BD3D95">
            <w:pPr>
              <w:jc w:val="center"/>
              <w:rPr>
                <w:rFonts w:ascii="Times New Roman" w:eastAsia="Times New Roman" w:hAnsi="Times New Roman" w:cs="Times New Roman"/>
                <w:color w:val="000000"/>
              </w:rPr>
            </w:pPr>
            <w:r w:rsidRPr="00E9670F">
              <w:rPr>
                <w:rFonts w:ascii="Times New Roman" w:eastAsia="Times New Roman" w:hAnsi="Times New Roman" w:cs="Times New Roman"/>
                <w:color w:val="000000"/>
              </w:rPr>
              <w:t>0.938</w:t>
            </w:r>
          </w:p>
        </w:tc>
      </w:tr>
      <w:tr w:rsidR="00BB0E0E" w:rsidRPr="00E9670F" w14:paraId="2862891B" w14:textId="77777777" w:rsidTr="00BD3D95">
        <w:trPr>
          <w:trHeight w:val="340"/>
        </w:trPr>
        <w:tc>
          <w:tcPr>
            <w:tcW w:w="2305" w:type="dxa"/>
            <w:shd w:val="clear" w:color="auto" w:fill="auto"/>
            <w:vAlign w:val="bottom"/>
            <w:hideMark/>
          </w:tcPr>
          <w:p w14:paraId="13134107" w14:textId="77777777" w:rsidR="00BB0E0E" w:rsidRPr="00E9670F" w:rsidRDefault="00BB0E0E" w:rsidP="00BD3D95">
            <w:pPr>
              <w:rPr>
                <w:rFonts w:ascii="Times New Roman" w:eastAsia="Times New Roman" w:hAnsi="Times New Roman" w:cs="Times New Roman"/>
                <w:color w:val="000000"/>
              </w:rPr>
            </w:pPr>
            <w:r w:rsidRPr="00E9670F">
              <w:rPr>
                <w:rFonts w:ascii="Times New Roman" w:eastAsia="Times New Roman" w:hAnsi="Times New Roman" w:cs="Times New Roman"/>
                <w:color w:val="000000"/>
              </w:rPr>
              <w:t>Cortisol</w:t>
            </w:r>
          </w:p>
        </w:tc>
        <w:tc>
          <w:tcPr>
            <w:tcW w:w="2375" w:type="dxa"/>
            <w:shd w:val="clear" w:color="auto" w:fill="auto"/>
            <w:vAlign w:val="bottom"/>
            <w:hideMark/>
          </w:tcPr>
          <w:p w14:paraId="64B2548D" w14:textId="77777777" w:rsidR="00BB0E0E" w:rsidRPr="00E9670F" w:rsidRDefault="00BB0E0E" w:rsidP="00BD3D95">
            <w:pPr>
              <w:jc w:val="center"/>
              <w:rPr>
                <w:rFonts w:ascii="Times New Roman" w:eastAsia="Times New Roman" w:hAnsi="Times New Roman" w:cs="Times New Roman"/>
                <w:color w:val="000000"/>
              </w:rPr>
            </w:pPr>
            <w:r w:rsidRPr="00E9670F">
              <w:rPr>
                <w:rFonts w:ascii="Times New Roman" w:eastAsia="Times New Roman" w:hAnsi="Times New Roman" w:cs="Times New Roman"/>
                <w:color w:val="000000"/>
              </w:rPr>
              <w:t>0.441</w:t>
            </w:r>
          </w:p>
        </w:tc>
      </w:tr>
      <w:tr w:rsidR="00BB0E0E" w:rsidRPr="00E9670F" w14:paraId="47803215" w14:textId="77777777" w:rsidTr="00BD3D95">
        <w:trPr>
          <w:trHeight w:val="340"/>
        </w:trPr>
        <w:tc>
          <w:tcPr>
            <w:tcW w:w="2305" w:type="dxa"/>
            <w:shd w:val="clear" w:color="auto" w:fill="auto"/>
            <w:vAlign w:val="bottom"/>
            <w:hideMark/>
          </w:tcPr>
          <w:p w14:paraId="67328927" w14:textId="77777777" w:rsidR="00BB0E0E" w:rsidRPr="00E9670F" w:rsidRDefault="00BB0E0E" w:rsidP="00BD3D95">
            <w:pPr>
              <w:rPr>
                <w:rFonts w:ascii="Times New Roman" w:eastAsia="Times New Roman" w:hAnsi="Times New Roman" w:cs="Times New Roman"/>
                <w:color w:val="000000"/>
              </w:rPr>
            </w:pPr>
            <w:r w:rsidRPr="00E9670F">
              <w:rPr>
                <w:rFonts w:ascii="Times New Roman" w:eastAsia="Times New Roman" w:hAnsi="Times New Roman" w:cs="Times New Roman"/>
                <w:color w:val="000000"/>
              </w:rPr>
              <w:t>Physical Readiness</w:t>
            </w:r>
          </w:p>
        </w:tc>
        <w:tc>
          <w:tcPr>
            <w:tcW w:w="2375" w:type="dxa"/>
            <w:shd w:val="clear" w:color="auto" w:fill="auto"/>
            <w:vAlign w:val="bottom"/>
            <w:hideMark/>
          </w:tcPr>
          <w:p w14:paraId="18C48DCA" w14:textId="77777777" w:rsidR="00BB0E0E" w:rsidRPr="00E9670F" w:rsidRDefault="00BB0E0E" w:rsidP="00BD3D95">
            <w:pPr>
              <w:jc w:val="center"/>
              <w:rPr>
                <w:rFonts w:ascii="Times New Roman" w:eastAsia="Times New Roman" w:hAnsi="Times New Roman" w:cs="Times New Roman"/>
                <w:color w:val="000000"/>
              </w:rPr>
            </w:pPr>
            <w:r w:rsidRPr="00E9670F">
              <w:rPr>
                <w:rFonts w:ascii="Times New Roman" w:eastAsia="Times New Roman" w:hAnsi="Times New Roman" w:cs="Times New Roman"/>
                <w:color w:val="000000"/>
              </w:rPr>
              <w:t>0.670</w:t>
            </w:r>
          </w:p>
        </w:tc>
      </w:tr>
      <w:tr w:rsidR="00BB0E0E" w:rsidRPr="00E9670F" w14:paraId="54DB0581" w14:textId="77777777" w:rsidTr="00BD3D95">
        <w:trPr>
          <w:trHeight w:val="340"/>
        </w:trPr>
        <w:tc>
          <w:tcPr>
            <w:tcW w:w="2305" w:type="dxa"/>
            <w:shd w:val="clear" w:color="auto" w:fill="auto"/>
            <w:vAlign w:val="bottom"/>
            <w:hideMark/>
          </w:tcPr>
          <w:p w14:paraId="1C0E3635" w14:textId="77777777" w:rsidR="00BB0E0E" w:rsidRPr="00E9670F" w:rsidRDefault="00BB0E0E" w:rsidP="00BD3D95">
            <w:pPr>
              <w:rPr>
                <w:rFonts w:ascii="Times New Roman" w:eastAsia="Times New Roman" w:hAnsi="Times New Roman" w:cs="Times New Roman"/>
                <w:color w:val="000000"/>
              </w:rPr>
            </w:pPr>
            <w:r w:rsidRPr="00E9670F">
              <w:rPr>
                <w:rFonts w:ascii="Times New Roman" w:eastAsia="Times New Roman" w:hAnsi="Times New Roman" w:cs="Times New Roman"/>
                <w:color w:val="000000"/>
              </w:rPr>
              <w:t>Physical Fatigue</w:t>
            </w:r>
          </w:p>
        </w:tc>
        <w:tc>
          <w:tcPr>
            <w:tcW w:w="2375" w:type="dxa"/>
            <w:shd w:val="clear" w:color="auto" w:fill="auto"/>
            <w:vAlign w:val="bottom"/>
            <w:hideMark/>
          </w:tcPr>
          <w:p w14:paraId="68425C47" w14:textId="77777777" w:rsidR="00BB0E0E" w:rsidRPr="00E9670F" w:rsidRDefault="00BB0E0E" w:rsidP="00BD3D95">
            <w:pPr>
              <w:jc w:val="center"/>
              <w:rPr>
                <w:rFonts w:ascii="Times New Roman" w:eastAsia="Times New Roman" w:hAnsi="Times New Roman" w:cs="Times New Roman"/>
                <w:color w:val="000000"/>
              </w:rPr>
            </w:pPr>
            <w:r w:rsidRPr="00E9670F">
              <w:rPr>
                <w:rFonts w:ascii="Times New Roman" w:eastAsia="Times New Roman" w:hAnsi="Times New Roman" w:cs="Times New Roman"/>
                <w:color w:val="000000"/>
              </w:rPr>
              <w:t>0.688</w:t>
            </w:r>
          </w:p>
        </w:tc>
      </w:tr>
      <w:tr w:rsidR="00BB0E0E" w:rsidRPr="00E9670F" w14:paraId="7864E744" w14:textId="77777777" w:rsidTr="00BD3D95">
        <w:trPr>
          <w:trHeight w:val="340"/>
        </w:trPr>
        <w:tc>
          <w:tcPr>
            <w:tcW w:w="2305" w:type="dxa"/>
            <w:shd w:val="clear" w:color="auto" w:fill="auto"/>
            <w:vAlign w:val="bottom"/>
            <w:hideMark/>
          </w:tcPr>
          <w:p w14:paraId="716F0D69" w14:textId="77777777" w:rsidR="00BB0E0E" w:rsidRPr="00E9670F" w:rsidRDefault="00BB0E0E" w:rsidP="00BD3D95">
            <w:pPr>
              <w:rPr>
                <w:rFonts w:ascii="Times New Roman" w:eastAsia="Times New Roman" w:hAnsi="Times New Roman" w:cs="Times New Roman"/>
                <w:color w:val="000000"/>
              </w:rPr>
            </w:pPr>
            <w:r w:rsidRPr="00E9670F">
              <w:rPr>
                <w:rFonts w:ascii="Times New Roman" w:eastAsia="Times New Roman" w:hAnsi="Times New Roman" w:cs="Times New Roman"/>
                <w:color w:val="000000"/>
              </w:rPr>
              <w:t>Cognitive Readines</w:t>
            </w:r>
            <w:r w:rsidRPr="0011601D">
              <w:rPr>
                <w:rFonts w:ascii="Times New Roman" w:eastAsia="Times New Roman" w:hAnsi="Times New Roman" w:cs="Times New Roman"/>
                <w:color w:val="000000"/>
              </w:rPr>
              <w:t>s</w:t>
            </w:r>
          </w:p>
        </w:tc>
        <w:tc>
          <w:tcPr>
            <w:tcW w:w="2375" w:type="dxa"/>
            <w:shd w:val="clear" w:color="auto" w:fill="auto"/>
            <w:vAlign w:val="bottom"/>
            <w:hideMark/>
          </w:tcPr>
          <w:p w14:paraId="4C627665" w14:textId="77777777" w:rsidR="00BB0E0E" w:rsidRPr="00E9670F" w:rsidRDefault="00BB0E0E" w:rsidP="00BD3D95">
            <w:pPr>
              <w:jc w:val="center"/>
              <w:rPr>
                <w:rFonts w:ascii="Times New Roman" w:eastAsia="Times New Roman" w:hAnsi="Times New Roman" w:cs="Times New Roman"/>
                <w:color w:val="000000"/>
              </w:rPr>
            </w:pPr>
            <w:r w:rsidRPr="00E9670F">
              <w:rPr>
                <w:rFonts w:ascii="Times New Roman" w:eastAsia="Times New Roman" w:hAnsi="Times New Roman" w:cs="Times New Roman"/>
                <w:color w:val="000000"/>
              </w:rPr>
              <w:t>0.682</w:t>
            </w:r>
          </w:p>
        </w:tc>
      </w:tr>
      <w:tr w:rsidR="00BB0E0E" w:rsidRPr="00E9670F" w14:paraId="29A502BA" w14:textId="77777777" w:rsidTr="00BD3D95">
        <w:trPr>
          <w:trHeight w:val="340"/>
        </w:trPr>
        <w:tc>
          <w:tcPr>
            <w:tcW w:w="2305" w:type="dxa"/>
            <w:shd w:val="clear" w:color="auto" w:fill="auto"/>
            <w:vAlign w:val="bottom"/>
            <w:hideMark/>
          </w:tcPr>
          <w:p w14:paraId="52090F18" w14:textId="77777777" w:rsidR="00BB0E0E" w:rsidRPr="00E9670F" w:rsidRDefault="00BB0E0E" w:rsidP="00BD3D95">
            <w:pPr>
              <w:rPr>
                <w:rFonts w:ascii="Times New Roman" w:eastAsia="Times New Roman" w:hAnsi="Times New Roman" w:cs="Times New Roman"/>
                <w:color w:val="000000"/>
              </w:rPr>
            </w:pPr>
            <w:r w:rsidRPr="00E9670F">
              <w:rPr>
                <w:rFonts w:ascii="Times New Roman" w:eastAsia="Times New Roman" w:hAnsi="Times New Roman" w:cs="Times New Roman"/>
                <w:color w:val="000000"/>
              </w:rPr>
              <w:t>Cognitive Fatigue</w:t>
            </w:r>
          </w:p>
        </w:tc>
        <w:tc>
          <w:tcPr>
            <w:tcW w:w="2375" w:type="dxa"/>
            <w:shd w:val="clear" w:color="auto" w:fill="auto"/>
            <w:vAlign w:val="bottom"/>
            <w:hideMark/>
          </w:tcPr>
          <w:p w14:paraId="4094DB11" w14:textId="77777777" w:rsidR="00BB0E0E" w:rsidRPr="00E9670F" w:rsidRDefault="00BB0E0E" w:rsidP="00BD3D95">
            <w:pPr>
              <w:jc w:val="center"/>
              <w:rPr>
                <w:rFonts w:ascii="Times New Roman" w:eastAsia="Times New Roman" w:hAnsi="Times New Roman" w:cs="Times New Roman"/>
                <w:color w:val="000000"/>
              </w:rPr>
            </w:pPr>
            <w:r w:rsidRPr="00E9670F">
              <w:rPr>
                <w:rFonts w:ascii="Times New Roman" w:eastAsia="Times New Roman" w:hAnsi="Times New Roman" w:cs="Times New Roman"/>
                <w:color w:val="000000"/>
              </w:rPr>
              <w:t>0.333</w:t>
            </w:r>
          </w:p>
        </w:tc>
      </w:tr>
      <w:tr w:rsidR="00BB0E0E" w:rsidRPr="00E9670F" w14:paraId="03AA79CA" w14:textId="77777777" w:rsidTr="00BD3D95">
        <w:trPr>
          <w:trHeight w:val="680"/>
        </w:trPr>
        <w:tc>
          <w:tcPr>
            <w:tcW w:w="2305" w:type="dxa"/>
            <w:shd w:val="clear" w:color="auto" w:fill="auto"/>
            <w:vAlign w:val="bottom"/>
            <w:hideMark/>
          </w:tcPr>
          <w:p w14:paraId="3A667476" w14:textId="77777777" w:rsidR="00BB0E0E" w:rsidRPr="00E9670F" w:rsidRDefault="00BB0E0E" w:rsidP="00BD3D95">
            <w:pPr>
              <w:rPr>
                <w:rFonts w:ascii="Times New Roman" w:eastAsia="Times New Roman" w:hAnsi="Times New Roman" w:cs="Times New Roman"/>
                <w:color w:val="000000"/>
              </w:rPr>
            </w:pPr>
            <w:r w:rsidRPr="00E9670F">
              <w:rPr>
                <w:rFonts w:ascii="Times New Roman" w:eastAsia="Times New Roman" w:hAnsi="Times New Roman" w:cs="Times New Roman"/>
                <w:color w:val="000000"/>
              </w:rPr>
              <w:t>Threat-Challenge Readiness</w:t>
            </w:r>
          </w:p>
        </w:tc>
        <w:tc>
          <w:tcPr>
            <w:tcW w:w="2375" w:type="dxa"/>
            <w:shd w:val="clear" w:color="auto" w:fill="auto"/>
            <w:vAlign w:val="bottom"/>
            <w:hideMark/>
          </w:tcPr>
          <w:p w14:paraId="078E9302" w14:textId="77777777" w:rsidR="00BB0E0E" w:rsidRPr="00E9670F" w:rsidRDefault="00BB0E0E" w:rsidP="00BD3D95">
            <w:pPr>
              <w:jc w:val="center"/>
              <w:rPr>
                <w:rFonts w:ascii="Times New Roman" w:eastAsia="Times New Roman" w:hAnsi="Times New Roman" w:cs="Times New Roman"/>
                <w:color w:val="000000"/>
              </w:rPr>
            </w:pPr>
            <w:r w:rsidRPr="00E9670F">
              <w:rPr>
                <w:rFonts w:ascii="Times New Roman" w:eastAsia="Times New Roman" w:hAnsi="Times New Roman" w:cs="Times New Roman"/>
                <w:color w:val="000000"/>
              </w:rPr>
              <w:t>0.562</w:t>
            </w:r>
          </w:p>
        </w:tc>
      </w:tr>
      <w:tr w:rsidR="00BB0E0E" w:rsidRPr="00E9670F" w14:paraId="3AEB91E7" w14:textId="77777777" w:rsidTr="00BD3D95">
        <w:trPr>
          <w:trHeight w:val="340"/>
        </w:trPr>
        <w:tc>
          <w:tcPr>
            <w:tcW w:w="2305" w:type="dxa"/>
            <w:shd w:val="clear" w:color="auto" w:fill="auto"/>
            <w:vAlign w:val="bottom"/>
            <w:hideMark/>
          </w:tcPr>
          <w:p w14:paraId="3E0EE77D" w14:textId="77777777" w:rsidR="00BB0E0E" w:rsidRPr="00E9670F" w:rsidRDefault="00BB0E0E" w:rsidP="00BD3D95">
            <w:pPr>
              <w:rPr>
                <w:rFonts w:ascii="Times New Roman" w:eastAsia="Times New Roman" w:hAnsi="Times New Roman" w:cs="Times New Roman"/>
                <w:color w:val="000000"/>
              </w:rPr>
            </w:pPr>
            <w:r w:rsidRPr="00E9670F">
              <w:rPr>
                <w:rFonts w:ascii="Times New Roman" w:eastAsia="Times New Roman" w:hAnsi="Times New Roman" w:cs="Times New Roman"/>
                <w:color w:val="000000"/>
              </w:rPr>
              <w:t>Feeling Scale</w:t>
            </w:r>
          </w:p>
        </w:tc>
        <w:tc>
          <w:tcPr>
            <w:tcW w:w="2375" w:type="dxa"/>
            <w:shd w:val="clear" w:color="auto" w:fill="auto"/>
            <w:vAlign w:val="bottom"/>
            <w:hideMark/>
          </w:tcPr>
          <w:p w14:paraId="5CD38D96" w14:textId="77777777" w:rsidR="00BB0E0E" w:rsidRPr="00E9670F" w:rsidRDefault="00BB0E0E" w:rsidP="00BD3D95">
            <w:pPr>
              <w:jc w:val="center"/>
              <w:rPr>
                <w:rFonts w:ascii="Times New Roman" w:eastAsia="Times New Roman" w:hAnsi="Times New Roman" w:cs="Times New Roman"/>
                <w:color w:val="000000"/>
              </w:rPr>
            </w:pPr>
            <w:r w:rsidRPr="00E9670F">
              <w:rPr>
                <w:rFonts w:ascii="Times New Roman" w:eastAsia="Times New Roman" w:hAnsi="Times New Roman" w:cs="Times New Roman"/>
                <w:color w:val="000000"/>
              </w:rPr>
              <w:t>0.359</w:t>
            </w:r>
          </w:p>
        </w:tc>
      </w:tr>
      <w:tr w:rsidR="00BB0E0E" w:rsidRPr="00E9670F" w14:paraId="456F82C7" w14:textId="77777777" w:rsidTr="00BD3D95">
        <w:trPr>
          <w:trHeight w:val="340"/>
        </w:trPr>
        <w:tc>
          <w:tcPr>
            <w:tcW w:w="2305" w:type="dxa"/>
            <w:shd w:val="clear" w:color="auto" w:fill="auto"/>
            <w:vAlign w:val="bottom"/>
            <w:hideMark/>
          </w:tcPr>
          <w:p w14:paraId="7A491FA9" w14:textId="77777777" w:rsidR="00BB0E0E" w:rsidRPr="00E9670F" w:rsidRDefault="00BB0E0E" w:rsidP="00BD3D95">
            <w:pPr>
              <w:rPr>
                <w:rFonts w:ascii="Times New Roman" w:eastAsia="Times New Roman" w:hAnsi="Times New Roman" w:cs="Times New Roman"/>
                <w:color w:val="000000"/>
              </w:rPr>
            </w:pPr>
            <w:r w:rsidRPr="00E9670F">
              <w:rPr>
                <w:rFonts w:ascii="Times New Roman" w:eastAsia="Times New Roman" w:hAnsi="Times New Roman" w:cs="Times New Roman"/>
                <w:color w:val="000000"/>
              </w:rPr>
              <w:t>Category Ratio- 10</w:t>
            </w:r>
          </w:p>
        </w:tc>
        <w:tc>
          <w:tcPr>
            <w:tcW w:w="2375" w:type="dxa"/>
            <w:shd w:val="clear" w:color="auto" w:fill="auto"/>
            <w:vAlign w:val="bottom"/>
            <w:hideMark/>
          </w:tcPr>
          <w:p w14:paraId="625080F1" w14:textId="77777777" w:rsidR="00BB0E0E" w:rsidRPr="00E9670F" w:rsidRDefault="00BB0E0E" w:rsidP="00BD3D95">
            <w:pPr>
              <w:jc w:val="center"/>
              <w:rPr>
                <w:rFonts w:ascii="Times New Roman" w:eastAsia="Times New Roman" w:hAnsi="Times New Roman" w:cs="Times New Roman"/>
                <w:color w:val="000000"/>
              </w:rPr>
            </w:pPr>
            <w:r w:rsidRPr="00E9670F">
              <w:rPr>
                <w:rFonts w:ascii="Times New Roman" w:eastAsia="Times New Roman" w:hAnsi="Times New Roman" w:cs="Times New Roman"/>
                <w:color w:val="000000"/>
              </w:rPr>
              <w:t>0.255</w:t>
            </w:r>
          </w:p>
        </w:tc>
      </w:tr>
      <w:tr w:rsidR="00BB0E0E" w:rsidRPr="00E9670F" w14:paraId="535C4F5F" w14:textId="77777777" w:rsidTr="003E05D6">
        <w:trPr>
          <w:trHeight w:val="881"/>
        </w:trPr>
        <w:tc>
          <w:tcPr>
            <w:tcW w:w="2305" w:type="dxa"/>
            <w:shd w:val="clear" w:color="auto" w:fill="auto"/>
            <w:vAlign w:val="bottom"/>
            <w:hideMark/>
          </w:tcPr>
          <w:p w14:paraId="61F8F557" w14:textId="77777777" w:rsidR="00BB0E0E" w:rsidRPr="00E9670F" w:rsidRDefault="00BB0E0E" w:rsidP="00BD3D95">
            <w:pPr>
              <w:rPr>
                <w:rFonts w:ascii="Times New Roman" w:eastAsia="Times New Roman" w:hAnsi="Times New Roman" w:cs="Times New Roman"/>
                <w:color w:val="000000"/>
              </w:rPr>
            </w:pPr>
            <w:r w:rsidRPr="00E9670F">
              <w:rPr>
                <w:rFonts w:ascii="Times New Roman" w:eastAsia="Times New Roman" w:hAnsi="Times New Roman" w:cs="Times New Roman"/>
                <w:color w:val="000000"/>
              </w:rPr>
              <w:t>Athlete's Subjective Performance Satisfaction</w:t>
            </w:r>
          </w:p>
        </w:tc>
        <w:tc>
          <w:tcPr>
            <w:tcW w:w="2375" w:type="dxa"/>
            <w:shd w:val="clear" w:color="auto" w:fill="auto"/>
            <w:vAlign w:val="bottom"/>
            <w:hideMark/>
          </w:tcPr>
          <w:p w14:paraId="26E8FDC6" w14:textId="77777777" w:rsidR="00BB0E0E" w:rsidRPr="00E9670F" w:rsidRDefault="00BB0E0E" w:rsidP="00BD3D95">
            <w:pPr>
              <w:jc w:val="center"/>
              <w:rPr>
                <w:rFonts w:ascii="Times New Roman" w:eastAsia="Times New Roman" w:hAnsi="Times New Roman" w:cs="Times New Roman"/>
                <w:color w:val="000000"/>
              </w:rPr>
            </w:pPr>
            <w:r w:rsidRPr="00E9670F">
              <w:rPr>
                <w:rFonts w:ascii="Times New Roman" w:eastAsia="Times New Roman" w:hAnsi="Times New Roman" w:cs="Times New Roman"/>
                <w:color w:val="000000"/>
              </w:rPr>
              <w:t>0.328</w:t>
            </w:r>
          </w:p>
        </w:tc>
      </w:tr>
    </w:tbl>
    <w:p w14:paraId="1934910A" w14:textId="011C1320" w:rsidR="00E33F45" w:rsidRPr="0025628C" w:rsidRDefault="0025628C" w:rsidP="0025628C">
      <w:pPr>
        <w:pStyle w:val="Caption"/>
        <w:keepNext/>
        <w:rPr>
          <w:rFonts w:ascii="Times New Roman" w:hAnsi="Times New Roman" w:cs="Times New Roman"/>
          <w:b/>
          <w:bCs/>
          <w:i w:val="0"/>
          <w:iCs w:val="0"/>
          <w:color w:val="000000" w:themeColor="text1"/>
          <w:sz w:val="24"/>
          <w:szCs w:val="24"/>
        </w:rPr>
      </w:pPr>
      <w:bookmarkStart w:id="294" w:name="_Toc141353509"/>
      <w:bookmarkStart w:id="295" w:name="_Toc141354188"/>
      <w:bookmarkStart w:id="296" w:name="_Toc141446016"/>
      <w:bookmarkStart w:id="297" w:name="_Toc141446052"/>
      <w:bookmarkStart w:id="298" w:name="_Toc141688601"/>
      <w:r w:rsidRPr="0025628C">
        <w:rPr>
          <w:rFonts w:ascii="Times New Roman" w:hAnsi="Times New Roman" w:cs="Times New Roman"/>
          <w:b/>
          <w:bCs/>
          <w:i w:val="0"/>
          <w:iCs w:val="0"/>
          <w:color w:val="000000" w:themeColor="text1"/>
          <w:sz w:val="24"/>
          <w:szCs w:val="24"/>
        </w:rPr>
        <w:lastRenderedPageBreak/>
        <w:t xml:space="preserve">Table </w:t>
      </w:r>
      <w:r w:rsidRPr="0025628C">
        <w:rPr>
          <w:rFonts w:ascii="Times New Roman" w:hAnsi="Times New Roman" w:cs="Times New Roman"/>
          <w:b/>
          <w:bCs/>
          <w:i w:val="0"/>
          <w:iCs w:val="0"/>
          <w:color w:val="000000" w:themeColor="text1"/>
          <w:sz w:val="24"/>
          <w:szCs w:val="24"/>
        </w:rPr>
        <w:fldChar w:fldCharType="begin"/>
      </w:r>
      <w:r w:rsidRPr="0025628C">
        <w:rPr>
          <w:rFonts w:ascii="Times New Roman" w:hAnsi="Times New Roman" w:cs="Times New Roman"/>
          <w:b/>
          <w:bCs/>
          <w:i w:val="0"/>
          <w:iCs w:val="0"/>
          <w:color w:val="000000" w:themeColor="text1"/>
          <w:sz w:val="24"/>
          <w:szCs w:val="24"/>
        </w:rPr>
        <w:instrText xml:space="preserve"> SEQ Table \* ARABIC </w:instrText>
      </w:r>
      <w:r w:rsidRPr="0025628C">
        <w:rPr>
          <w:rFonts w:ascii="Times New Roman" w:hAnsi="Times New Roman" w:cs="Times New Roman"/>
          <w:b/>
          <w:bCs/>
          <w:i w:val="0"/>
          <w:iCs w:val="0"/>
          <w:color w:val="000000" w:themeColor="text1"/>
          <w:sz w:val="24"/>
          <w:szCs w:val="24"/>
        </w:rPr>
        <w:fldChar w:fldCharType="separate"/>
      </w:r>
      <w:r w:rsidR="006B2027">
        <w:rPr>
          <w:rFonts w:ascii="Times New Roman" w:hAnsi="Times New Roman" w:cs="Times New Roman"/>
          <w:b/>
          <w:bCs/>
          <w:i w:val="0"/>
          <w:iCs w:val="0"/>
          <w:noProof/>
          <w:color w:val="000000" w:themeColor="text1"/>
          <w:sz w:val="24"/>
          <w:szCs w:val="24"/>
        </w:rPr>
        <w:t>6</w:t>
      </w:r>
      <w:r w:rsidRPr="0025628C">
        <w:rPr>
          <w:rFonts w:ascii="Times New Roman" w:hAnsi="Times New Roman" w:cs="Times New Roman"/>
          <w:b/>
          <w:bCs/>
          <w:i w:val="0"/>
          <w:iCs w:val="0"/>
          <w:color w:val="000000" w:themeColor="text1"/>
          <w:sz w:val="24"/>
          <w:szCs w:val="24"/>
        </w:rPr>
        <w:fldChar w:fldCharType="end"/>
      </w:r>
      <w:r w:rsidRPr="0025628C">
        <w:rPr>
          <w:rFonts w:ascii="Times New Roman" w:hAnsi="Times New Roman" w:cs="Times New Roman"/>
          <w:b/>
          <w:bCs/>
          <w:i w:val="0"/>
          <w:iCs w:val="0"/>
          <w:color w:val="000000" w:themeColor="text1"/>
          <w:sz w:val="24"/>
          <w:szCs w:val="24"/>
        </w:rPr>
        <w:t xml:space="preserve">: Aim 1 Repeated Measures Correlations Pearson R Correlation Coefficient (p value). </w:t>
      </w:r>
      <w:r w:rsidR="00E33F45" w:rsidRPr="0025628C">
        <w:rPr>
          <w:rFonts w:ascii="Times New Roman" w:hAnsi="Times New Roman" w:cs="Times New Roman"/>
          <w:i w:val="0"/>
          <w:iCs w:val="0"/>
          <w:color w:val="000000" w:themeColor="text1"/>
          <w:sz w:val="24"/>
          <w:szCs w:val="24"/>
        </w:rPr>
        <w:t xml:space="preserve">Bolded values are statistically significant p </w:t>
      </w:r>
      <w:r w:rsidR="00E33F45" w:rsidRPr="0025628C">
        <w:rPr>
          <w:rFonts w:ascii="Times New Roman" w:hAnsi="Times New Roman" w:cs="Times New Roman"/>
          <w:i w:val="0"/>
          <w:iCs w:val="0"/>
          <w:color w:val="000000" w:themeColor="text1"/>
          <w:sz w:val="24"/>
          <w:szCs w:val="24"/>
          <w:shd w:val="clear" w:color="auto" w:fill="FFFFFF"/>
        </w:rPr>
        <w:t>≤</w:t>
      </w:r>
      <w:r w:rsidR="00E33F45" w:rsidRPr="0025628C">
        <w:rPr>
          <w:rFonts w:ascii="Times New Roman" w:hAnsi="Times New Roman" w:cs="Times New Roman"/>
          <w:i w:val="0"/>
          <w:iCs w:val="0"/>
          <w:color w:val="000000" w:themeColor="text1"/>
          <w:sz w:val="24"/>
          <w:szCs w:val="24"/>
        </w:rPr>
        <w:t xml:space="preserve"> 0.05.</w:t>
      </w:r>
      <w:bookmarkEnd w:id="294"/>
      <w:bookmarkEnd w:id="295"/>
      <w:bookmarkEnd w:id="296"/>
      <w:bookmarkEnd w:id="297"/>
      <w:bookmarkEnd w:id="298"/>
    </w:p>
    <w:tbl>
      <w:tblPr>
        <w:tblW w:w="9060" w:type="dxa"/>
        <w:tblLook w:val="04A0" w:firstRow="1" w:lastRow="0" w:firstColumn="1" w:lastColumn="0" w:noHBand="0" w:noVBand="1"/>
      </w:tblPr>
      <w:tblGrid>
        <w:gridCol w:w="1360"/>
        <w:gridCol w:w="1020"/>
        <w:gridCol w:w="886"/>
        <w:gridCol w:w="1221"/>
        <w:gridCol w:w="1030"/>
        <w:gridCol w:w="1190"/>
        <w:gridCol w:w="1163"/>
        <w:gridCol w:w="1190"/>
      </w:tblGrid>
      <w:tr w:rsidR="00E33F45" w:rsidRPr="008F7F9E" w14:paraId="538F9339" w14:textId="77777777" w:rsidTr="00BD3D95">
        <w:trPr>
          <w:trHeight w:val="1020"/>
        </w:trPr>
        <w:tc>
          <w:tcPr>
            <w:tcW w:w="1360" w:type="dxa"/>
            <w:tcBorders>
              <w:top w:val="nil"/>
              <w:left w:val="nil"/>
              <w:bottom w:val="single" w:sz="4" w:space="0" w:color="auto"/>
              <w:right w:val="nil"/>
            </w:tcBorders>
            <w:shd w:val="clear" w:color="auto" w:fill="auto"/>
            <w:noWrap/>
            <w:vAlign w:val="bottom"/>
            <w:hideMark/>
          </w:tcPr>
          <w:p w14:paraId="10ACF52B" w14:textId="77777777" w:rsidR="00E33F45" w:rsidRPr="008F7F9E" w:rsidRDefault="00E33F45" w:rsidP="00BD3D95">
            <w:pPr>
              <w:rPr>
                <w:rFonts w:ascii="Times New Roman" w:hAnsi="Times New Roman" w:cs="Times New Roman"/>
              </w:rPr>
            </w:pPr>
          </w:p>
        </w:tc>
        <w:tc>
          <w:tcPr>
            <w:tcW w:w="1060" w:type="dxa"/>
            <w:tcBorders>
              <w:top w:val="nil"/>
              <w:left w:val="nil"/>
              <w:bottom w:val="single" w:sz="4" w:space="0" w:color="auto"/>
              <w:right w:val="nil"/>
            </w:tcBorders>
            <w:shd w:val="clear" w:color="auto" w:fill="auto"/>
            <w:vAlign w:val="bottom"/>
            <w:hideMark/>
          </w:tcPr>
          <w:p w14:paraId="56461F81" w14:textId="77777777" w:rsidR="00E33F45" w:rsidRPr="008F7F9E" w:rsidRDefault="00E33F45" w:rsidP="00BD3D95">
            <w:pPr>
              <w:jc w:val="center"/>
              <w:rPr>
                <w:rFonts w:ascii="Times New Roman" w:hAnsi="Times New Roman" w:cs="Times New Roman"/>
                <w:color w:val="000000"/>
              </w:rPr>
            </w:pPr>
            <w:r w:rsidRPr="008F7F9E">
              <w:rPr>
                <w:rFonts w:ascii="Times New Roman" w:hAnsi="Times New Roman" w:cs="Times New Roman"/>
                <w:color w:val="000000"/>
              </w:rPr>
              <w:t>Cortisol</w:t>
            </w:r>
          </w:p>
        </w:tc>
        <w:tc>
          <w:tcPr>
            <w:tcW w:w="1000" w:type="dxa"/>
            <w:tcBorders>
              <w:top w:val="nil"/>
              <w:left w:val="nil"/>
              <w:bottom w:val="single" w:sz="4" w:space="0" w:color="auto"/>
              <w:right w:val="nil"/>
            </w:tcBorders>
            <w:shd w:val="clear" w:color="auto" w:fill="auto"/>
            <w:vAlign w:val="bottom"/>
            <w:hideMark/>
          </w:tcPr>
          <w:p w14:paraId="5B336A22" w14:textId="77777777" w:rsidR="00E33F45" w:rsidRPr="008F7F9E" w:rsidRDefault="00E33F45" w:rsidP="00BD3D95">
            <w:pPr>
              <w:jc w:val="center"/>
              <w:rPr>
                <w:rFonts w:ascii="Times New Roman" w:hAnsi="Times New Roman" w:cs="Times New Roman"/>
                <w:color w:val="000000"/>
              </w:rPr>
            </w:pPr>
            <w:r w:rsidRPr="008F7F9E">
              <w:rPr>
                <w:rFonts w:ascii="Times New Roman" w:hAnsi="Times New Roman" w:cs="Times New Roman"/>
                <w:color w:val="000000"/>
              </w:rPr>
              <w:t>HRV</w:t>
            </w:r>
          </w:p>
        </w:tc>
        <w:tc>
          <w:tcPr>
            <w:tcW w:w="1260" w:type="dxa"/>
            <w:tcBorders>
              <w:top w:val="nil"/>
              <w:left w:val="nil"/>
              <w:bottom w:val="single" w:sz="4" w:space="0" w:color="auto"/>
              <w:right w:val="nil"/>
            </w:tcBorders>
            <w:shd w:val="clear" w:color="auto" w:fill="auto"/>
            <w:vAlign w:val="bottom"/>
            <w:hideMark/>
          </w:tcPr>
          <w:p w14:paraId="5E7B851F" w14:textId="77777777" w:rsidR="00E33F45" w:rsidRPr="008F7F9E" w:rsidRDefault="00E33F45" w:rsidP="00BD3D95">
            <w:pPr>
              <w:jc w:val="center"/>
              <w:rPr>
                <w:rFonts w:ascii="Times New Roman" w:hAnsi="Times New Roman" w:cs="Times New Roman"/>
                <w:color w:val="000000"/>
              </w:rPr>
            </w:pPr>
            <w:r w:rsidRPr="008F7F9E">
              <w:rPr>
                <w:rFonts w:ascii="Times New Roman" w:hAnsi="Times New Roman" w:cs="Times New Roman"/>
                <w:color w:val="000000"/>
              </w:rPr>
              <w:t>Physical Readiness</w:t>
            </w:r>
          </w:p>
        </w:tc>
        <w:tc>
          <w:tcPr>
            <w:tcW w:w="980" w:type="dxa"/>
            <w:tcBorders>
              <w:top w:val="nil"/>
              <w:left w:val="nil"/>
              <w:bottom w:val="single" w:sz="4" w:space="0" w:color="auto"/>
              <w:right w:val="nil"/>
            </w:tcBorders>
            <w:shd w:val="clear" w:color="auto" w:fill="auto"/>
            <w:vAlign w:val="bottom"/>
            <w:hideMark/>
          </w:tcPr>
          <w:p w14:paraId="43AEF03F" w14:textId="77777777" w:rsidR="00E33F45" w:rsidRPr="008F7F9E" w:rsidRDefault="00E33F45" w:rsidP="00BD3D95">
            <w:pPr>
              <w:jc w:val="center"/>
              <w:rPr>
                <w:rFonts w:ascii="Times New Roman" w:hAnsi="Times New Roman" w:cs="Times New Roman"/>
                <w:color w:val="000000"/>
              </w:rPr>
            </w:pPr>
            <w:r w:rsidRPr="008F7F9E">
              <w:rPr>
                <w:rFonts w:ascii="Times New Roman" w:hAnsi="Times New Roman" w:cs="Times New Roman"/>
                <w:color w:val="000000"/>
              </w:rPr>
              <w:t>Physical Fatigue</w:t>
            </w:r>
          </w:p>
        </w:tc>
        <w:tc>
          <w:tcPr>
            <w:tcW w:w="1160" w:type="dxa"/>
            <w:tcBorders>
              <w:top w:val="nil"/>
              <w:left w:val="nil"/>
              <w:bottom w:val="single" w:sz="4" w:space="0" w:color="auto"/>
              <w:right w:val="nil"/>
            </w:tcBorders>
            <w:shd w:val="clear" w:color="auto" w:fill="auto"/>
            <w:vAlign w:val="bottom"/>
            <w:hideMark/>
          </w:tcPr>
          <w:p w14:paraId="29436FA3" w14:textId="77777777" w:rsidR="00E33F45" w:rsidRPr="008F7F9E" w:rsidRDefault="00E33F45" w:rsidP="00BD3D95">
            <w:pPr>
              <w:jc w:val="center"/>
              <w:rPr>
                <w:rFonts w:ascii="Times New Roman" w:hAnsi="Times New Roman" w:cs="Times New Roman"/>
                <w:color w:val="000000"/>
              </w:rPr>
            </w:pPr>
            <w:r w:rsidRPr="008F7F9E">
              <w:rPr>
                <w:rFonts w:ascii="Times New Roman" w:hAnsi="Times New Roman" w:cs="Times New Roman"/>
                <w:color w:val="000000"/>
              </w:rPr>
              <w:t>Cognitive Readiness</w:t>
            </w:r>
          </w:p>
        </w:tc>
        <w:tc>
          <w:tcPr>
            <w:tcW w:w="1100" w:type="dxa"/>
            <w:tcBorders>
              <w:top w:val="nil"/>
              <w:left w:val="nil"/>
              <w:bottom w:val="single" w:sz="4" w:space="0" w:color="auto"/>
              <w:right w:val="nil"/>
            </w:tcBorders>
            <w:shd w:val="clear" w:color="auto" w:fill="auto"/>
            <w:vAlign w:val="bottom"/>
            <w:hideMark/>
          </w:tcPr>
          <w:p w14:paraId="1B1E9663" w14:textId="77777777" w:rsidR="00E33F45" w:rsidRPr="008F7F9E" w:rsidRDefault="00E33F45" w:rsidP="00BD3D95">
            <w:pPr>
              <w:jc w:val="center"/>
              <w:rPr>
                <w:rFonts w:ascii="Times New Roman" w:hAnsi="Times New Roman" w:cs="Times New Roman"/>
                <w:color w:val="000000"/>
              </w:rPr>
            </w:pPr>
            <w:r w:rsidRPr="008F7F9E">
              <w:rPr>
                <w:rFonts w:ascii="Times New Roman" w:hAnsi="Times New Roman" w:cs="Times New Roman"/>
                <w:color w:val="000000"/>
              </w:rPr>
              <w:t>Cognitive Fatigue</w:t>
            </w:r>
          </w:p>
        </w:tc>
        <w:tc>
          <w:tcPr>
            <w:tcW w:w="1140" w:type="dxa"/>
            <w:tcBorders>
              <w:top w:val="nil"/>
              <w:left w:val="nil"/>
              <w:bottom w:val="single" w:sz="4" w:space="0" w:color="auto"/>
              <w:right w:val="nil"/>
            </w:tcBorders>
            <w:shd w:val="clear" w:color="auto" w:fill="auto"/>
            <w:vAlign w:val="bottom"/>
            <w:hideMark/>
          </w:tcPr>
          <w:p w14:paraId="7F7C0317" w14:textId="77777777" w:rsidR="00E33F45" w:rsidRPr="008F7F9E" w:rsidRDefault="00E33F45" w:rsidP="00BD3D95">
            <w:pPr>
              <w:jc w:val="center"/>
              <w:rPr>
                <w:rFonts w:ascii="Times New Roman" w:hAnsi="Times New Roman" w:cs="Times New Roman"/>
                <w:color w:val="000000"/>
              </w:rPr>
            </w:pPr>
            <w:r w:rsidRPr="008F7F9E">
              <w:rPr>
                <w:rFonts w:ascii="Times New Roman" w:hAnsi="Times New Roman" w:cs="Times New Roman"/>
                <w:color w:val="000000"/>
              </w:rPr>
              <w:t>Threat-Challenge Readiness</w:t>
            </w:r>
          </w:p>
        </w:tc>
      </w:tr>
      <w:tr w:rsidR="00E33F45" w:rsidRPr="008F7F9E" w14:paraId="0E95449D" w14:textId="77777777" w:rsidTr="00BD3D95">
        <w:trPr>
          <w:trHeight w:val="320"/>
        </w:trPr>
        <w:tc>
          <w:tcPr>
            <w:tcW w:w="1360" w:type="dxa"/>
            <w:tcBorders>
              <w:top w:val="single" w:sz="4" w:space="0" w:color="auto"/>
              <w:left w:val="nil"/>
              <w:bottom w:val="single" w:sz="4" w:space="0" w:color="auto"/>
              <w:right w:val="nil"/>
            </w:tcBorders>
            <w:shd w:val="clear" w:color="auto" w:fill="auto"/>
            <w:noWrap/>
            <w:vAlign w:val="bottom"/>
            <w:hideMark/>
          </w:tcPr>
          <w:p w14:paraId="460FD3F0"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Cortisol</w:t>
            </w:r>
          </w:p>
        </w:tc>
        <w:tc>
          <w:tcPr>
            <w:tcW w:w="1060" w:type="dxa"/>
            <w:tcBorders>
              <w:top w:val="single" w:sz="4" w:space="0" w:color="auto"/>
              <w:left w:val="nil"/>
              <w:bottom w:val="single" w:sz="4" w:space="0" w:color="auto"/>
              <w:right w:val="nil"/>
            </w:tcBorders>
            <w:shd w:val="clear" w:color="auto" w:fill="auto"/>
            <w:vAlign w:val="bottom"/>
            <w:hideMark/>
          </w:tcPr>
          <w:p w14:paraId="68427D0B" w14:textId="77777777" w:rsidR="00E33F45" w:rsidRPr="008F7F9E" w:rsidRDefault="00E33F45" w:rsidP="00BD3D95">
            <w:pPr>
              <w:jc w:val="center"/>
              <w:rPr>
                <w:rFonts w:ascii="Times New Roman" w:hAnsi="Times New Roman" w:cs="Times New Roman"/>
                <w:color w:val="000000"/>
              </w:rPr>
            </w:pPr>
          </w:p>
        </w:tc>
        <w:tc>
          <w:tcPr>
            <w:tcW w:w="1000" w:type="dxa"/>
            <w:tcBorders>
              <w:top w:val="single" w:sz="4" w:space="0" w:color="auto"/>
              <w:left w:val="nil"/>
              <w:bottom w:val="single" w:sz="4" w:space="0" w:color="auto"/>
              <w:right w:val="nil"/>
            </w:tcBorders>
            <w:shd w:val="clear" w:color="auto" w:fill="auto"/>
            <w:vAlign w:val="bottom"/>
            <w:hideMark/>
          </w:tcPr>
          <w:p w14:paraId="59C40D8C" w14:textId="77777777" w:rsidR="00E33F45" w:rsidRPr="008F7F9E" w:rsidRDefault="00E33F45" w:rsidP="00BD3D95">
            <w:pPr>
              <w:jc w:val="center"/>
              <w:rPr>
                <w:rFonts w:ascii="Times New Roman" w:hAnsi="Times New Roman" w:cs="Times New Roman"/>
                <w:color w:val="000000" w:themeColor="text1"/>
              </w:rPr>
            </w:pPr>
            <w:r w:rsidRPr="008F7F9E">
              <w:rPr>
                <w:rFonts w:ascii="Times New Roman" w:hAnsi="Times New Roman" w:cs="Times New Roman"/>
                <w:b/>
                <w:bCs/>
                <w:color w:val="000000" w:themeColor="text1"/>
              </w:rPr>
              <w:t>-0.32</w:t>
            </w:r>
            <w:r w:rsidRPr="008F7F9E">
              <w:rPr>
                <w:rFonts w:ascii="Times New Roman" w:hAnsi="Times New Roman" w:cs="Times New Roman"/>
                <w:color w:val="000000" w:themeColor="text1"/>
              </w:rPr>
              <w:t xml:space="preserve"> </w:t>
            </w:r>
            <w:r w:rsidRPr="008F7F9E">
              <w:rPr>
                <w:rFonts w:ascii="Times New Roman" w:hAnsi="Times New Roman" w:cs="Times New Roman"/>
                <w:b/>
                <w:bCs/>
                <w:color w:val="000000" w:themeColor="text1"/>
              </w:rPr>
              <w:t>(0.05)</w:t>
            </w:r>
          </w:p>
        </w:tc>
        <w:tc>
          <w:tcPr>
            <w:tcW w:w="1260" w:type="dxa"/>
            <w:tcBorders>
              <w:top w:val="single" w:sz="4" w:space="0" w:color="auto"/>
              <w:left w:val="nil"/>
              <w:bottom w:val="single" w:sz="4" w:space="0" w:color="auto"/>
              <w:right w:val="nil"/>
            </w:tcBorders>
            <w:shd w:val="clear" w:color="auto" w:fill="auto"/>
            <w:vAlign w:val="bottom"/>
            <w:hideMark/>
          </w:tcPr>
          <w:p w14:paraId="5148AC0B" w14:textId="77777777" w:rsidR="00E33F45" w:rsidRPr="008F7F9E" w:rsidRDefault="00E33F45" w:rsidP="00BD3D95">
            <w:pPr>
              <w:jc w:val="center"/>
              <w:rPr>
                <w:rFonts w:ascii="Times New Roman" w:hAnsi="Times New Roman" w:cs="Times New Roman"/>
                <w:color w:val="000000" w:themeColor="text1"/>
              </w:rPr>
            </w:pPr>
            <w:r w:rsidRPr="008F7F9E">
              <w:rPr>
                <w:rFonts w:ascii="Times New Roman" w:hAnsi="Times New Roman" w:cs="Times New Roman"/>
                <w:color w:val="000000" w:themeColor="text1"/>
              </w:rPr>
              <w:t>-0.23 (0.16)</w:t>
            </w:r>
          </w:p>
        </w:tc>
        <w:tc>
          <w:tcPr>
            <w:tcW w:w="980" w:type="dxa"/>
            <w:tcBorders>
              <w:top w:val="single" w:sz="4" w:space="0" w:color="auto"/>
              <w:left w:val="nil"/>
              <w:bottom w:val="single" w:sz="4" w:space="0" w:color="auto"/>
              <w:right w:val="nil"/>
            </w:tcBorders>
            <w:shd w:val="clear" w:color="auto" w:fill="auto"/>
            <w:vAlign w:val="bottom"/>
            <w:hideMark/>
          </w:tcPr>
          <w:p w14:paraId="6BFD0952" w14:textId="77777777" w:rsidR="00E33F45" w:rsidRPr="008F7F9E" w:rsidRDefault="00E33F45" w:rsidP="00BD3D95">
            <w:pPr>
              <w:jc w:val="center"/>
              <w:rPr>
                <w:rFonts w:ascii="Times New Roman" w:hAnsi="Times New Roman" w:cs="Times New Roman"/>
                <w:color w:val="000000" w:themeColor="text1"/>
              </w:rPr>
            </w:pPr>
            <w:r w:rsidRPr="008F7F9E">
              <w:rPr>
                <w:rFonts w:ascii="Times New Roman" w:hAnsi="Times New Roman" w:cs="Times New Roman"/>
                <w:color w:val="000000" w:themeColor="text1"/>
              </w:rPr>
              <w:t>0.08 (0.63)</w:t>
            </w:r>
          </w:p>
        </w:tc>
        <w:tc>
          <w:tcPr>
            <w:tcW w:w="1160" w:type="dxa"/>
            <w:tcBorders>
              <w:top w:val="single" w:sz="4" w:space="0" w:color="auto"/>
              <w:left w:val="nil"/>
              <w:bottom w:val="single" w:sz="4" w:space="0" w:color="auto"/>
              <w:right w:val="nil"/>
            </w:tcBorders>
            <w:shd w:val="clear" w:color="auto" w:fill="auto"/>
            <w:vAlign w:val="bottom"/>
            <w:hideMark/>
          </w:tcPr>
          <w:p w14:paraId="655B7B22" w14:textId="77777777" w:rsidR="00E33F45" w:rsidRPr="008F7F9E" w:rsidRDefault="00E33F45" w:rsidP="00BD3D95">
            <w:pPr>
              <w:jc w:val="center"/>
              <w:rPr>
                <w:rFonts w:ascii="Times New Roman" w:hAnsi="Times New Roman" w:cs="Times New Roman"/>
                <w:color w:val="000000" w:themeColor="text1"/>
              </w:rPr>
            </w:pPr>
            <w:r w:rsidRPr="008F7F9E">
              <w:rPr>
                <w:rFonts w:ascii="Times New Roman" w:hAnsi="Times New Roman" w:cs="Times New Roman"/>
                <w:color w:val="000000" w:themeColor="text1"/>
              </w:rPr>
              <w:t>0.03 (0.87)</w:t>
            </w:r>
          </w:p>
        </w:tc>
        <w:tc>
          <w:tcPr>
            <w:tcW w:w="1100" w:type="dxa"/>
            <w:tcBorders>
              <w:top w:val="single" w:sz="4" w:space="0" w:color="auto"/>
              <w:left w:val="nil"/>
              <w:bottom w:val="single" w:sz="4" w:space="0" w:color="auto"/>
              <w:right w:val="nil"/>
            </w:tcBorders>
            <w:shd w:val="clear" w:color="auto" w:fill="auto"/>
            <w:vAlign w:val="bottom"/>
            <w:hideMark/>
          </w:tcPr>
          <w:p w14:paraId="018FBA5F" w14:textId="77777777" w:rsidR="00E33F45" w:rsidRPr="008F7F9E" w:rsidRDefault="00E33F45" w:rsidP="00BD3D95">
            <w:pPr>
              <w:jc w:val="center"/>
              <w:rPr>
                <w:rFonts w:ascii="Times New Roman" w:hAnsi="Times New Roman" w:cs="Times New Roman"/>
                <w:color w:val="000000" w:themeColor="text1"/>
              </w:rPr>
            </w:pPr>
            <w:r w:rsidRPr="008F7F9E">
              <w:rPr>
                <w:rFonts w:ascii="Times New Roman" w:hAnsi="Times New Roman" w:cs="Times New Roman"/>
                <w:color w:val="000000" w:themeColor="text1"/>
              </w:rPr>
              <w:t>0.12 (0.47)</w:t>
            </w:r>
          </w:p>
        </w:tc>
        <w:tc>
          <w:tcPr>
            <w:tcW w:w="1140" w:type="dxa"/>
            <w:tcBorders>
              <w:top w:val="single" w:sz="4" w:space="0" w:color="auto"/>
              <w:left w:val="nil"/>
              <w:bottom w:val="single" w:sz="4" w:space="0" w:color="auto"/>
              <w:right w:val="nil"/>
            </w:tcBorders>
            <w:shd w:val="clear" w:color="auto" w:fill="auto"/>
            <w:vAlign w:val="bottom"/>
            <w:hideMark/>
          </w:tcPr>
          <w:p w14:paraId="01ED7B06" w14:textId="77777777" w:rsidR="00E33F45" w:rsidRPr="008F7F9E" w:rsidRDefault="00E33F45" w:rsidP="00BD3D95">
            <w:pPr>
              <w:jc w:val="center"/>
              <w:rPr>
                <w:rFonts w:ascii="Times New Roman" w:hAnsi="Times New Roman" w:cs="Times New Roman"/>
                <w:color w:val="000000" w:themeColor="text1"/>
              </w:rPr>
            </w:pPr>
            <w:r w:rsidRPr="008F7F9E">
              <w:rPr>
                <w:rFonts w:ascii="Times New Roman" w:hAnsi="Times New Roman" w:cs="Times New Roman"/>
                <w:color w:val="000000" w:themeColor="text1"/>
              </w:rPr>
              <w:t>-0.05 (0.74)</w:t>
            </w:r>
          </w:p>
        </w:tc>
      </w:tr>
      <w:tr w:rsidR="00E33F45" w:rsidRPr="008F7F9E" w14:paraId="59FB3658" w14:textId="77777777" w:rsidTr="00BD3D95">
        <w:trPr>
          <w:trHeight w:val="320"/>
        </w:trPr>
        <w:tc>
          <w:tcPr>
            <w:tcW w:w="1360" w:type="dxa"/>
            <w:tcBorders>
              <w:top w:val="single" w:sz="4" w:space="0" w:color="auto"/>
              <w:left w:val="nil"/>
              <w:bottom w:val="single" w:sz="4" w:space="0" w:color="auto"/>
              <w:right w:val="nil"/>
            </w:tcBorders>
            <w:shd w:val="clear" w:color="auto" w:fill="auto"/>
            <w:noWrap/>
            <w:vAlign w:val="bottom"/>
            <w:hideMark/>
          </w:tcPr>
          <w:p w14:paraId="0F75F930"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HRV</w:t>
            </w:r>
          </w:p>
        </w:tc>
        <w:tc>
          <w:tcPr>
            <w:tcW w:w="1060" w:type="dxa"/>
            <w:tcBorders>
              <w:top w:val="single" w:sz="4" w:space="0" w:color="auto"/>
              <w:left w:val="nil"/>
              <w:bottom w:val="single" w:sz="4" w:space="0" w:color="auto"/>
              <w:right w:val="nil"/>
            </w:tcBorders>
            <w:shd w:val="clear" w:color="auto" w:fill="auto"/>
            <w:vAlign w:val="bottom"/>
            <w:hideMark/>
          </w:tcPr>
          <w:p w14:paraId="3BE56FD5" w14:textId="77777777" w:rsidR="00E33F45" w:rsidRPr="008F7F9E" w:rsidRDefault="00E33F45" w:rsidP="00BD3D95">
            <w:pPr>
              <w:jc w:val="center"/>
              <w:rPr>
                <w:rFonts w:ascii="Times New Roman" w:hAnsi="Times New Roman" w:cs="Times New Roman"/>
                <w:color w:val="000000"/>
              </w:rPr>
            </w:pPr>
          </w:p>
        </w:tc>
        <w:tc>
          <w:tcPr>
            <w:tcW w:w="1000" w:type="dxa"/>
            <w:tcBorders>
              <w:top w:val="single" w:sz="4" w:space="0" w:color="auto"/>
              <w:left w:val="nil"/>
              <w:bottom w:val="single" w:sz="4" w:space="0" w:color="auto"/>
              <w:right w:val="nil"/>
            </w:tcBorders>
            <w:shd w:val="clear" w:color="auto" w:fill="auto"/>
            <w:vAlign w:val="bottom"/>
            <w:hideMark/>
          </w:tcPr>
          <w:p w14:paraId="6C0001D9" w14:textId="77777777" w:rsidR="00E33F45" w:rsidRPr="008F7F9E" w:rsidRDefault="00E33F45" w:rsidP="00BD3D95">
            <w:pPr>
              <w:jc w:val="center"/>
              <w:rPr>
                <w:rFonts w:ascii="Times New Roman" w:hAnsi="Times New Roman" w:cs="Times New Roman"/>
                <w:color w:val="000000" w:themeColor="text1"/>
              </w:rPr>
            </w:pPr>
          </w:p>
        </w:tc>
        <w:tc>
          <w:tcPr>
            <w:tcW w:w="1260" w:type="dxa"/>
            <w:tcBorders>
              <w:top w:val="single" w:sz="4" w:space="0" w:color="auto"/>
              <w:left w:val="nil"/>
              <w:bottom w:val="single" w:sz="4" w:space="0" w:color="auto"/>
              <w:right w:val="nil"/>
            </w:tcBorders>
            <w:shd w:val="clear" w:color="auto" w:fill="auto"/>
            <w:vAlign w:val="bottom"/>
            <w:hideMark/>
          </w:tcPr>
          <w:p w14:paraId="5753E4A8" w14:textId="77777777" w:rsidR="00E33F45" w:rsidRPr="008F7F9E" w:rsidRDefault="00E33F45" w:rsidP="00BD3D95">
            <w:pPr>
              <w:jc w:val="center"/>
              <w:rPr>
                <w:rFonts w:ascii="Times New Roman" w:hAnsi="Times New Roman" w:cs="Times New Roman"/>
                <w:color w:val="000000" w:themeColor="text1"/>
              </w:rPr>
            </w:pPr>
            <w:r w:rsidRPr="008F7F9E">
              <w:rPr>
                <w:rFonts w:ascii="Times New Roman" w:hAnsi="Times New Roman" w:cs="Times New Roman"/>
                <w:color w:val="000000" w:themeColor="text1"/>
              </w:rPr>
              <w:t>0.24 (0.14)</w:t>
            </w:r>
          </w:p>
        </w:tc>
        <w:tc>
          <w:tcPr>
            <w:tcW w:w="980" w:type="dxa"/>
            <w:tcBorders>
              <w:top w:val="single" w:sz="4" w:space="0" w:color="auto"/>
              <w:left w:val="nil"/>
              <w:bottom w:val="single" w:sz="4" w:space="0" w:color="auto"/>
              <w:right w:val="nil"/>
            </w:tcBorders>
            <w:shd w:val="clear" w:color="auto" w:fill="auto"/>
            <w:vAlign w:val="bottom"/>
            <w:hideMark/>
          </w:tcPr>
          <w:p w14:paraId="4877E091" w14:textId="77777777" w:rsidR="00E33F45" w:rsidRPr="008F7F9E" w:rsidRDefault="00E33F45" w:rsidP="00BD3D95">
            <w:pPr>
              <w:jc w:val="center"/>
              <w:rPr>
                <w:rFonts w:ascii="Times New Roman" w:hAnsi="Times New Roman" w:cs="Times New Roman"/>
                <w:color w:val="000000" w:themeColor="text1"/>
              </w:rPr>
            </w:pPr>
            <w:r w:rsidRPr="008F7F9E">
              <w:rPr>
                <w:rFonts w:ascii="Times New Roman" w:hAnsi="Times New Roman" w:cs="Times New Roman"/>
                <w:color w:val="000000" w:themeColor="text1"/>
              </w:rPr>
              <w:t>0.06 (0.7)</w:t>
            </w:r>
          </w:p>
        </w:tc>
        <w:tc>
          <w:tcPr>
            <w:tcW w:w="1160" w:type="dxa"/>
            <w:tcBorders>
              <w:top w:val="single" w:sz="4" w:space="0" w:color="auto"/>
              <w:left w:val="nil"/>
              <w:bottom w:val="single" w:sz="4" w:space="0" w:color="auto"/>
              <w:right w:val="nil"/>
            </w:tcBorders>
            <w:shd w:val="clear" w:color="auto" w:fill="auto"/>
            <w:vAlign w:val="bottom"/>
            <w:hideMark/>
          </w:tcPr>
          <w:p w14:paraId="39EEE4DB" w14:textId="77777777" w:rsidR="00E33F45" w:rsidRPr="008F7F9E" w:rsidRDefault="00E33F45" w:rsidP="00BD3D95">
            <w:pPr>
              <w:jc w:val="center"/>
              <w:rPr>
                <w:rFonts w:ascii="Times New Roman" w:hAnsi="Times New Roman" w:cs="Times New Roman"/>
                <w:color w:val="000000" w:themeColor="text1"/>
              </w:rPr>
            </w:pPr>
            <w:r w:rsidRPr="008F7F9E">
              <w:rPr>
                <w:rFonts w:ascii="Times New Roman" w:hAnsi="Times New Roman" w:cs="Times New Roman"/>
                <w:color w:val="000000" w:themeColor="text1"/>
              </w:rPr>
              <w:t xml:space="preserve">0.13 </w:t>
            </w:r>
          </w:p>
          <w:p w14:paraId="1CCE78A8" w14:textId="77777777" w:rsidR="00E33F45" w:rsidRPr="008F7F9E" w:rsidRDefault="00E33F45" w:rsidP="00BD3D95">
            <w:pPr>
              <w:jc w:val="center"/>
              <w:rPr>
                <w:rFonts w:ascii="Times New Roman" w:hAnsi="Times New Roman" w:cs="Times New Roman"/>
                <w:color w:val="000000" w:themeColor="text1"/>
              </w:rPr>
            </w:pPr>
            <w:r w:rsidRPr="008F7F9E">
              <w:rPr>
                <w:rFonts w:ascii="Times New Roman" w:hAnsi="Times New Roman" w:cs="Times New Roman"/>
                <w:color w:val="000000" w:themeColor="text1"/>
              </w:rPr>
              <w:t>(0.4)</w:t>
            </w:r>
          </w:p>
        </w:tc>
        <w:tc>
          <w:tcPr>
            <w:tcW w:w="1100" w:type="dxa"/>
            <w:tcBorders>
              <w:top w:val="single" w:sz="4" w:space="0" w:color="auto"/>
              <w:left w:val="nil"/>
              <w:bottom w:val="single" w:sz="4" w:space="0" w:color="auto"/>
              <w:right w:val="nil"/>
            </w:tcBorders>
            <w:shd w:val="clear" w:color="auto" w:fill="auto"/>
            <w:vAlign w:val="bottom"/>
            <w:hideMark/>
          </w:tcPr>
          <w:p w14:paraId="37F7895E" w14:textId="77777777" w:rsidR="00E33F45" w:rsidRPr="008F7F9E" w:rsidRDefault="00E33F45" w:rsidP="00BD3D95">
            <w:pPr>
              <w:jc w:val="center"/>
              <w:rPr>
                <w:rFonts w:ascii="Times New Roman" w:hAnsi="Times New Roman" w:cs="Times New Roman"/>
                <w:color w:val="000000" w:themeColor="text1"/>
              </w:rPr>
            </w:pPr>
            <w:r w:rsidRPr="008F7F9E">
              <w:rPr>
                <w:rFonts w:ascii="Times New Roman" w:hAnsi="Times New Roman" w:cs="Times New Roman"/>
                <w:color w:val="000000" w:themeColor="text1"/>
              </w:rPr>
              <w:t>-0.11 (0.49)</w:t>
            </w:r>
          </w:p>
        </w:tc>
        <w:tc>
          <w:tcPr>
            <w:tcW w:w="1140" w:type="dxa"/>
            <w:tcBorders>
              <w:top w:val="single" w:sz="4" w:space="0" w:color="auto"/>
              <w:left w:val="nil"/>
              <w:bottom w:val="single" w:sz="4" w:space="0" w:color="auto"/>
              <w:right w:val="nil"/>
            </w:tcBorders>
            <w:shd w:val="clear" w:color="auto" w:fill="auto"/>
            <w:vAlign w:val="bottom"/>
            <w:hideMark/>
          </w:tcPr>
          <w:p w14:paraId="2E5DA7CD" w14:textId="77777777" w:rsidR="00E33F45" w:rsidRPr="008F7F9E" w:rsidRDefault="00E33F45" w:rsidP="00BD3D95">
            <w:pPr>
              <w:jc w:val="center"/>
              <w:rPr>
                <w:rFonts w:ascii="Times New Roman" w:hAnsi="Times New Roman" w:cs="Times New Roman"/>
                <w:color w:val="000000" w:themeColor="text1"/>
              </w:rPr>
            </w:pPr>
            <w:r w:rsidRPr="008F7F9E">
              <w:rPr>
                <w:rFonts w:ascii="Times New Roman" w:hAnsi="Times New Roman" w:cs="Times New Roman"/>
                <w:b/>
                <w:bCs/>
                <w:color w:val="000000" w:themeColor="text1"/>
              </w:rPr>
              <w:t>0.31</w:t>
            </w:r>
            <w:r w:rsidRPr="008F7F9E">
              <w:rPr>
                <w:rFonts w:ascii="Times New Roman" w:hAnsi="Times New Roman" w:cs="Times New Roman"/>
                <w:color w:val="000000" w:themeColor="text1"/>
              </w:rPr>
              <w:t xml:space="preserve"> </w:t>
            </w:r>
            <w:r w:rsidRPr="008F7F9E">
              <w:rPr>
                <w:rFonts w:ascii="Times New Roman" w:hAnsi="Times New Roman" w:cs="Times New Roman"/>
                <w:b/>
                <w:bCs/>
                <w:color w:val="000000" w:themeColor="text1"/>
              </w:rPr>
              <w:t>(0.05)</w:t>
            </w:r>
          </w:p>
        </w:tc>
      </w:tr>
    </w:tbl>
    <w:p w14:paraId="1560A3C4" w14:textId="77777777" w:rsidR="00E33F45" w:rsidRPr="008F7F9E" w:rsidRDefault="00E33F45" w:rsidP="00E33F45">
      <w:pPr>
        <w:rPr>
          <w:rFonts w:ascii="Times New Roman" w:hAnsi="Times New Roman" w:cs="Times New Roman"/>
        </w:rPr>
      </w:pPr>
    </w:p>
    <w:p w14:paraId="377748DB" w14:textId="56EC62C0" w:rsidR="00E33F45" w:rsidRDefault="00E33F45" w:rsidP="00E33F45">
      <w:pPr>
        <w:rPr>
          <w:rFonts w:ascii="Times New Roman" w:hAnsi="Times New Roman" w:cs="Times New Roman"/>
        </w:rPr>
      </w:pPr>
    </w:p>
    <w:p w14:paraId="459552D7" w14:textId="29FFE7E2" w:rsidR="00D74A67" w:rsidRDefault="00D74A67" w:rsidP="00E33F45">
      <w:pPr>
        <w:rPr>
          <w:rFonts w:ascii="Times New Roman" w:hAnsi="Times New Roman" w:cs="Times New Roman"/>
        </w:rPr>
      </w:pPr>
    </w:p>
    <w:p w14:paraId="596F9753" w14:textId="290D3D45" w:rsidR="00D74A67" w:rsidRDefault="00D74A67" w:rsidP="00E33F45">
      <w:pPr>
        <w:rPr>
          <w:rFonts w:ascii="Times New Roman" w:hAnsi="Times New Roman" w:cs="Times New Roman"/>
        </w:rPr>
      </w:pPr>
    </w:p>
    <w:p w14:paraId="7BF44C0A" w14:textId="661622E0" w:rsidR="00D74A67" w:rsidRDefault="00D74A67" w:rsidP="00E33F45">
      <w:pPr>
        <w:rPr>
          <w:rFonts w:ascii="Times New Roman" w:hAnsi="Times New Roman" w:cs="Times New Roman"/>
        </w:rPr>
      </w:pPr>
    </w:p>
    <w:p w14:paraId="482DBEE3" w14:textId="1E00E3EE" w:rsidR="00D74A67" w:rsidRDefault="00D74A67" w:rsidP="00E33F45">
      <w:pPr>
        <w:rPr>
          <w:rFonts w:ascii="Times New Roman" w:hAnsi="Times New Roman" w:cs="Times New Roman"/>
        </w:rPr>
      </w:pPr>
    </w:p>
    <w:p w14:paraId="2334F6A8" w14:textId="77777777" w:rsidR="00D74A67" w:rsidRPr="008F7F9E" w:rsidRDefault="00D74A67" w:rsidP="00E33F45">
      <w:pPr>
        <w:rPr>
          <w:rFonts w:ascii="Times New Roman" w:hAnsi="Times New Roman" w:cs="Times New Roman"/>
        </w:rPr>
      </w:pPr>
    </w:p>
    <w:p w14:paraId="7632CB4D" w14:textId="3471CA65" w:rsidR="00E33F45" w:rsidRPr="008F7F9E" w:rsidRDefault="00E33F45" w:rsidP="00E33F45">
      <w:pPr>
        <w:rPr>
          <w:rFonts w:ascii="Times New Roman" w:hAnsi="Times New Roman" w:cs="Times New Roman"/>
          <w:noProof/>
        </w:rPr>
      </w:pPr>
      <w:r w:rsidRPr="008F7F9E">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794EC2AB" wp14:editId="5D8F2509">
                <wp:simplePos x="0" y="0"/>
                <wp:positionH relativeFrom="column">
                  <wp:posOffset>3105150</wp:posOffset>
                </wp:positionH>
                <wp:positionV relativeFrom="paragraph">
                  <wp:posOffset>-171450</wp:posOffset>
                </wp:positionV>
                <wp:extent cx="409575" cy="40005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409575" cy="400050"/>
                        </a:xfrm>
                        <a:prstGeom prst="rect">
                          <a:avLst/>
                        </a:prstGeom>
                        <a:noFill/>
                        <a:ln w="6350">
                          <a:noFill/>
                        </a:ln>
                      </wps:spPr>
                      <wps:txbx>
                        <w:txbxContent>
                          <w:p w14:paraId="3B93E7F2" w14:textId="77777777" w:rsidR="00777BFE" w:rsidRDefault="00777BFE" w:rsidP="00E33F45">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EC2AB" id="Text Box 30" o:spid="_x0000_s1028" type="#_x0000_t202" style="position:absolute;margin-left:244.5pt;margin-top:-13.5pt;width:32.25pt;height:3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" filled="f" stroked="f" strokeweight=".5pt">
                <v:textbox>
                  <w:txbxContent>
                    <w:p w14:paraId="3B93E7F2" w14:textId="77777777" w:rsidR="00777BFE" w:rsidRDefault="00777BFE" w:rsidP="00E33F45">
                      <w:r>
                        <w:t>B)</w:t>
                      </w:r>
                    </w:p>
                  </w:txbxContent>
                </v:textbox>
              </v:shape>
            </w:pict>
          </mc:Fallback>
        </mc:AlternateContent>
      </w:r>
      <w:r w:rsidRPr="008F7F9E">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578CC17B" wp14:editId="4DE76526">
                <wp:simplePos x="0" y="0"/>
                <wp:positionH relativeFrom="column">
                  <wp:posOffset>161925</wp:posOffset>
                </wp:positionH>
                <wp:positionV relativeFrom="paragraph">
                  <wp:posOffset>-171450</wp:posOffset>
                </wp:positionV>
                <wp:extent cx="409575" cy="400050"/>
                <wp:effectExtent l="0" t="0" r="0" b="0"/>
                <wp:wrapNone/>
                <wp:docPr id="2" name="Text Box 2"/>
                <wp:cNvGraphicFramePr/>
                <a:graphic xmlns:a="http://schemas.openxmlformats.org/drawingml/2006/main">
                  <a:graphicData uri="http://schemas.microsoft.com/office/word/2010/wordprocessingShape">
                    <wps:wsp>
                      <wps:cNvSpPr txBox="1"/>
                      <wps:spPr>
                        <a:xfrm>
                          <a:off x="0" y="0"/>
                          <a:ext cx="409575" cy="400050"/>
                        </a:xfrm>
                        <a:prstGeom prst="rect">
                          <a:avLst/>
                        </a:prstGeom>
                        <a:noFill/>
                        <a:ln w="6350">
                          <a:noFill/>
                        </a:ln>
                      </wps:spPr>
                      <wps:txbx>
                        <w:txbxContent>
                          <w:p w14:paraId="3435F99E" w14:textId="77777777" w:rsidR="00777BFE" w:rsidRDefault="00777BFE" w:rsidP="00E33F45">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CC17B" id="Text Box 2" o:spid="_x0000_s1029" type="#_x0000_t202" style="position:absolute;margin-left:12.75pt;margin-top:-13.5pt;width:32.25pt;height:3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" filled="f" stroked="f" strokeweight=".5pt">
                <v:textbox>
                  <w:txbxContent>
                    <w:p w14:paraId="3435F99E" w14:textId="77777777" w:rsidR="00777BFE" w:rsidRDefault="00777BFE" w:rsidP="00E33F45">
                      <w:r>
                        <w:t>A)</w:t>
                      </w:r>
                    </w:p>
                  </w:txbxContent>
                </v:textbox>
              </v:shape>
            </w:pict>
          </mc:Fallback>
        </mc:AlternateContent>
      </w:r>
      <w:r w:rsidR="00BD3D95" w:rsidRPr="00D73E24">
        <w:rPr>
          <w:rFonts w:ascii="Times New Roman" w:hAnsi="Times New Roman" w:cs="Times New Roman"/>
          <w:b/>
          <w:bCs/>
          <w:noProof/>
          <w:sz w:val="40"/>
          <w:szCs w:val="40"/>
        </w:rPr>
        <w:drawing>
          <wp:inline distT="0" distB="0" distL="0" distR="0" wp14:anchorId="73AD238F" wp14:editId="6F67ACBE">
            <wp:extent cx="2869660" cy="2389236"/>
            <wp:effectExtent l="0" t="0" r="635" b="0"/>
            <wp:docPr id="44" name="Picture 44"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diagram of a graph&#10;&#10;Description automatically generated"/>
                    <pic:cNvPicPr/>
                  </pic:nvPicPr>
                  <pic:blipFill rotWithShape="1">
                    <a:blip r:embed="rId13"/>
                    <a:srcRect t="16231" r="6883"/>
                    <a:stretch/>
                  </pic:blipFill>
                  <pic:spPr bwMode="auto">
                    <a:xfrm>
                      <a:off x="0" y="0"/>
                      <a:ext cx="2887357" cy="2403970"/>
                    </a:xfrm>
                    <a:prstGeom prst="rect">
                      <a:avLst/>
                    </a:prstGeom>
                    <a:ln>
                      <a:noFill/>
                    </a:ln>
                    <a:extLst>
                      <a:ext uri="{53640926-AAD7-44D8-BBD7-CCE9431645EC}">
                        <a14:shadowObscured xmlns:a14="http://schemas.microsoft.com/office/drawing/2010/main"/>
                      </a:ext>
                    </a:extLst>
                  </pic:spPr>
                </pic:pic>
              </a:graphicData>
            </a:graphic>
          </wp:inline>
        </w:drawing>
      </w:r>
      <w:r w:rsidR="003C2E57" w:rsidRPr="00D73E24">
        <w:rPr>
          <w:rFonts w:ascii="Times New Roman" w:hAnsi="Times New Roman" w:cs="Times New Roman"/>
          <w:b/>
          <w:bCs/>
          <w:noProof/>
          <w:sz w:val="40"/>
          <w:szCs w:val="40"/>
        </w:rPr>
        <w:drawing>
          <wp:inline distT="0" distB="0" distL="0" distR="0" wp14:anchorId="25D245AC" wp14:editId="60B271CF">
            <wp:extent cx="2889114" cy="2415100"/>
            <wp:effectExtent l="0" t="0" r="0" b="0"/>
            <wp:docPr id="45" name="Picture 45" descr="A graph of different colored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graph of different colored lines and dots&#10;&#10;Description automatically generated"/>
                    <pic:cNvPicPr/>
                  </pic:nvPicPr>
                  <pic:blipFill rotWithShape="1">
                    <a:blip r:embed="rId14"/>
                    <a:srcRect t="15903" r="6894"/>
                    <a:stretch/>
                  </pic:blipFill>
                  <pic:spPr bwMode="auto">
                    <a:xfrm>
                      <a:off x="0" y="0"/>
                      <a:ext cx="2892710" cy="2418106"/>
                    </a:xfrm>
                    <a:prstGeom prst="rect">
                      <a:avLst/>
                    </a:prstGeom>
                    <a:ln>
                      <a:noFill/>
                    </a:ln>
                    <a:extLst>
                      <a:ext uri="{53640926-AAD7-44D8-BBD7-CCE9431645EC}">
                        <a14:shadowObscured xmlns:a14="http://schemas.microsoft.com/office/drawing/2010/main"/>
                      </a:ext>
                    </a:extLst>
                  </pic:spPr>
                </pic:pic>
              </a:graphicData>
            </a:graphic>
          </wp:inline>
        </w:drawing>
      </w:r>
    </w:p>
    <w:p w14:paraId="15AE4FB2" w14:textId="0E3B2F84" w:rsidR="00E33F45" w:rsidRPr="00285EFA" w:rsidRDefault="00285EFA" w:rsidP="00285EFA">
      <w:pPr>
        <w:pStyle w:val="Caption"/>
        <w:rPr>
          <w:rFonts w:ascii="Times New Roman" w:hAnsi="Times New Roman" w:cs="Times New Roman"/>
          <w:b/>
          <w:bCs/>
          <w:i w:val="0"/>
          <w:iCs w:val="0"/>
          <w:color w:val="000000" w:themeColor="text1"/>
          <w:sz w:val="24"/>
          <w:szCs w:val="24"/>
        </w:rPr>
      </w:pPr>
      <w:bookmarkStart w:id="299" w:name="_Toc141354235"/>
      <w:bookmarkStart w:id="300" w:name="_Toc141446088"/>
      <w:bookmarkStart w:id="301" w:name="_Toc141688638"/>
      <w:bookmarkStart w:id="302" w:name="_Toc141866848"/>
      <w:r w:rsidRPr="00285EFA">
        <w:rPr>
          <w:rFonts w:ascii="Times New Roman" w:hAnsi="Times New Roman" w:cs="Times New Roman"/>
          <w:b/>
          <w:bCs/>
          <w:i w:val="0"/>
          <w:iCs w:val="0"/>
          <w:color w:val="000000" w:themeColor="text1"/>
          <w:sz w:val="24"/>
          <w:szCs w:val="24"/>
        </w:rPr>
        <w:t xml:space="preserve">Figure </w:t>
      </w:r>
      <w:r w:rsidRPr="00285EFA">
        <w:rPr>
          <w:rFonts w:ascii="Times New Roman" w:hAnsi="Times New Roman" w:cs="Times New Roman"/>
          <w:b/>
          <w:bCs/>
          <w:i w:val="0"/>
          <w:iCs w:val="0"/>
          <w:color w:val="000000" w:themeColor="text1"/>
          <w:sz w:val="24"/>
          <w:szCs w:val="24"/>
        </w:rPr>
        <w:fldChar w:fldCharType="begin"/>
      </w:r>
      <w:r w:rsidRPr="00285EFA">
        <w:rPr>
          <w:rFonts w:ascii="Times New Roman" w:hAnsi="Times New Roman" w:cs="Times New Roman"/>
          <w:b/>
          <w:bCs/>
          <w:i w:val="0"/>
          <w:iCs w:val="0"/>
          <w:color w:val="000000" w:themeColor="text1"/>
          <w:sz w:val="24"/>
          <w:szCs w:val="24"/>
        </w:rPr>
        <w:instrText xml:space="preserve"> SEQ Figure \* ARABIC </w:instrText>
      </w:r>
      <w:r w:rsidRPr="00285EFA">
        <w:rPr>
          <w:rFonts w:ascii="Times New Roman" w:hAnsi="Times New Roman" w:cs="Times New Roman"/>
          <w:b/>
          <w:bCs/>
          <w:i w:val="0"/>
          <w:iCs w:val="0"/>
          <w:color w:val="000000" w:themeColor="text1"/>
          <w:sz w:val="24"/>
          <w:szCs w:val="24"/>
        </w:rPr>
        <w:fldChar w:fldCharType="separate"/>
      </w:r>
      <w:r w:rsidR="0061263C">
        <w:rPr>
          <w:rFonts w:ascii="Times New Roman" w:hAnsi="Times New Roman" w:cs="Times New Roman"/>
          <w:b/>
          <w:bCs/>
          <w:i w:val="0"/>
          <w:iCs w:val="0"/>
          <w:noProof/>
          <w:color w:val="000000" w:themeColor="text1"/>
          <w:sz w:val="24"/>
          <w:szCs w:val="24"/>
        </w:rPr>
        <w:t>2</w:t>
      </w:r>
      <w:r w:rsidRPr="00285EFA">
        <w:rPr>
          <w:rFonts w:ascii="Times New Roman" w:hAnsi="Times New Roman" w:cs="Times New Roman"/>
          <w:b/>
          <w:bCs/>
          <w:i w:val="0"/>
          <w:iCs w:val="0"/>
          <w:color w:val="000000" w:themeColor="text1"/>
          <w:sz w:val="24"/>
          <w:szCs w:val="24"/>
        </w:rPr>
        <w:fldChar w:fldCharType="end"/>
      </w:r>
      <w:r w:rsidRPr="00285EFA">
        <w:rPr>
          <w:rFonts w:ascii="Times New Roman" w:hAnsi="Times New Roman" w:cs="Times New Roman"/>
          <w:b/>
          <w:bCs/>
          <w:i w:val="0"/>
          <w:iCs w:val="0"/>
          <w:color w:val="000000" w:themeColor="text1"/>
          <w:sz w:val="24"/>
          <w:szCs w:val="24"/>
        </w:rPr>
        <w:t>: Individual relationships between heart rate variability (HRV) and A) waking cortisol, and B) threat-challenge readiness.</w:t>
      </w:r>
      <w:bookmarkEnd w:id="299"/>
      <w:bookmarkEnd w:id="300"/>
      <w:bookmarkEnd w:id="301"/>
      <w:bookmarkEnd w:id="302"/>
    </w:p>
    <w:p w14:paraId="5B3429EB" w14:textId="77777777" w:rsidR="00E33F45" w:rsidRPr="008F7F9E" w:rsidRDefault="00E33F45" w:rsidP="00E33F45">
      <w:pPr>
        <w:rPr>
          <w:rFonts w:ascii="Times New Roman" w:hAnsi="Times New Roman" w:cs="Times New Roman"/>
        </w:rPr>
      </w:pPr>
    </w:p>
    <w:p w14:paraId="11B70233" w14:textId="34DC1F31" w:rsidR="00445C05" w:rsidRDefault="00445C05" w:rsidP="000C7E56">
      <w:pPr>
        <w:pStyle w:val="Heading2"/>
      </w:pPr>
    </w:p>
    <w:p w14:paraId="7BA56B45" w14:textId="1411396B" w:rsidR="00445C05" w:rsidRDefault="00445C05" w:rsidP="00445C05"/>
    <w:p w14:paraId="73D48161" w14:textId="3A745954" w:rsidR="00445C05" w:rsidRDefault="00445C05" w:rsidP="00445C05"/>
    <w:p w14:paraId="1C93C55B" w14:textId="6C0705BA" w:rsidR="00445C05" w:rsidRDefault="00445C05" w:rsidP="00445C05"/>
    <w:p w14:paraId="6473B052" w14:textId="45402E74" w:rsidR="00445C05" w:rsidRDefault="00445C05" w:rsidP="00445C05"/>
    <w:p w14:paraId="483C2160" w14:textId="41E752AA" w:rsidR="00445C05" w:rsidRDefault="00445C05" w:rsidP="00445C05"/>
    <w:p w14:paraId="625B101C" w14:textId="77777777" w:rsidR="00D74A67" w:rsidRDefault="00D74A67" w:rsidP="00445C05"/>
    <w:p w14:paraId="5DF3D849" w14:textId="77777777" w:rsidR="00445C05" w:rsidRPr="00445C05" w:rsidRDefault="00445C05" w:rsidP="00445C05"/>
    <w:p w14:paraId="5352E6E6" w14:textId="0D0ECD42" w:rsidR="00E33F45" w:rsidRDefault="00EB1936" w:rsidP="00E33F45">
      <w:pPr>
        <w:spacing w:line="480" w:lineRule="auto"/>
        <w:rPr>
          <w:rFonts w:ascii="Times New Roman" w:hAnsi="Times New Roman" w:cs="Times New Roman"/>
        </w:rPr>
      </w:pPr>
      <w:r>
        <w:rPr>
          <w:rFonts w:ascii="Times New Roman" w:hAnsi="Times New Roman" w:cs="Times New Roman"/>
        </w:rPr>
        <w:lastRenderedPageBreak/>
        <w:t>Readiness, Cognitive</w:t>
      </w:r>
      <w:r w:rsidRPr="008F7F9E">
        <w:rPr>
          <w:rFonts w:ascii="Times New Roman" w:hAnsi="Times New Roman" w:cs="Times New Roman"/>
        </w:rPr>
        <w:t xml:space="preserve"> Fatigue, and Threat-Challenge Readiness) and each measure of training</w:t>
      </w:r>
      <w:r>
        <w:rPr>
          <w:rFonts w:ascii="Times New Roman" w:hAnsi="Times New Roman" w:cs="Times New Roman"/>
        </w:rPr>
        <w:t>-related</w:t>
      </w:r>
      <w:r w:rsidRPr="008F7F9E">
        <w:rPr>
          <w:rFonts w:ascii="Times New Roman" w:hAnsi="Times New Roman" w:cs="Times New Roman"/>
        </w:rPr>
        <w:t xml:space="preserve"> well-being (Category </w:t>
      </w:r>
      <w:r w:rsidR="00445C05" w:rsidRPr="008F7F9E">
        <w:rPr>
          <w:rFonts w:ascii="Times New Roman" w:hAnsi="Times New Roman" w:cs="Times New Roman"/>
        </w:rPr>
        <w:t>Ratio 10 (CR-10), Feeling Scale (FS), and Athlete’s Subjective Performance Satisfaction (ASPS)) (</w:t>
      </w:r>
      <w:r w:rsidR="00445C05" w:rsidRPr="008F7F9E">
        <w:rPr>
          <w:rFonts w:ascii="Times New Roman" w:hAnsi="Times New Roman" w:cs="Times New Roman"/>
          <w:b/>
          <w:bCs/>
        </w:rPr>
        <w:t xml:space="preserve">Table </w:t>
      </w:r>
      <w:r w:rsidR="00445C05">
        <w:rPr>
          <w:rFonts w:ascii="Times New Roman" w:hAnsi="Times New Roman" w:cs="Times New Roman"/>
          <w:b/>
          <w:bCs/>
        </w:rPr>
        <w:t>7</w:t>
      </w:r>
      <w:r w:rsidR="00445C05" w:rsidRPr="008F7F9E">
        <w:rPr>
          <w:rFonts w:ascii="Times New Roman" w:hAnsi="Times New Roman" w:cs="Times New Roman"/>
        </w:rPr>
        <w:t xml:space="preserve">). </w:t>
      </w:r>
      <w:r w:rsidR="00285EFA" w:rsidRPr="008F7F9E">
        <w:rPr>
          <w:rFonts w:ascii="Times New Roman" w:hAnsi="Times New Roman" w:cs="Times New Roman"/>
        </w:rPr>
        <w:t>HRV</w:t>
      </w:r>
      <w:r w:rsidR="00E33F45" w:rsidRPr="008F7F9E">
        <w:rPr>
          <w:rFonts w:ascii="Times New Roman" w:hAnsi="Times New Roman" w:cs="Times New Roman"/>
        </w:rPr>
        <w:t xml:space="preserve"> showed a significant positive</w:t>
      </w:r>
      <w:r w:rsidR="0024639A">
        <w:rPr>
          <w:rFonts w:ascii="Times New Roman" w:hAnsi="Times New Roman" w:cs="Times New Roman"/>
        </w:rPr>
        <w:t xml:space="preserve"> moderate</w:t>
      </w:r>
      <w:r w:rsidR="00E33F45" w:rsidRPr="008F7F9E">
        <w:rPr>
          <w:rFonts w:ascii="Times New Roman" w:hAnsi="Times New Roman" w:cs="Times New Roman"/>
        </w:rPr>
        <w:t xml:space="preserve"> correlation with FS (r=0.45, p=0.01) (</w:t>
      </w:r>
      <w:r w:rsidR="00E33F45" w:rsidRPr="008F7F9E">
        <w:rPr>
          <w:rFonts w:ascii="Times New Roman" w:hAnsi="Times New Roman" w:cs="Times New Roman"/>
          <w:b/>
          <w:bCs/>
        </w:rPr>
        <w:t>Figure 3A</w:t>
      </w:r>
      <w:r w:rsidR="00E33F45" w:rsidRPr="008F7F9E">
        <w:rPr>
          <w:rFonts w:ascii="Times New Roman" w:hAnsi="Times New Roman" w:cs="Times New Roman"/>
        </w:rPr>
        <w:t>). HRV</w:t>
      </w:r>
      <w:r w:rsidR="00B00339">
        <w:rPr>
          <w:rFonts w:ascii="Times New Roman" w:hAnsi="Times New Roman" w:cs="Times New Roman"/>
        </w:rPr>
        <w:t xml:space="preserve">, while not </w:t>
      </w:r>
      <w:r w:rsidR="00E33F45" w:rsidRPr="008F7F9E">
        <w:rPr>
          <w:rFonts w:ascii="Times New Roman" w:hAnsi="Times New Roman" w:cs="Times New Roman"/>
        </w:rPr>
        <w:t xml:space="preserve">statistically insignificant, </w:t>
      </w:r>
      <w:r w:rsidR="00B00339">
        <w:rPr>
          <w:rFonts w:ascii="Times New Roman" w:hAnsi="Times New Roman" w:cs="Times New Roman"/>
        </w:rPr>
        <w:t xml:space="preserve">was moderately </w:t>
      </w:r>
      <w:r w:rsidR="00E33F45" w:rsidRPr="008F7F9E">
        <w:rPr>
          <w:rFonts w:ascii="Times New Roman" w:hAnsi="Times New Roman" w:cs="Times New Roman"/>
        </w:rPr>
        <w:t>correlat</w:t>
      </w:r>
      <w:r w:rsidR="00B00339">
        <w:rPr>
          <w:rFonts w:ascii="Times New Roman" w:hAnsi="Times New Roman" w:cs="Times New Roman"/>
        </w:rPr>
        <w:t>ed</w:t>
      </w:r>
      <w:r w:rsidR="00E33F45" w:rsidRPr="008F7F9E">
        <w:rPr>
          <w:rFonts w:ascii="Times New Roman" w:hAnsi="Times New Roman" w:cs="Times New Roman"/>
        </w:rPr>
        <w:t xml:space="preserve"> with ASPS (r=0.32, p=0.06) (</w:t>
      </w:r>
      <w:r w:rsidR="00E33F45" w:rsidRPr="008F7F9E">
        <w:rPr>
          <w:rFonts w:ascii="Times New Roman" w:hAnsi="Times New Roman" w:cs="Times New Roman"/>
          <w:b/>
          <w:bCs/>
        </w:rPr>
        <w:t>Figure 3B</w:t>
      </w:r>
      <w:r w:rsidR="00E33F45" w:rsidRPr="008F7F9E">
        <w:rPr>
          <w:rFonts w:ascii="Times New Roman" w:hAnsi="Times New Roman" w:cs="Times New Roman"/>
        </w:rPr>
        <w:t xml:space="preserve">). Physical readiness </w:t>
      </w:r>
      <w:r w:rsidR="00B00339">
        <w:rPr>
          <w:rFonts w:ascii="Times New Roman" w:hAnsi="Times New Roman" w:cs="Times New Roman"/>
        </w:rPr>
        <w:t>had a</w:t>
      </w:r>
      <w:r w:rsidR="0024639A">
        <w:rPr>
          <w:rFonts w:ascii="Times New Roman" w:hAnsi="Times New Roman" w:cs="Times New Roman"/>
        </w:rPr>
        <w:t xml:space="preserve"> statistically</w:t>
      </w:r>
      <w:r w:rsidR="00E33F45" w:rsidRPr="008F7F9E">
        <w:rPr>
          <w:rFonts w:ascii="Times New Roman" w:hAnsi="Times New Roman" w:cs="Times New Roman"/>
        </w:rPr>
        <w:t xml:space="preserve"> significant</w:t>
      </w:r>
      <w:r w:rsidR="0024639A">
        <w:rPr>
          <w:rFonts w:ascii="Times New Roman" w:hAnsi="Times New Roman" w:cs="Times New Roman"/>
        </w:rPr>
        <w:t xml:space="preserve"> and moderate</w:t>
      </w:r>
      <w:r w:rsidR="00E33F45" w:rsidRPr="008F7F9E">
        <w:rPr>
          <w:rFonts w:ascii="Times New Roman" w:hAnsi="Times New Roman" w:cs="Times New Roman"/>
        </w:rPr>
        <w:t xml:space="preserve"> positive correlation with both FS (r=0.36, p&lt;0.001) (</w:t>
      </w:r>
      <w:r w:rsidR="00E33F45" w:rsidRPr="008F7F9E">
        <w:rPr>
          <w:rFonts w:ascii="Times New Roman" w:hAnsi="Times New Roman" w:cs="Times New Roman"/>
          <w:b/>
          <w:bCs/>
        </w:rPr>
        <w:t>Figure 3C</w:t>
      </w:r>
      <w:r w:rsidR="00E33F45" w:rsidRPr="008F7F9E">
        <w:rPr>
          <w:rFonts w:ascii="Times New Roman" w:hAnsi="Times New Roman" w:cs="Times New Roman"/>
        </w:rPr>
        <w:t>) and ASPS (r=0.43, p&lt;0.001) (</w:t>
      </w:r>
      <w:r w:rsidR="00E33F45" w:rsidRPr="008F7F9E">
        <w:rPr>
          <w:rFonts w:ascii="Times New Roman" w:hAnsi="Times New Roman" w:cs="Times New Roman"/>
          <w:b/>
          <w:bCs/>
        </w:rPr>
        <w:t>Figure 3D</w:t>
      </w:r>
      <w:r w:rsidR="00E33F45" w:rsidRPr="008F7F9E">
        <w:rPr>
          <w:rFonts w:ascii="Times New Roman" w:hAnsi="Times New Roman" w:cs="Times New Roman"/>
        </w:rPr>
        <w:t>). Physical fatigue showed a</w:t>
      </w:r>
      <w:r w:rsidR="0024639A">
        <w:rPr>
          <w:rFonts w:ascii="Times New Roman" w:hAnsi="Times New Roman" w:cs="Times New Roman"/>
        </w:rPr>
        <w:t xml:space="preserve"> statistically</w:t>
      </w:r>
      <w:r w:rsidR="00E33F45" w:rsidRPr="008F7F9E">
        <w:rPr>
          <w:rFonts w:ascii="Times New Roman" w:hAnsi="Times New Roman" w:cs="Times New Roman"/>
        </w:rPr>
        <w:t xml:space="preserve"> significant</w:t>
      </w:r>
      <w:r w:rsidR="0024639A">
        <w:rPr>
          <w:rFonts w:ascii="Times New Roman" w:hAnsi="Times New Roman" w:cs="Times New Roman"/>
        </w:rPr>
        <w:t xml:space="preserve"> and moderate</w:t>
      </w:r>
      <w:r w:rsidR="00E33F45" w:rsidRPr="008F7F9E">
        <w:rPr>
          <w:rFonts w:ascii="Times New Roman" w:hAnsi="Times New Roman" w:cs="Times New Roman"/>
        </w:rPr>
        <w:t xml:space="preserve"> negative correlation with FS (r=-0.18, p=0.05) (</w:t>
      </w:r>
      <w:r w:rsidR="00E33F45" w:rsidRPr="008F7F9E">
        <w:rPr>
          <w:rFonts w:ascii="Times New Roman" w:hAnsi="Times New Roman" w:cs="Times New Roman"/>
          <w:b/>
          <w:bCs/>
        </w:rPr>
        <w:t>Figure 3E</w:t>
      </w:r>
      <w:r w:rsidR="00E33F45" w:rsidRPr="008F7F9E">
        <w:rPr>
          <w:rFonts w:ascii="Times New Roman" w:hAnsi="Times New Roman" w:cs="Times New Roman"/>
        </w:rPr>
        <w:t xml:space="preserve">). Cognitive readiness had a </w:t>
      </w:r>
      <w:r w:rsidR="0024639A">
        <w:rPr>
          <w:rFonts w:ascii="Times New Roman" w:hAnsi="Times New Roman" w:cs="Times New Roman"/>
        </w:rPr>
        <w:t xml:space="preserve">statistically </w:t>
      </w:r>
      <w:r w:rsidR="00E33F45" w:rsidRPr="008F7F9E">
        <w:rPr>
          <w:rFonts w:ascii="Times New Roman" w:hAnsi="Times New Roman" w:cs="Times New Roman"/>
        </w:rPr>
        <w:t xml:space="preserve">significant </w:t>
      </w:r>
      <w:r w:rsidR="0024639A">
        <w:rPr>
          <w:rFonts w:ascii="Times New Roman" w:hAnsi="Times New Roman" w:cs="Times New Roman"/>
        </w:rPr>
        <w:t xml:space="preserve">and moderate </w:t>
      </w:r>
      <w:r w:rsidR="0024639A" w:rsidRPr="008F7F9E">
        <w:rPr>
          <w:rFonts w:ascii="Times New Roman" w:hAnsi="Times New Roman" w:cs="Times New Roman"/>
        </w:rPr>
        <w:t>positive</w:t>
      </w:r>
      <w:r w:rsidR="00E33F45" w:rsidRPr="008F7F9E">
        <w:rPr>
          <w:rFonts w:ascii="Times New Roman" w:hAnsi="Times New Roman" w:cs="Times New Roman"/>
        </w:rPr>
        <w:t xml:space="preserve"> correlation with both FS (r=0.34, p&lt;0.001) (</w:t>
      </w:r>
      <w:r w:rsidR="00E33F45" w:rsidRPr="008F7F9E">
        <w:rPr>
          <w:rFonts w:ascii="Times New Roman" w:hAnsi="Times New Roman" w:cs="Times New Roman"/>
          <w:b/>
          <w:bCs/>
        </w:rPr>
        <w:t>Figure 3F</w:t>
      </w:r>
      <w:r w:rsidR="00E33F45" w:rsidRPr="008F7F9E">
        <w:rPr>
          <w:rFonts w:ascii="Times New Roman" w:hAnsi="Times New Roman" w:cs="Times New Roman"/>
        </w:rPr>
        <w:t>) and ASPS (r=0.36, p&gt;0.001) (</w:t>
      </w:r>
      <w:r w:rsidR="00E33F45" w:rsidRPr="008F7F9E">
        <w:rPr>
          <w:rFonts w:ascii="Times New Roman" w:hAnsi="Times New Roman" w:cs="Times New Roman"/>
          <w:b/>
          <w:bCs/>
        </w:rPr>
        <w:t>Figure 3G</w:t>
      </w:r>
      <w:r w:rsidR="00E33F45" w:rsidRPr="008F7F9E">
        <w:rPr>
          <w:rFonts w:ascii="Times New Roman" w:hAnsi="Times New Roman" w:cs="Times New Roman"/>
        </w:rPr>
        <w:t xml:space="preserve">). Threat-challenge readiness showed a </w:t>
      </w:r>
      <w:r w:rsidR="0024639A">
        <w:rPr>
          <w:rFonts w:ascii="Times New Roman" w:hAnsi="Times New Roman" w:cs="Times New Roman"/>
        </w:rPr>
        <w:t xml:space="preserve">statistically </w:t>
      </w:r>
      <w:r w:rsidR="00E33F45" w:rsidRPr="008F7F9E">
        <w:rPr>
          <w:rFonts w:ascii="Times New Roman" w:hAnsi="Times New Roman" w:cs="Times New Roman"/>
        </w:rPr>
        <w:t>significant</w:t>
      </w:r>
      <w:r w:rsidR="0024639A">
        <w:rPr>
          <w:rFonts w:ascii="Times New Roman" w:hAnsi="Times New Roman" w:cs="Times New Roman"/>
        </w:rPr>
        <w:t xml:space="preserve"> and moderate</w:t>
      </w:r>
      <w:r w:rsidR="00E33F45" w:rsidRPr="008F7F9E">
        <w:rPr>
          <w:rFonts w:ascii="Times New Roman" w:hAnsi="Times New Roman" w:cs="Times New Roman"/>
        </w:rPr>
        <w:t xml:space="preserve"> positive correlation with both FS (r=0.43, p&lt;0.001) (</w:t>
      </w:r>
      <w:r w:rsidR="00E33F45" w:rsidRPr="008F7F9E">
        <w:rPr>
          <w:rFonts w:ascii="Times New Roman" w:hAnsi="Times New Roman" w:cs="Times New Roman"/>
          <w:b/>
          <w:bCs/>
        </w:rPr>
        <w:t>Figure 3H</w:t>
      </w:r>
      <w:r w:rsidR="00E33F45" w:rsidRPr="008F7F9E">
        <w:rPr>
          <w:rFonts w:ascii="Times New Roman" w:hAnsi="Times New Roman" w:cs="Times New Roman"/>
        </w:rPr>
        <w:t>) and ASPS (r=0.41, p&lt;0.001) (</w:t>
      </w:r>
      <w:r w:rsidR="00E33F45" w:rsidRPr="008F7F9E">
        <w:rPr>
          <w:rFonts w:ascii="Times New Roman" w:hAnsi="Times New Roman" w:cs="Times New Roman"/>
          <w:b/>
          <w:bCs/>
        </w:rPr>
        <w:t>Figure 3I</w:t>
      </w:r>
      <w:r w:rsidR="00E33F45" w:rsidRPr="008F7F9E">
        <w:rPr>
          <w:rFonts w:ascii="Times New Roman" w:hAnsi="Times New Roman" w:cs="Times New Roman"/>
        </w:rPr>
        <w:t>). Cognitive fatigue had no significant correlations with any training</w:t>
      </w:r>
      <w:r w:rsidR="00E33F45">
        <w:rPr>
          <w:rFonts w:ascii="Times New Roman" w:hAnsi="Times New Roman" w:cs="Times New Roman"/>
        </w:rPr>
        <w:t>-related</w:t>
      </w:r>
      <w:r w:rsidR="00E33F45" w:rsidRPr="008F7F9E">
        <w:rPr>
          <w:rFonts w:ascii="Times New Roman" w:hAnsi="Times New Roman" w:cs="Times New Roman"/>
        </w:rPr>
        <w:t xml:space="preserve"> well-being measure</w:t>
      </w:r>
      <w:r w:rsidR="00C4548C">
        <w:rPr>
          <w:rFonts w:ascii="Times New Roman" w:hAnsi="Times New Roman" w:cs="Times New Roman"/>
        </w:rPr>
        <w:t>.</w:t>
      </w:r>
      <w:r w:rsidR="00E33F45" w:rsidRPr="008F7F9E">
        <w:rPr>
          <w:rFonts w:ascii="Times New Roman" w:hAnsi="Times New Roman" w:cs="Times New Roman"/>
        </w:rPr>
        <w:t xml:space="preserve"> CR-10 had no significant correlations with any readiness measure</w:t>
      </w:r>
      <w:r w:rsidR="00C4548C">
        <w:rPr>
          <w:rFonts w:ascii="Times New Roman" w:hAnsi="Times New Roman" w:cs="Times New Roman"/>
        </w:rPr>
        <w:t>.</w:t>
      </w:r>
    </w:p>
    <w:p w14:paraId="37EAA062" w14:textId="77777777" w:rsidR="00445C05" w:rsidRPr="002C4ADD" w:rsidRDefault="00445C05" w:rsidP="00445C05">
      <w:pPr>
        <w:pStyle w:val="Heading2"/>
      </w:pPr>
      <w:bookmarkStart w:id="303" w:name="_Toc141688572"/>
      <w:r w:rsidRPr="002C4ADD">
        <w:t>Group-Level Analysis of Readiness Over Time</w:t>
      </w:r>
      <w:bookmarkEnd w:id="303"/>
    </w:p>
    <w:p w14:paraId="3F17A7F1" w14:textId="77777777" w:rsidR="00445C05" w:rsidRPr="008F7F9E" w:rsidRDefault="00445C05" w:rsidP="00445C05">
      <w:pPr>
        <w:spacing w:line="480" w:lineRule="auto"/>
        <w:rPr>
          <w:rFonts w:ascii="Times New Roman" w:hAnsi="Times New Roman" w:cs="Times New Roman"/>
        </w:rPr>
      </w:pPr>
      <w:r w:rsidRPr="008F7F9E">
        <w:rPr>
          <w:rFonts w:ascii="Times New Roman" w:hAnsi="Times New Roman" w:cs="Times New Roman"/>
        </w:rPr>
        <w:t xml:space="preserve">To further explore the data, repeated measures mixed model ANOVAs were run to assess the data for differences between weeks, days within weeks, and time points for each measurement. </w:t>
      </w:r>
    </w:p>
    <w:p w14:paraId="72A5649E" w14:textId="634ECF63" w:rsidR="00445C05" w:rsidRPr="003F1193" w:rsidRDefault="00445C05" w:rsidP="003F1193">
      <w:pPr>
        <w:spacing w:line="480" w:lineRule="auto"/>
        <w:rPr>
          <w:rFonts w:ascii="Times New Roman" w:hAnsi="Times New Roman" w:cs="Times New Roman"/>
        </w:rPr>
      </w:pPr>
      <w:r w:rsidRPr="008F7F9E">
        <w:rPr>
          <w:rFonts w:ascii="Times New Roman" w:hAnsi="Times New Roman" w:cs="Times New Roman"/>
        </w:rPr>
        <w:t>Physical readiness showed a significant interaction between the first and second days of data collection by week (F= 5.23, p=0.023). Pairwise comparisons showed, week one day one was significantly higher than week three day one (p=0.01) 95% CI [0.243, 1.306] and week two was significantly higher than week three (p=0.007, 95% CI [0.211, 1.262] (</w:t>
      </w:r>
      <w:r w:rsidRPr="008F7F9E">
        <w:rPr>
          <w:rFonts w:ascii="Times New Roman" w:hAnsi="Times New Roman" w:cs="Times New Roman"/>
          <w:b/>
          <w:bCs/>
        </w:rPr>
        <w:t>Figure 4</w:t>
      </w:r>
      <w:r w:rsidRPr="008F7F9E">
        <w:rPr>
          <w:rFonts w:ascii="Times New Roman" w:hAnsi="Times New Roman" w:cs="Times New Roman"/>
        </w:rPr>
        <w:t xml:space="preserve">). Cognitive </w:t>
      </w:r>
      <w:r>
        <w:rPr>
          <w:rFonts w:ascii="Times New Roman" w:hAnsi="Times New Roman" w:cs="Times New Roman"/>
        </w:rPr>
        <w:t>Readiness</w:t>
      </w:r>
      <w:r w:rsidRPr="008F7F9E">
        <w:rPr>
          <w:rFonts w:ascii="Times New Roman" w:hAnsi="Times New Roman" w:cs="Times New Roman"/>
        </w:rPr>
        <w:t xml:space="preserve"> showed a significant main effect by week of measurement (F=6.18, p=0.014).</w:t>
      </w:r>
      <w:r w:rsidR="0081508A">
        <w:rPr>
          <w:rFonts w:ascii="Times New Roman" w:hAnsi="Times New Roman" w:cs="Times New Roman"/>
        </w:rPr>
        <w:t xml:space="preserve"> </w:t>
      </w:r>
    </w:p>
    <w:p w14:paraId="29E72E16" w14:textId="77777777" w:rsidR="00C61E67" w:rsidRDefault="00C61E67" w:rsidP="005609C1">
      <w:pPr>
        <w:pStyle w:val="Caption"/>
        <w:rPr>
          <w:rFonts w:ascii="Times New Roman" w:hAnsi="Times New Roman" w:cs="Times New Roman"/>
          <w:b/>
          <w:bCs/>
          <w:i w:val="0"/>
          <w:iCs w:val="0"/>
          <w:color w:val="000000" w:themeColor="text1"/>
          <w:sz w:val="24"/>
          <w:szCs w:val="24"/>
        </w:rPr>
      </w:pPr>
      <w:bookmarkStart w:id="304" w:name="_Toc141353510"/>
      <w:bookmarkStart w:id="305" w:name="_Toc141354189"/>
      <w:bookmarkStart w:id="306" w:name="_Toc141446017"/>
      <w:bookmarkStart w:id="307" w:name="_Toc141446053"/>
      <w:bookmarkStart w:id="308" w:name="_Toc141688602"/>
    </w:p>
    <w:p w14:paraId="2E70F905" w14:textId="14FC30C2" w:rsidR="00E33F45" w:rsidRPr="005609C1" w:rsidRDefault="005609C1" w:rsidP="005609C1">
      <w:pPr>
        <w:pStyle w:val="Caption"/>
        <w:rPr>
          <w:rFonts w:ascii="Times New Roman" w:hAnsi="Times New Roman" w:cs="Times New Roman"/>
          <w:b/>
          <w:bCs/>
          <w:i w:val="0"/>
          <w:iCs w:val="0"/>
          <w:color w:val="000000" w:themeColor="text1"/>
          <w:sz w:val="24"/>
          <w:szCs w:val="24"/>
        </w:rPr>
      </w:pPr>
      <w:r w:rsidRPr="005609C1">
        <w:rPr>
          <w:rFonts w:ascii="Times New Roman" w:hAnsi="Times New Roman" w:cs="Times New Roman"/>
          <w:b/>
          <w:bCs/>
          <w:i w:val="0"/>
          <w:iCs w:val="0"/>
          <w:color w:val="000000" w:themeColor="text1"/>
          <w:sz w:val="24"/>
          <w:szCs w:val="24"/>
        </w:rPr>
        <w:lastRenderedPageBreak/>
        <w:t xml:space="preserve">Table </w:t>
      </w:r>
      <w:r w:rsidRPr="005609C1">
        <w:rPr>
          <w:rFonts w:ascii="Times New Roman" w:hAnsi="Times New Roman" w:cs="Times New Roman"/>
          <w:b/>
          <w:bCs/>
          <w:i w:val="0"/>
          <w:iCs w:val="0"/>
          <w:color w:val="000000" w:themeColor="text1"/>
          <w:sz w:val="24"/>
          <w:szCs w:val="24"/>
        </w:rPr>
        <w:fldChar w:fldCharType="begin"/>
      </w:r>
      <w:r w:rsidRPr="005609C1">
        <w:rPr>
          <w:rFonts w:ascii="Times New Roman" w:hAnsi="Times New Roman" w:cs="Times New Roman"/>
          <w:b/>
          <w:bCs/>
          <w:i w:val="0"/>
          <w:iCs w:val="0"/>
          <w:color w:val="000000" w:themeColor="text1"/>
          <w:sz w:val="24"/>
          <w:szCs w:val="24"/>
        </w:rPr>
        <w:instrText xml:space="preserve"> SEQ Table \* ARABIC </w:instrText>
      </w:r>
      <w:r w:rsidRPr="005609C1">
        <w:rPr>
          <w:rFonts w:ascii="Times New Roman" w:hAnsi="Times New Roman" w:cs="Times New Roman"/>
          <w:b/>
          <w:bCs/>
          <w:i w:val="0"/>
          <w:iCs w:val="0"/>
          <w:color w:val="000000" w:themeColor="text1"/>
          <w:sz w:val="24"/>
          <w:szCs w:val="24"/>
        </w:rPr>
        <w:fldChar w:fldCharType="separate"/>
      </w:r>
      <w:r w:rsidR="006B2027">
        <w:rPr>
          <w:rFonts w:ascii="Times New Roman" w:hAnsi="Times New Roman" w:cs="Times New Roman"/>
          <w:b/>
          <w:bCs/>
          <w:i w:val="0"/>
          <w:iCs w:val="0"/>
          <w:noProof/>
          <w:color w:val="000000" w:themeColor="text1"/>
          <w:sz w:val="24"/>
          <w:szCs w:val="24"/>
        </w:rPr>
        <w:t>7</w:t>
      </w:r>
      <w:r w:rsidRPr="005609C1">
        <w:rPr>
          <w:rFonts w:ascii="Times New Roman" w:hAnsi="Times New Roman" w:cs="Times New Roman"/>
          <w:b/>
          <w:bCs/>
          <w:i w:val="0"/>
          <w:iCs w:val="0"/>
          <w:color w:val="000000" w:themeColor="text1"/>
          <w:sz w:val="24"/>
          <w:szCs w:val="24"/>
        </w:rPr>
        <w:fldChar w:fldCharType="end"/>
      </w:r>
      <w:r w:rsidRPr="005609C1">
        <w:rPr>
          <w:rFonts w:ascii="Times New Roman" w:hAnsi="Times New Roman" w:cs="Times New Roman"/>
          <w:b/>
          <w:bCs/>
          <w:i w:val="0"/>
          <w:iCs w:val="0"/>
          <w:color w:val="000000" w:themeColor="text1"/>
          <w:sz w:val="24"/>
          <w:szCs w:val="24"/>
        </w:rPr>
        <w:t xml:space="preserve">: Aim 2 Repeated Measures Correlations Pearson R Correlation Coefficient (p value). </w:t>
      </w:r>
      <w:r w:rsidR="00E33F45" w:rsidRPr="005609C1">
        <w:rPr>
          <w:rFonts w:ascii="Times New Roman" w:hAnsi="Times New Roman" w:cs="Times New Roman"/>
          <w:b/>
          <w:bCs/>
          <w:i w:val="0"/>
          <w:iCs w:val="0"/>
          <w:color w:val="000000" w:themeColor="text1"/>
          <w:sz w:val="24"/>
          <w:szCs w:val="24"/>
        </w:rPr>
        <w:t xml:space="preserve"> </w:t>
      </w:r>
      <w:r w:rsidR="00E33F45" w:rsidRPr="005609C1">
        <w:rPr>
          <w:rFonts w:ascii="Times New Roman" w:hAnsi="Times New Roman" w:cs="Times New Roman"/>
          <w:i w:val="0"/>
          <w:iCs w:val="0"/>
          <w:color w:val="000000" w:themeColor="text1"/>
          <w:sz w:val="24"/>
          <w:szCs w:val="24"/>
        </w:rPr>
        <w:t xml:space="preserve">Bolded values are statistically significant p </w:t>
      </w:r>
      <w:r w:rsidR="00E33F45" w:rsidRPr="005609C1">
        <w:rPr>
          <w:rFonts w:ascii="Times New Roman" w:hAnsi="Times New Roman" w:cs="Times New Roman"/>
          <w:i w:val="0"/>
          <w:iCs w:val="0"/>
          <w:color w:val="000000" w:themeColor="text1"/>
          <w:sz w:val="24"/>
          <w:szCs w:val="24"/>
          <w:shd w:val="clear" w:color="auto" w:fill="FFFFFF"/>
        </w:rPr>
        <w:t>≤</w:t>
      </w:r>
      <w:r w:rsidR="00E33F45" w:rsidRPr="005609C1">
        <w:rPr>
          <w:rFonts w:ascii="Times New Roman" w:hAnsi="Times New Roman" w:cs="Times New Roman"/>
          <w:i w:val="0"/>
          <w:iCs w:val="0"/>
          <w:color w:val="000000" w:themeColor="text1"/>
          <w:sz w:val="24"/>
          <w:szCs w:val="24"/>
        </w:rPr>
        <w:t xml:space="preserve"> 0.05.</w:t>
      </w:r>
      <w:bookmarkEnd w:id="304"/>
      <w:bookmarkEnd w:id="305"/>
      <w:bookmarkEnd w:id="306"/>
      <w:bookmarkEnd w:id="307"/>
      <w:bookmarkEnd w:id="308"/>
    </w:p>
    <w:tbl>
      <w:tblPr>
        <w:tblW w:w="9060" w:type="dxa"/>
        <w:tblLook w:val="04A0" w:firstRow="1" w:lastRow="0" w:firstColumn="1" w:lastColumn="0" w:noHBand="0" w:noVBand="1"/>
      </w:tblPr>
      <w:tblGrid>
        <w:gridCol w:w="1360"/>
        <w:gridCol w:w="1020"/>
        <w:gridCol w:w="886"/>
        <w:gridCol w:w="1221"/>
        <w:gridCol w:w="1030"/>
        <w:gridCol w:w="1190"/>
        <w:gridCol w:w="1163"/>
        <w:gridCol w:w="1190"/>
      </w:tblGrid>
      <w:tr w:rsidR="00E33F45" w:rsidRPr="008F7F9E" w14:paraId="57DFF579" w14:textId="77777777" w:rsidTr="008A4BAB">
        <w:trPr>
          <w:trHeight w:val="243"/>
        </w:trPr>
        <w:tc>
          <w:tcPr>
            <w:tcW w:w="1360" w:type="dxa"/>
            <w:tcBorders>
              <w:top w:val="nil"/>
              <w:left w:val="nil"/>
              <w:bottom w:val="single" w:sz="4" w:space="0" w:color="auto"/>
              <w:right w:val="nil"/>
            </w:tcBorders>
            <w:shd w:val="clear" w:color="auto" w:fill="auto"/>
            <w:noWrap/>
            <w:vAlign w:val="bottom"/>
            <w:hideMark/>
          </w:tcPr>
          <w:p w14:paraId="3F0E0B22" w14:textId="77777777" w:rsidR="00E33F45" w:rsidRPr="008F7F9E" w:rsidRDefault="00E33F45" w:rsidP="00BD3D95">
            <w:pPr>
              <w:rPr>
                <w:rFonts w:ascii="Times New Roman" w:hAnsi="Times New Roman" w:cs="Times New Roman"/>
              </w:rPr>
            </w:pPr>
          </w:p>
        </w:tc>
        <w:tc>
          <w:tcPr>
            <w:tcW w:w="1060" w:type="dxa"/>
            <w:tcBorders>
              <w:top w:val="nil"/>
              <w:left w:val="nil"/>
              <w:bottom w:val="single" w:sz="4" w:space="0" w:color="auto"/>
              <w:right w:val="nil"/>
            </w:tcBorders>
            <w:shd w:val="clear" w:color="auto" w:fill="auto"/>
            <w:vAlign w:val="bottom"/>
            <w:hideMark/>
          </w:tcPr>
          <w:p w14:paraId="18CDFAC9" w14:textId="77777777" w:rsidR="00E33F45" w:rsidRPr="008F7F9E" w:rsidRDefault="00E33F45" w:rsidP="00BD3D95">
            <w:pPr>
              <w:jc w:val="center"/>
              <w:rPr>
                <w:rFonts w:ascii="Times New Roman" w:hAnsi="Times New Roman" w:cs="Times New Roman"/>
                <w:color w:val="000000"/>
              </w:rPr>
            </w:pPr>
            <w:r w:rsidRPr="008F7F9E">
              <w:rPr>
                <w:rFonts w:ascii="Times New Roman" w:hAnsi="Times New Roman" w:cs="Times New Roman"/>
                <w:color w:val="000000"/>
              </w:rPr>
              <w:t>Cortisol</w:t>
            </w:r>
          </w:p>
        </w:tc>
        <w:tc>
          <w:tcPr>
            <w:tcW w:w="1000" w:type="dxa"/>
            <w:tcBorders>
              <w:top w:val="nil"/>
              <w:left w:val="nil"/>
              <w:bottom w:val="single" w:sz="4" w:space="0" w:color="auto"/>
              <w:right w:val="nil"/>
            </w:tcBorders>
            <w:shd w:val="clear" w:color="auto" w:fill="auto"/>
            <w:vAlign w:val="bottom"/>
            <w:hideMark/>
          </w:tcPr>
          <w:p w14:paraId="311AA5EC" w14:textId="77777777" w:rsidR="00E33F45" w:rsidRPr="008F7F9E" w:rsidRDefault="00E33F45" w:rsidP="00BD3D95">
            <w:pPr>
              <w:jc w:val="center"/>
              <w:rPr>
                <w:rFonts w:ascii="Times New Roman" w:hAnsi="Times New Roman" w:cs="Times New Roman"/>
                <w:color w:val="000000"/>
              </w:rPr>
            </w:pPr>
            <w:r w:rsidRPr="008F7F9E">
              <w:rPr>
                <w:rFonts w:ascii="Times New Roman" w:hAnsi="Times New Roman" w:cs="Times New Roman"/>
                <w:color w:val="000000"/>
              </w:rPr>
              <w:t>HRV</w:t>
            </w:r>
          </w:p>
        </w:tc>
        <w:tc>
          <w:tcPr>
            <w:tcW w:w="1260" w:type="dxa"/>
            <w:tcBorders>
              <w:top w:val="nil"/>
              <w:left w:val="nil"/>
              <w:bottom w:val="single" w:sz="4" w:space="0" w:color="auto"/>
              <w:right w:val="nil"/>
            </w:tcBorders>
            <w:shd w:val="clear" w:color="auto" w:fill="auto"/>
            <w:vAlign w:val="bottom"/>
            <w:hideMark/>
          </w:tcPr>
          <w:p w14:paraId="665C0B59" w14:textId="77777777" w:rsidR="00E33F45" w:rsidRPr="008F7F9E" w:rsidRDefault="00E33F45" w:rsidP="00BD3D95">
            <w:pPr>
              <w:jc w:val="center"/>
              <w:rPr>
                <w:rFonts w:ascii="Times New Roman" w:hAnsi="Times New Roman" w:cs="Times New Roman"/>
                <w:color w:val="000000"/>
              </w:rPr>
            </w:pPr>
            <w:r w:rsidRPr="008F7F9E">
              <w:rPr>
                <w:rFonts w:ascii="Times New Roman" w:hAnsi="Times New Roman" w:cs="Times New Roman"/>
                <w:color w:val="000000"/>
              </w:rPr>
              <w:t>Physical Readiness</w:t>
            </w:r>
          </w:p>
        </w:tc>
        <w:tc>
          <w:tcPr>
            <w:tcW w:w="980" w:type="dxa"/>
            <w:tcBorders>
              <w:top w:val="nil"/>
              <w:left w:val="nil"/>
              <w:bottom w:val="single" w:sz="4" w:space="0" w:color="auto"/>
              <w:right w:val="nil"/>
            </w:tcBorders>
            <w:shd w:val="clear" w:color="auto" w:fill="auto"/>
            <w:vAlign w:val="bottom"/>
            <w:hideMark/>
          </w:tcPr>
          <w:p w14:paraId="742C5382" w14:textId="77777777" w:rsidR="00E33F45" w:rsidRPr="008F7F9E" w:rsidRDefault="00E33F45" w:rsidP="00BD3D95">
            <w:pPr>
              <w:jc w:val="center"/>
              <w:rPr>
                <w:rFonts w:ascii="Times New Roman" w:hAnsi="Times New Roman" w:cs="Times New Roman"/>
                <w:color w:val="000000"/>
              </w:rPr>
            </w:pPr>
            <w:r w:rsidRPr="008F7F9E">
              <w:rPr>
                <w:rFonts w:ascii="Times New Roman" w:hAnsi="Times New Roman" w:cs="Times New Roman"/>
                <w:color w:val="000000"/>
              </w:rPr>
              <w:t>Physical Fatigue</w:t>
            </w:r>
          </w:p>
        </w:tc>
        <w:tc>
          <w:tcPr>
            <w:tcW w:w="1160" w:type="dxa"/>
            <w:tcBorders>
              <w:top w:val="nil"/>
              <w:left w:val="nil"/>
              <w:bottom w:val="single" w:sz="4" w:space="0" w:color="auto"/>
              <w:right w:val="nil"/>
            </w:tcBorders>
            <w:shd w:val="clear" w:color="auto" w:fill="auto"/>
            <w:vAlign w:val="bottom"/>
            <w:hideMark/>
          </w:tcPr>
          <w:p w14:paraId="638C9DEE" w14:textId="77777777" w:rsidR="00E33F45" w:rsidRPr="008F7F9E" w:rsidRDefault="00E33F45" w:rsidP="00BD3D95">
            <w:pPr>
              <w:jc w:val="center"/>
              <w:rPr>
                <w:rFonts w:ascii="Times New Roman" w:hAnsi="Times New Roman" w:cs="Times New Roman"/>
                <w:color w:val="000000"/>
              </w:rPr>
            </w:pPr>
            <w:r w:rsidRPr="008F7F9E">
              <w:rPr>
                <w:rFonts w:ascii="Times New Roman" w:hAnsi="Times New Roman" w:cs="Times New Roman"/>
                <w:color w:val="000000"/>
              </w:rPr>
              <w:t>Cognitive Readiness</w:t>
            </w:r>
          </w:p>
        </w:tc>
        <w:tc>
          <w:tcPr>
            <w:tcW w:w="1100" w:type="dxa"/>
            <w:tcBorders>
              <w:top w:val="nil"/>
              <w:left w:val="nil"/>
              <w:bottom w:val="single" w:sz="4" w:space="0" w:color="auto"/>
              <w:right w:val="nil"/>
            </w:tcBorders>
            <w:shd w:val="clear" w:color="auto" w:fill="auto"/>
            <w:vAlign w:val="bottom"/>
            <w:hideMark/>
          </w:tcPr>
          <w:p w14:paraId="2493AF78" w14:textId="77777777" w:rsidR="00E33F45" w:rsidRPr="008F7F9E" w:rsidRDefault="00E33F45" w:rsidP="00BD3D95">
            <w:pPr>
              <w:jc w:val="center"/>
              <w:rPr>
                <w:rFonts w:ascii="Times New Roman" w:hAnsi="Times New Roman" w:cs="Times New Roman"/>
                <w:color w:val="000000"/>
              </w:rPr>
            </w:pPr>
            <w:r w:rsidRPr="008F7F9E">
              <w:rPr>
                <w:rFonts w:ascii="Times New Roman" w:hAnsi="Times New Roman" w:cs="Times New Roman"/>
                <w:color w:val="000000"/>
              </w:rPr>
              <w:t>Cognitive Fatigue</w:t>
            </w:r>
          </w:p>
        </w:tc>
        <w:tc>
          <w:tcPr>
            <w:tcW w:w="1140" w:type="dxa"/>
            <w:tcBorders>
              <w:top w:val="nil"/>
              <w:left w:val="nil"/>
              <w:bottom w:val="single" w:sz="4" w:space="0" w:color="auto"/>
              <w:right w:val="nil"/>
            </w:tcBorders>
            <w:shd w:val="clear" w:color="auto" w:fill="auto"/>
            <w:vAlign w:val="bottom"/>
            <w:hideMark/>
          </w:tcPr>
          <w:p w14:paraId="50BF59AC" w14:textId="77777777" w:rsidR="00E33F45" w:rsidRPr="008F7F9E" w:rsidRDefault="00E33F45" w:rsidP="00BD3D95">
            <w:pPr>
              <w:jc w:val="center"/>
              <w:rPr>
                <w:rFonts w:ascii="Times New Roman" w:hAnsi="Times New Roman" w:cs="Times New Roman"/>
                <w:color w:val="000000"/>
              </w:rPr>
            </w:pPr>
            <w:r w:rsidRPr="008F7F9E">
              <w:rPr>
                <w:rFonts w:ascii="Times New Roman" w:hAnsi="Times New Roman" w:cs="Times New Roman"/>
                <w:color w:val="000000"/>
              </w:rPr>
              <w:t>Threat-Challenge Readiness</w:t>
            </w:r>
          </w:p>
        </w:tc>
      </w:tr>
      <w:tr w:rsidR="00E33F45" w:rsidRPr="008F7F9E" w14:paraId="5BAAFF27" w14:textId="77777777" w:rsidTr="00BD3D95">
        <w:trPr>
          <w:trHeight w:val="320"/>
        </w:trPr>
        <w:tc>
          <w:tcPr>
            <w:tcW w:w="1360" w:type="dxa"/>
            <w:tcBorders>
              <w:top w:val="single" w:sz="4" w:space="0" w:color="auto"/>
              <w:left w:val="nil"/>
              <w:bottom w:val="single" w:sz="4" w:space="0" w:color="auto"/>
              <w:right w:val="nil"/>
            </w:tcBorders>
            <w:shd w:val="clear" w:color="auto" w:fill="auto"/>
            <w:noWrap/>
            <w:vAlign w:val="bottom"/>
            <w:hideMark/>
          </w:tcPr>
          <w:p w14:paraId="45D90291"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CR-10</w:t>
            </w:r>
          </w:p>
        </w:tc>
        <w:tc>
          <w:tcPr>
            <w:tcW w:w="1060" w:type="dxa"/>
            <w:tcBorders>
              <w:top w:val="single" w:sz="4" w:space="0" w:color="auto"/>
              <w:left w:val="nil"/>
              <w:bottom w:val="single" w:sz="4" w:space="0" w:color="auto"/>
              <w:right w:val="nil"/>
            </w:tcBorders>
            <w:shd w:val="clear" w:color="auto" w:fill="auto"/>
            <w:vAlign w:val="bottom"/>
            <w:hideMark/>
          </w:tcPr>
          <w:p w14:paraId="314445D3" w14:textId="77777777" w:rsidR="00E33F45" w:rsidRPr="008F7F9E" w:rsidRDefault="00E33F45" w:rsidP="00BD3D95">
            <w:pPr>
              <w:jc w:val="center"/>
              <w:rPr>
                <w:rFonts w:ascii="Times New Roman" w:hAnsi="Times New Roman" w:cs="Times New Roman"/>
                <w:color w:val="000000" w:themeColor="text1"/>
              </w:rPr>
            </w:pPr>
            <w:r w:rsidRPr="008F7F9E">
              <w:rPr>
                <w:rFonts w:ascii="Times New Roman" w:hAnsi="Times New Roman" w:cs="Times New Roman"/>
                <w:color w:val="000000" w:themeColor="text1"/>
              </w:rPr>
              <w:t>-0.2 (0.28)</w:t>
            </w:r>
          </w:p>
        </w:tc>
        <w:tc>
          <w:tcPr>
            <w:tcW w:w="1000" w:type="dxa"/>
            <w:tcBorders>
              <w:top w:val="single" w:sz="4" w:space="0" w:color="auto"/>
              <w:left w:val="nil"/>
              <w:bottom w:val="single" w:sz="4" w:space="0" w:color="auto"/>
              <w:right w:val="nil"/>
            </w:tcBorders>
            <w:shd w:val="clear" w:color="auto" w:fill="auto"/>
            <w:vAlign w:val="bottom"/>
            <w:hideMark/>
          </w:tcPr>
          <w:p w14:paraId="23377EA1" w14:textId="77777777" w:rsidR="00E33F45" w:rsidRPr="008F7F9E" w:rsidRDefault="00E33F45" w:rsidP="00BD3D95">
            <w:pPr>
              <w:jc w:val="center"/>
              <w:rPr>
                <w:rFonts w:ascii="Times New Roman" w:hAnsi="Times New Roman" w:cs="Times New Roman"/>
                <w:color w:val="000000" w:themeColor="text1"/>
              </w:rPr>
            </w:pPr>
            <w:r w:rsidRPr="008F7F9E">
              <w:rPr>
                <w:rFonts w:ascii="Times New Roman" w:hAnsi="Times New Roman" w:cs="Times New Roman"/>
                <w:color w:val="000000" w:themeColor="text1"/>
              </w:rPr>
              <w:t>0.23 (0.18)</w:t>
            </w:r>
          </w:p>
        </w:tc>
        <w:tc>
          <w:tcPr>
            <w:tcW w:w="1260" w:type="dxa"/>
            <w:tcBorders>
              <w:top w:val="single" w:sz="4" w:space="0" w:color="auto"/>
              <w:left w:val="nil"/>
              <w:bottom w:val="single" w:sz="4" w:space="0" w:color="auto"/>
              <w:right w:val="nil"/>
            </w:tcBorders>
            <w:shd w:val="clear" w:color="auto" w:fill="auto"/>
            <w:vAlign w:val="bottom"/>
            <w:hideMark/>
          </w:tcPr>
          <w:p w14:paraId="2301AB33" w14:textId="77777777" w:rsidR="00E33F45" w:rsidRPr="008F7F9E" w:rsidRDefault="00E33F45" w:rsidP="00BD3D95">
            <w:pPr>
              <w:jc w:val="center"/>
              <w:rPr>
                <w:rFonts w:ascii="Times New Roman" w:hAnsi="Times New Roman" w:cs="Times New Roman"/>
                <w:color w:val="000000" w:themeColor="text1"/>
              </w:rPr>
            </w:pPr>
            <w:r w:rsidRPr="008F7F9E">
              <w:rPr>
                <w:rFonts w:ascii="Times New Roman" w:hAnsi="Times New Roman" w:cs="Times New Roman"/>
                <w:color w:val="000000" w:themeColor="text1"/>
              </w:rPr>
              <w:t>0.05 (0.60)</w:t>
            </w:r>
          </w:p>
        </w:tc>
        <w:tc>
          <w:tcPr>
            <w:tcW w:w="980" w:type="dxa"/>
            <w:tcBorders>
              <w:top w:val="single" w:sz="4" w:space="0" w:color="auto"/>
              <w:left w:val="nil"/>
              <w:bottom w:val="single" w:sz="4" w:space="0" w:color="auto"/>
              <w:right w:val="nil"/>
            </w:tcBorders>
            <w:shd w:val="clear" w:color="auto" w:fill="auto"/>
            <w:vAlign w:val="bottom"/>
            <w:hideMark/>
          </w:tcPr>
          <w:p w14:paraId="12118CA9" w14:textId="77777777" w:rsidR="00E33F45" w:rsidRPr="008F7F9E" w:rsidRDefault="00E33F45" w:rsidP="00BD3D95">
            <w:pPr>
              <w:jc w:val="center"/>
              <w:rPr>
                <w:rFonts w:ascii="Times New Roman" w:hAnsi="Times New Roman" w:cs="Times New Roman"/>
                <w:color w:val="000000" w:themeColor="text1"/>
              </w:rPr>
            </w:pPr>
            <w:r w:rsidRPr="008F7F9E">
              <w:rPr>
                <w:rFonts w:ascii="Times New Roman" w:hAnsi="Times New Roman" w:cs="Times New Roman"/>
                <w:color w:val="000000" w:themeColor="text1"/>
              </w:rPr>
              <w:t>-0.03 (0.73)</w:t>
            </w:r>
          </w:p>
        </w:tc>
        <w:tc>
          <w:tcPr>
            <w:tcW w:w="1160" w:type="dxa"/>
            <w:tcBorders>
              <w:top w:val="single" w:sz="4" w:space="0" w:color="auto"/>
              <w:left w:val="nil"/>
              <w:bottom w:val="single" w:sz="4" w:space="0" w:color="auto"/>
              <w:right w:val="nil"/>
            </w:tcBorders>
            <w:shd w:val="clear" w:color="auto" w:fill="auto"/>
            <w:vAlign w:val="bottom"/>
            <w:hideMark/>
          </w:tcPr>
          <w:p w14:paraId="464DEDA9" w14:textId="77777777" w:rsidR="00E33F45" w:rsidRPr="008F7F9E" w:rsidRDefault="00E33F45" w:rsidP="00BD3D95">
            <w:pPr>
              <w:jc w:val="center"/>
              <w:rPr>
                <w:rFonts w:ascii="Times New Roman" w:hAnsi="Times New Roman" w:cs="Times New Roman"/>
                <w:color w:val="000000" w:themeColor="text1"/>
              </w:rPr>
            </w:pPr>
            <w:r w:rsidRPr="008F7F9E">
              <w:rPr>
                <w:rFonts w:ascii="Times New Roman" w:hAnsi="Times New Roman" w:cs="Times New Roman"/>
                <w:color w:val="000000" w:themeColor="text1"/>
              </w:rPr>
              <w:t>0.01 (0.88)</w:t>
            </w:r>
          </w:p>
        </w:tc>
        <w:tc>
          <w:tcPr>
            <w:tcW w:w="1100" w:type="dxa"/>
            <w:tcBorders>
              <w:top w:val="single" w:sz="4" w:space="0" w:color="auto"/>
              <w:left w:val="nil"/>
              <w:bottom w:val="single" w:sz="4" w:space="0" w:color="auto"/>
              <w:right w:val="nil"/>
            </w:tcBorders>
            <w:shd w:val="clear" w:color="auto" w:fill="auto"/>
            <w:vAlign w:val="bottom"/>
            <w:hideMark/>
          </w:tcPr>
          <w:p w14:paraId="36A34410" w14:textId="77777777" w:rsidR="00E33F45" w:rsidRPr="008F7F9E" w:rsidRDefault="00E33F45" w:rsidP="00BD3D95">
            <w:pPr>
              <w:jc w:val="center"/>
              <w:rPr>
                <w:rFonts w:ascii="Times New Roman" w:hAnsi="Times New Roman" w:cs="Times New Roman"/>
                <w:color w:val="000000" w:themeColor="text1"/>
              </w:rPr>
            </w:pPr>
            <w:r w:rsidRPr="008F7F9E">
              <w:rPr>
                <w:rFonts w:ascii="Times New Roman" w:hAnsi="Times New Roman" w:cs="Times New Roman"/>
                <w:color w:val="000000" w:themeColor="text1"/>
              </w:rPr>
              <w:t>-0.14 (0.13)</w:t>
            </w:r>
          </w:p>
        </w:tc>
        <w:tc>
          <w:tcPr>
            <w:tcW w:w="1140" w:type="dxa"/>
            <w:tcBorders>
              <w:top w:val="single" w:sz="4" w:space="0" w:color="auto"/>
              <w:left w:val="nil"/>
              <w:bottom w:val="single" w:sz="4" w:space="0" w:color="auto"/>
              <w:right w:val="nil"/>
            </w:tcBorders>
            <w:shd w:val="clear" w:color="auto" w:fill="auto"/>
            <w:vAlign w:val="bottom"/>
            <w:hideMark/>
          </w:tcPr>
          <w:p w14:paraId="3076E138" w14:textId="77777777" w:rsidR="00E33F45" w:rsidRPr="008F7F9E" w:rsidRDefault="00E33F45" w:rsidP="00BD3D95">
            <w:pPr>
              <w:jc w:val="center"/>
              <w:rPr>
                <w:rFonts w:ascii="Times New Roman" w:hAnsi="Times New Roman" w:cs="Times New Roman"/>
                <w:color w:val="000000" w:themeColor="text1"/>
              </w:rPr>
            </w:pPr>
            <w:r w:rsidRPr="008F7F9E">
              <w:rPr>
                <w:rFonts w:ascii="Times New Roman" w:hAnsi="Times New Roman" w:cs="Times New Roman"/>
                <w:color w:val="000000" w:themeColor="text1"/>
              </w:rPr>
              <w:t>-0.02 (0.82)</w:t>
            </w:r>
          </w:p>
        </w:tc>
      </w:tr>
      <w:tr w:rsidR="00E33F45" w:rsidRPr="008F7F9E" w14:paraId="6414EB79" w14:textId="77777777" w:rsidTr="00BD3D95">
        <w:trPr>
          <w:trHeight w:val="320"/>
        </w:trPr>
        <w:tc>
          <w:tcPr>
            <w:tcW w:w="1360" w:type="dxa"/>
            <w:tcBorders>
              <w:top w:val="single" w:sz="4" w:space="0" w:color="auto"/>
              <w:left w:val="nil"/>
              <w:bottom w:val="single" w:sz="4" w:space="0" w:color="auto"/>
              <w:right w:val="nil"/>
            </w:tcBorders>
            <w:shd w:val="clear" w:color="auto" w:fill="auto"/>
            <w:noWrap/>
            <w:vAlign w:val="bottom"/>
            <w:hideMark/>
          </w:tcPr>
          <w:p w14:paraId="4A0B64E4"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FS</w:t>
            </w:r>
          </w:p>
        </w:tc>
        <w:tc>
          <w:tcPr>
            <w:tcW w:w="1060" w:type="dxa"/>
            <w:tcBorders>
              <w:top w:val="single" w:sz="4" w:space="0" w:color="auto"/>
              <w:left w:val="nil"/>
              <w:bottom w:val="single" w:sz="4" w:space="0" w:color="auto"/>
              <w:right w:val="nil"/>
            </w:tcBorders>
            <w:shd w:val="clear" w:color="auto" w:fill="auto"/>
            <w:vAlign w:val="bottom"/>
            <w:hideMark/>
          </w:tcPr>
          <w:p w14:paraId="322A63FC" w14:textId="77777777" w:rsidR="00E33F45" w:rsidRPr="008F7F9E" w:rsidRDefault="00E33F45" w:rsidP="00BD3D95">
            <w:pPr>
              <w:jc w:val="center"/>
              <w:rPr>
                <w:rFonts w:ascii="Times New Roman" w:hAnsi="Times New Roman" w:cs="Times New Roman"/>
                <w:color w:val="000000" w:themeColor="text1"/>
              </w:rPr>
            </w:pPr>
            <w:r w:rsidRPr="008F7F9E">
              <w:rPr>
                <w:rFonts w:ascii="Times New Roman" w:hAnsi="Times New Roman" w:cs="Times New Roman"/>
                <w:color w:val="000000" w:themeColor="text1"/>
              </w:rPr>
              <w:t>-0.09 (0.60)</w:t>
            </w:r>
          </w:p>
        </w:tc>
        <w:tc>
          <w:tcPr>
            <w:tcW w:w="1000" w:type="dxa"/>
            <w:tcBorders>
              <w:top w:val="single" w:sz="4" w:space="0" w:color="auto"/>
              <w:left w:val="nil"/>
              <w:bottom w:val="single" w:sz="4" w:space="0" w:color="auto"/>
              <w:right w:val="nil"/>
            </w:tcBorders>
            <w:shd w:val="clear" w:color="auto" w:fill="auto"/>
            <w:vAlign w:val="bottom"/>
            <w:hideMark/>
          </w:tcPr>
          <w:p w14:paraId="1F4A7644" w14:textId="77777777" w:rsidR="00E33F45" w:rsidRPr="008F7F9E" w:rsidRDefault="00E33F45" w:rsidP="00BD3D95">
            <w:pPr>
              <w:jc w:val="center"/>
              <w:rPr>
                <w:rFonts w:ascii="Times New Roman" w:hAnsi="Times New Roman" w:cs="Times New Roman"/>
                <w:b/>
                <w:bCs/>
                <w:color w:val="000000" w:themeColor="text1"/>
                <w:vertAlign w:val="superscript"/>
              </w:rPr>
            </w:pPr>
            <w:r w:rsidRPr="008F7F9E">
              <w:rPr>
                <w:rFonts w:ascii="Times New Roman" w:hAnsi="Times New Roman" w:cs="Times New Roman"/>
                <w:b/>
                <w:bCs/>
                <w:color w:val="000000" w:themeColor="text1"/>
              </w:rPr>
              <w:t>0.45 (0.01)</w:t>
            </w:r>
          </w:p>
        </w:tc>
        <w:tc>
          <w:tcPr>
            <w:tcW w:w="1260" w:type="dxa"/>
            <w:tcBorders>
              <w:top w:val="single" w:sz="4" w:space="0" w:color="auto"/>
              <w:left w:val="nil"/>
              <w:bottom w:val="single" w:sz="4" w:space="0" w:color="auto"/>
              <w:right w:val="nil"/>
            </w:tcBorders>
            <w:shd w:val="clear" w:color="auto" w:fill="auto"/>
            <w:vAlign w:val="bottom"/>
            <w:hideMark/>
          </w:tcPr>
          <w:p w14:paraId="06A7DFA1" w14:textId="77777777" w:rsidR="00E33F45" w:rsidRPr="008F7F9E" w:rsidRDefault="00E33F45" w:rsidP="00BD3D95">
            <w:pPr>
              <w:jc w:val="center"/>
              <w:rPr>
                <w:rFonts w:ascii="Times New Roman" w:hAnsi="Times New Roman" w:cs="Times New Roman"/>
                <w:b/>
                <w:bCs/>
                <w:color w:val="000000" w:themeColor="text1"/>
                <w:vertAlign w:val="superscript"/>
              </w:rPr>
            </w:pPr>
            <w:r w:rsidRPr="008F7F9E">
              <w:rPr>
                <w:rFonts w:ascii="Times New Roman" w:hAnsi="Times New Roman" w:cs="Times New Roman"/>
                <w:b/>
                <w:bCs/>
                <w:color w:val="000000" w:themeColor="text1"/>
              </w:rPr>
              <w:t>0.36 (&lt;0.001)</w:t>
            </w:r>
          </w:p>
        </w:tc>
        <w:tc>
          <w:tcPr>
            <w:tcW w:w="980" w:type="dxa"/>
            <w:tcBorders>
              <w:top w:val="single" w:sz="4" w:space="0" w:color="auto"/>
              <w:left w:val="nil"/>
              <w:bottom w:val="single" w:sz="4" w:space="0" w:color="auto"/>
              <w:right w:val="nil"/>
            </w:tcBorders>
            <w:shd w:val="clear" w:color="auto" w:fill="auto"/>
            <w:vAlign w:val="bottom"/>
            <w:hideMark/>
          </w:tcPr>
          <w:p w14:paraId="713ADD8E" w14:textId="77777777" w:rsidR="00E33F45" w:rsidRPr="008F7F9E" w:rsidRDefault="00E33F45" w:rsidP="00BD3D95">
            <w:pPr>
              <w:jc w:val="center"/>
              <w:rPr>
                <w:rFonts w:ascii="Times New Roman" w:hAnsi="Times New Roman" w:cs="Times New Roman"/>
                <w:b/>
                <w:bCs/>
                <w:color w:val="000000" w:themeColor="text1"/>
              </w:rPr>
            </w:pPr>
            <w:r w:rsidRPr="008F7F9E">
              <w:rPr>
                <w:rFonts w:ascii="Times New Roman" w:hAnsi="Times New Roman" w:cs="Times New Roman"/>
                <w:b/>
                <w:bCs/>
                <w:color w:val="000000" w:themeColor="text1"/>
              </w:rPr>
              <w:t>-0.18 (0.05)</w:t>
            </w:r>
          </w:p>
        </w:tc>
        <w:tc>
          <w:tcPr>
            <w:tcW w:w="1160" w:type="dxa"/>
            <w:tcBorders>
              <w:top w:val="single" w:sz="4" w:space="0" w:color="auto"/>
              <w:left w:val="nil"/>
              <w:bottom w:val="single" w:sz="4" w:space="0" w:color="auto"/>
              <w:right w:val="nil"/>
            </w:tcBorders>
            <w:shd w:val="clear" w:color="auto" w:fill="auto"/>
            <w:vAlign w:val="bottom"/>
            <w:hideMark/>
          </w:tcPr>
          <w:p w14:paraId="7A528805" w14:textId="77777777" w:rsidR="00E33F45" w:rsidRPr="008F7F9E" w:rsidRDefault="00E33F45" w:rsidP="00BD3D95">
            <w:pPr>
              <w:jc w:val="center"/>
              <w:rPr>
                <w:rFonts w:ascii="Times New Roman" w:hAnsi="Times New Roman" w:cs="Times New Roman"/>
                <w:b/>
                <w:bCs/>
                <w:color w:val="000000" w:themeColor="text1"/>
                <w:vertAlign w:val="superscript"/>
              </w:rPr>
            </w:pPr>
            <w:r w:rsidRPr="008F7F9E">
              <w:rPr>
                <w:rFonts w:ascii="Times New Roman" w:hAnsi="Times New Roman" w:cs="Times New Roman"/>
                <w:b/>
                <w:bCs/>
                <w:color w:val="000000" w:themeColor="text1"/>
              </w:rPr>
              <w:t>0.34 (&lt;0.001)</w:t>
            </w:r>
          </w:p>
        </w:tc>
        <w:tc>
          <w:tcPr>
            <w:tcW w:w="1100" w:type="dxa"/>
            <w:tcBorders>
              <w:top w:val="single" w:sz="4" w:space="0" w:color="auto"/>
              <w:left w:val="nil"/>
              <w:bottom w:val="single" w:sz="4" w:space="0" w:color="auto"/>
              <w:right w:val="nil"/>
            </w:tcBorders>
            <w:shd w:val="clear" w:color="auto" w:fill="auto"/>
            <w:vAlign w:val="bottom"/>
            <w:hideMark/>
          </w:tcPr>
          <w:p w14:paraId="4B391656" w14:textId="77777777" w:rsidR="00E33F45" w:rsidRPr="008F7F9E" w:rsidRDefault="00E33F45" w:rsidP="00BD3D95">
            <w:pPr>
              <w:jc w:val="center"/>
              <w:rPr>
                <w:rFonts w:ascii="Times New Roman" w:hAnsi="Times New Roman" w:cs="Times New Roman"/>
                <w:color w:val="000000" w:themeColor="text1"/>
              </w:rPr>
            </w:pPr>
            <w:r w:rsidRPr="008F7F9E">
              <w:rPr>
                <w:rFonts w:ascii="Times New Roman" w:hAnsi="Times New Roman" w:cs="Times New Roman"/>
                <w:color w:val="000000" w:themeColor="text1"/>
              </w:rPr>
              <w:t>-0.06 (0.50)</w:t>
            </w:r>
          </w:p>
        </w:tc>
        <w:tc>
          <w:tcPr>
            <w:tcW w:w="1140" w:type="dxa"/>
            <w:tcBorders>
              <w:top w:val="single" w:sz="4" w:space="0" w:color="auto"/>
              <w:left w:val="nil"/>
              <w:bottom w:val="single" w:sz="4" w:space="0" w:color="auto"/>
              <w:right w:val="nil"/>
            </w:tcBorders>
            <w:shd w:val="clear" w:color="auto" w:fill="auto"/>
            <w:vAlign w:val="bottom"/>
            <w:hideMark/>
          </w:tcPr>
          <w:p w14:paraId="681AB815" w14:textId="77777777" w:rsidR="00E33F45" w:rsidRPr="008F7F9E" w:rsidRDefault="00E33F45" w:rsidP="00BD3D95">
            <w:pPr>
              <w:jc w:val="center"/>
              <w:rPr>
                <w:rFonts w:ascii="Times New Roman" w:hAnsi="Times New Roman" w:cs="Times New Roman"/>
                <w:b/>
                <w:bCs/>
                <w:color w:val="000000" w:themeColor="text1"/>
                <w:vertAlign w:val="superscript"/>
              </w:rPr>
            </w:pPr>
            <w:r w:rsidRPr="008F7F9E">
              <w:rPr>
                <w:rFonts w:ascii="Times New Roman" w:hAnsi="Times New Roman" w:cs="Times New Roman"/>
                <w:b/>
                <w:bCs/>
                <w:color w:val="000000" w:themeColor="text1"/>
              </w:rPr>
              <w:t>0.43 (&lt;0.001)</w:t>
            </w:r>
          </w:p>
        </w:tc>
      </w:tr>
      <w:tr w:rsidR="00E33F45" w:rsidRPr="008F7F9E" w14:paraId="2F07501D" w14:textId="77777777" w:rsidTr="00BD3D95">
        <w:trPr>
          <w:trHeight w:val="320"/>
        </w:trPr>
        <w:tc>
          <w:tcPr>
            <w:tcW w:w="1360" w:type="dxa"/>
            <w:tcBorders>
              <w:top w:val="single" w:sz="4" w:space="0" w:color="auto"/>
              <w:left w:val="nil"/>
              <w:bottom w:val="single" w:sz="4" w:space="0" w:color="auto"/>
              <w:right w:val="nil"/>
            </w:tcBorders>
            <w:shd w:val="clear" w:color="auto" w:fill="auto"/>
            <w:noWrap/>
            <w:vAlign w:val="bottom"/>
            <w:hideMark/>
          </w:tcPr>
          <w:p w14:paraId="119A65BD" w14:textId="77777777" w:rsidR="00E33F45" w:rsidRPr="008F7F9E" w:rsidRDefault="00E33F45" w:rsidP="00BD3D95">
            <w:pPr>
              <w:rPr>
                <w:rFonts w:ascii="Times New Roman" w:hAnsi="Times New Roman" w:cs="Times New Roman"/>
                <w:color w:val="000000"/>
              </w:rPr>
            </w:pPr>
            <w:r w:rsidRPr="008F7F9E">
              <w:rPr>
                <w:rFonts w:ascii="Times New Roman" w:hAnsi="Times New Roman" w:cs="Times New Roman"/>
                <w:color w:val="000000"/>
              </w:rPr>
              <w:t>ASPS</w:t>
            </w:r>
          </w:p>
        </w:tc>
        <w:tc>
          <w:tcPr>
            <w:tcW w:w="1060" w:type="dxa"/>
            <w:tcBorders>
              <w:top w:val="single" w:sz="4" w:space="0" w:color="auto"/>
              <w:left w:val="nil"/>
              <w:bottom w:val="single" w:sz="4" w:space="0" w:color="auto"/>
              <w:right w:val="nil"/>
            </w:tcBorders>
            <w:shd w:val="clear" w:color="auto" w:fill="auto"/>
            <w:vAlign w:val="bottom"/>
            <w:hideMark/>
          </w:tcPr>
          <w:p w14:paraId="6B3DC2E6" w14:textId="77777777" w:rsidR="00E33F45" w:rsidRPr="008F7F9E" w:rsidRDefault="00E33F45" w:rsidP="00BD3D95">
            <w:pPr>
              <w:jc w:val="center"/>
              <w:rPr>
                <w:rFonts w:ascii="Times New Roman" w:hAnsi="Times New Roman" w:cs="Times New Roman"/>
                <w:color w:val="000000" w:themeColor="text1"/>
              </w:rPr>
            </w:pPr>
            <w:r w:rsidRPr="008F7F9E">
              <w:rPr>
                <w:rFonts w:ascii="Times New Roman" w:hAnsi="Times New Roman" w:cs="Times New Roman"/>
                <w:color w:val="000000" w:themeColor="text1"/>
              </w:rPr>
              <w:t>-0.17 (0.34)</w:t>
            </w:r>
          </w:p>
        </w:tc>
        <w:tc>
          <w:tcPr>
            <w:tcW w:w="1000" w:type="dxa"/>
            <w:tcBorders>
              <w:top w:val="single" w:sz="4" w:space="0" w:color="auto"/>
              <w:left w:val="nil"/>
              <w:bottom w:val="single" w:sz="4" w:space="0" w:color="auto"/>
              <w:right w:val="nil"/>
            </w:tcBorders>
            <w:shd w:val="clear" w:color="auto" w:fill="auto"/>
            <w:vAlign w:val="bottom"/>
            <w:hideMark/>
          </w:tcPr>
          <w:p w14:paraId="3B6AD715" w14:textId="77777777" w:rsidR="00E33F45" w:rsidRPr="0024639A" w:rsidRDefault="00E33F45" w:rsidP="00BD3D95">
            <w:pPr>
              <w:jc w:val="center"/>
              <w:rPr>
                <w:rFonts w:ascii="Times New Roman" w:hAnsi="Times New Roman" w:cs="Times New Roman"/>
                <w:color w:val="000000" w:themeColor="text1"/>
              </w:rPr>
            </w:pPr>
            <w:r w:rsidRPr="0024639A">
              <w:rPr>
                <w:rFonts w:ascii="Times New Roman" w:hAnsi="Times New Roman" w:cs="Times New Roman"/>
                <w:color w:val="000000" w:themeColor="text1"/>
              </w:rPr>
              <w:t>0.32 (0.06)</w:t>
            </w:r>
          </w:p>
        </w:tc>
        <w:tc>
          <w:tcPr>
            <w:tcW w:w="1260" w:type="dxa"/>
            <w:tcBorders>
              <w:top w:val="single" w:sz="4" w:space="0" w:color="auto"/>
              <w:left w:val="nil"/>
              <w:bottom w:val="single" w:sz="4" w:space="0" w:color="auto"/>
              <w:right w:val="nil"/>
            </w:tcBorders>
            <w:shd w:val="clear" w:color="auto" w:fill="auto"/>
            <w:vAlign w:val="bottom"/>
            <w:hideMark/>
          </w:tcPr>
          <w:p w14:paraId="0CCA1F44" w14:textId="77777777" w:rsidR="00E33F45" w:rsidRPr="008F7F9E" w:rsidRDefault="00E33F45" w:rsidP="00BD3D95">
            <w:pPr>
              <w:jc w:val="center"/>
              <w:rPr>
                <w:rFonts w:ascii="Times New Roman" w:hAnsi="Times New Roman" w:cs="Times New Roman"/>
                <w:b/>
                <w:bCs/>
                <w:color w:val="000000" w:themeColor="text1"/>
                <w:vertAlign w:val="superscript"/>
              </w:rPr>
            </w:pPr>
            <w:r w:rsidRPr="008F7F9E">
              <w:rPr>
                <w:rFonts w:ascii="Times New Roman" w:hAnsi="Times New Roman" w:cs="Times New Roman"/>
                <w:b/>
                <w:bCs/>
                <w:color w:val="000000" w:themeColor="text1"/>
              </w:rPr>
              <w:t>0.43 (&lt;0.001)</w:t>
            </w:r>
          </w:p>
        </w:tc>
        <w:tc>
          <w:tcPr>
            <w:tcW w:w="980" w:type="dxa"/>
            <w:tcBorders>
              <w:top w:val="single" w:sz="4" w:space="0" w:color="auto"/>
              <w:left w:val="nil"/>
              <w:bottom w:val="single" w:sz="4" w:space="0" w:color="auto"/>
              <w:right w:val="nil"/>
            </w:tcBorders>
            <w:shd w:val="clear" w:color="auto" w:fill="auto"/>
            <w:vAlign w:val="bottom"/>
            <w:hideMark/>
          </w:tcPr>
          <w:p w14:paraId="411E36FD" w14:textId="77777777" w:rsidR="00E33F45" w:rsidRPr="008F7F9E" w:rsidRDefault="00E33F45" w:rsidP="00BD3D95">
            <w:pPr>
              <w:jc w:val="center"/>
              <w:rPr>
                <w:rFonts w:ascii="Times New Roman" w:hAnsi="Times New Roman" w:cs="Times New Roman"/>
                <w:color w:val="000000" w:themeColor="text1"/>
              </w:rPr>
            </w:pPr>
            <w:r w:rsidRPr="008F7F9E">
              <w:rPr>
                <w:rFonts w:ascii="Times New Roman" w:hAnsi="Times New Roman" w:cs="Times New Roman"/>
                <w:color w:val="000000" w:themeColor="text1"/>
              </w:rPr>
              <w:t>-0.1 (0.29)</w:t>
            </w:r>
          </w:p>
        </w:tc>
        <w:tc>
          <w:tcPr>
            <w:tcW w:w="1160" w:type="dxa"/>
            <w:tcBorders>
              <w:top w:val="single" w:sz="4" w:space="0" w:color="auto"/>
              <w:left w:val="nil"/>
              <w:bottom w:val="single" w:sz="4" w:space="0" w:color="auto"/>
              <w:right w:val="nil"/>
            </w:tcBorders>
            <w:shd w:val="clear" w:color="auto" w:fill="auto"/>
            <w:vAlign w:val="bottom"/>
            <w:hideMark/>
          </w:tcPr>
          <w:p w14:paraId="3F306618" w14:textId="77777777" w:rsidR="00E33F45" w:rsidRPr="008F7F9E" w:rsidRDefault="00E33F45" w:rsidP="00BD3D95">
            <w:pPr>
              <w:jc w:val="center"/>
              <w:rPr>
                <w:rFonts w:ascii="Times New Roman" w:hAnsi="Times New Roman" w:cs="Times New Roman"/>
                <w:b/>
                <w:bCs/>
                <w:color w:val="000000" w:themeColor="text1"/>
                <w:vertAlign w:val="superscript"/>
              </w:rPr>
            </w:pPr>
            <w:r w:rsidRPr="008F7F9E">
              <w:rPr>
                <w:rFonts w:ascii="Times New Roman" w:hAnsi="Times New Roman" w:cs="Times New Roman"/>
                <w:b/>
                <w:bCs/>
                <w:color w:val="000000" w:themeColor="text1"/>
              </w:rPr>
              <w:t>0.36 (&lt;0.001)</w:t>
            </w:r>
          </w:p>
        </w:tc>
        <w:tc>
          <w:tcPr>
            <w:tcW w:w="1100" w:type="dxa"/>
            <w:tcBorders>
              <w:top w:val="single" w:sz="4" w:space="0" w:color="auto"/>
              <w:left w:val="nil"/>
              <w:bottom w:val="single" w:sz="4" w:space="0" w:color="auto"/>
              <w:right w:val="nil"/>
            </w:tcBorders>
            <w:shd w:val="clear" w:color="auto" w:fill="auto"/>
            <w:vAlign w:val="bottom"/>
            <w:hideMark/>
          </w:tcPr>
          <w:p w14:paraId="3EC98CEC" w14:textId="77777777" w:rsidR="00E33F45" w:rsidRPr="008F7F9E" w:rsidRDefault="00E33F45" w:rsidP="00BD3D95">
            <w:pPr>
              <w:jc w:val="center"/>
              <w:rPr>
                <w:rFonts w:ascii="Times New Roman" w:hAnsi="Times New Roman" w:cs="Times New Roman"/>
                <w:color w:val="000000" w:themeColor="text1"/>
              </w:rPr>
            </w:pPr>
            <w:r w:rsidRPr="008F7F9E">
              <w:rPr>
                <w:rFonts w:ascii="Times New Roman" w:hAnsi="Times New Roman" w:cs="Times New Roman"/>
                <w:color w:val="000000" w:themeColor="text1"/>
              </w:rPr>
              <w:t>-0.05 (0.59)</w:t>
            </w:r>
          </w:p>
        </w:tc>
        <w:tc>
          <w:tcPr>
            <w:tcW w:w="1140" w:type="dxa"/>
            <w:tcBorders>
              <w:top w:val="single" w:sz="4" w:space="0" w:color="auto"/>
              <w:left w:val="nil"/>
              <w:bottom w:val="single" w:sz="4" w:space="0" w:color="auto"/>
              <w:right w:val="nil"/>
            </w:tcBorders>
            <w:shd w:val="clear" w:color="auto" w:fill="auto"/>
            <w:vAlign w:val="bottom"/>
            <w:hideMark/>
          </w:tcPr>
          <w:p w14:paraId="55300A48" w14:textId="77777777" w:rsidR="00E33F45" w:rsidRPr="008F7F9E" w:rsidRDefault="00E33F45" w:rsidP="00BD3D95">
            <w:pPr>
              <w:jc w:val="center"/>
              <w:rPr>
                <w:rFonts w:ascii="Times New Roman" w:hAnsi="Times New Roman" w:cs="Times New Roman"/>
                <w:b/>
                <w:bCs/>
                <w:color w:val="000000" w:themeColor="text1"/>
                <w:vertAlign w:val="superscript"/>
              </w:rPr>
            </w:pPr>
            <w:r w:rsidRPr="008F7F9E">
              <w:rPr>
                <w:rFonts w:ascii="Times New Roman" w:hAnsi="Times New Roman" w:cs="Times New Roman"/>
                <w:b/>
                <w:bCs/>
                <w:color w:val="000000" w:themeColor="text1"/>
              </w:rPr>
              <w:t>0.41 (&lt;0.001)</w:t>
            </w:r>
          </w:p>
        </w:tc>
      </w:tr>
    </w:tbl>
    <w:p w14:paraId="469927D9" w14:textId="3DE36443" w:rsidR="00E33F45" w:rsidRPr="008F7F9E" w:rsidRDefault="00E33F45" w:rsidP="00E33F45">
      <w:pPr>
        <w:rPr>
          <w:rFonts w:ascii="Times New Roman" w:hAnsi="Times New Roman" w:cs="Times New Roman"/>
          <w:noProof/>
        </w:rPr>
      </w:pPr>
    </w:p>
    <w:p w14:paraId="7C9A9C53" w14:textId="5A295FED" w:rsidR="00E33F45" w:rsidRDefault="00E33F45" w:rsidP="00E33F45">
      <w:pPr>
        <w:rPr>
          <w:rFonts w:ascii="Times New Roman" w:hAnsi="Times New Roman" w:cs="Times New Roman"/>
          <w:noProof/>
        </w:rPr>
      </w:pPr>
    </w:p>
    <w:p w14:paraId="5CDD4AAF" w14:textId="6C2FB32A" w:rsidR="00D74A67" w:rsidRDefault="00D74A67" w:rsidP="00E33F45">
      <w:pPr>
        <w:rPr>
          <w:rFonts w:ascii="Times New Roman" w:hAnsi="Times New Roman" w:cs="Times New Roman"/>
          <w:noProof/>
        </w:rPr>
      </w:pPr>
    </w:p>
    <w:p w14:paraId="4655264C" w14:textId="77777777" w:rsidR="00D04484" w:rsidRDefault="00D04484" w:rsidP="00E33F45">
      <w:pPr>
        <w:rPr>
          <w:rFonts w:ascii="Times New Roman" w:hAnsi="Times New Roman" w:cs="Times New Roman"/>
          <w:noProof/>
        </w:rPr>
      </w:pPr>
    </w:p>
    <w:p w14:paraId="44289930" w14:textId="578A3568" w:rsidR="00D74A67" w:rsidRDefault="00D74A67" w:rsidP="00E33F45">
      <w:pPr>
        <w:rPr>
          <w:rFonts w:ascii="Times New Roman" w:hAnsi="Times New Roman" w:cs="Times New Roman"/>
          <w:noProof/>
        </w:rPr>
      </w:pPr>
      <w:r w:rsidRPr="008F7F9E">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08380B88" wp14:editId="61DA3EC4">
                <wp:simplePos x="0" y="0"/>
                <wp:positionH relativeFrom="column">
                  <wp:posOffset>2985135</wp:posOffset>
                </wp:positionH>
                <wp:positionV relativeFrom="paragraph">
                  <wp:posOffset>170815</wp:posOffset>
                </wp:positionV>
                <wp:extent cx="409575" cy="40005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409575" cy="400050"/>
                        </a:xfrm>
                        <a:prstGeom prst="rect">
                          <a:avLst/>
                        </a:prstGeom>
                        <a:noFill/>
                        <a:ln w="6350">
                          <a:noFill/>
                        </a:ln>
                      </wps:spPr>
                      <wps:txbx>
                        <w:txbxContent>
                          <w:p w14:paraId="15B5FFE9" w14:textId="77777777" w:rsidR="00777BFE" w:rsidRDefault="00777BFE" w:rsidP="00E33F45">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380B88" id="Text Box 19" o:spid="_x0000_s1030" type="#_x0000_t202" style="position:absolute;margin-left:235.05pt;margin-top:13.45pt;width:32.25pt;height: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" filled="f" stroked="f" strokeweight=".5pt">
                <v:textbox>
                  <w:txbxContent>
                    <w:p w14:paraId="15B5FFE9" w14:textId="77777777" w:rsidR="00777BFE" w:rsidRDefault="00777BFE" w:rsidP="00E33F45">
                      <w:r>
                        <w:t>B)</w:t>
                      </w:r>
                    </w:p>
                  </w:txbxContent>
                </v:textbox>
              </v:shape>
            </w:pict>
          </mc:Fallback>
        </mc:AlternateContent>
      </w:r>
    </w:p>
    <w:p w14:paraId="10AB2063" w14:textId="33016749" w:rsidR="00D74A67" w:rsidRPr="008F7F9E" w:rsidRDefault="00D74A67" w:rsidP="00E33F45">
      <w:pPr>
        <w:rPr>
          <w:rFonts w:ascii="Times New Roman" w:hAnsi="Times New Roman" w:cs="Times New Roman"/>
          <w:noProof/>
        </w:rPr>
      </w:pPr>
    </w:p>
    <w:p w14:paraId="246CEC35" w14:textId="7562AF18" w:rsidR="00E42892" w:rsidRDefault="00E33F45" w:rsidP="00E33F45">
      <w:pPr>
        <w:rPr>
          <w:rFonts w:ascii="Times New Roman" w:hAnsi="Times New Roman" w:cs="Times New Roman"/>
          <w:noProof/>
        </w:rPr>
      </w:pPr>
      <w:r w:rsidRPr="008F7F9E">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67F17AC8" wp14:editId="030AA217">
                <wp:simplePos x="0" y="0"/>
                <wp:positionH relativeFrom="column">
                  <wp:posOffset>161925</wp:posOffset>
                </wp:positionH>
                <wp:positionV relativeFrom="paragraph">
                  <wp:posOffset>-180975</wp:posOffset>
                </wp:positionV>
                <wp:extent cx="409575" cy="40005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409575" cy="400050"/>
                        </a:xfrm>
                        <a:prstGeom prst="rect">
                          <a:avLst/>
                        </a:prstGeom>
                        <a:noFill/>
                        <a:ln w="6350">
                          <a:noFill/>
                        </a:ln>
                      </wps:spPr>
                      <wps:txbx>
                        <w:txbxContent>
                          <w:p w14:paraId="02275B80" w14:textId="77777777" w:rsidR="00777BFE" w:rsidRDefault="00777BFE" w:rsidP="00E33F45">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17AC8" id="Text Box 17" o:spid="_x0000_s1031" type="#_x0000_t202" style="position:absolute;margin-left:12.75pt;margin-top:-14.25pt;width:32.25pt;height: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" filled="f" stroked="f" strokeweight=".5pt">
                <v:textbox>
                  <w:txbxContent>
                    <w:p w14:paraId="02275B80" w14:textId="77777777" w:rsidR="00777BFE" w:rsidRDefault="00777BFE" w:rsidP="00E33F45">
                      <w:r>
                        <w:t>A)</w:t>
                      </w:r>
                    </w:p>
                  </w:txbxContent>
                </v:textbox>
              </v:shape>
            </w:pict>
          </mc:Fallback>
        </mc:AlternateContent>
      </w:r>
      <w:r w:rsidR="003A308C" w:rsidRPr="00D73E24">
        <w:rPr>
          <w:rFonts w:ascii="Times New Roman" w:hAnsi="Times New Roman" w:cs="Times New Roman"/>
          <w:b/>
          <w:bCs/>
          <w:noProof/>
          <w:sz w:val="40"/>
          <w:szCs w:val="40"/>
        </w:rPr>
        <w:drawing>
          <wp:inline distT="0" distB="0" distL="0" distR="0" wp14:anchorId="2DB761F4" wp14:editId="7319619F">
            <wp:extent cx="2743200" cy="2283948"/>
            <wp:effectExtent l="0" t="0" r="0" b="2540"/>
            <wp:docPr id="46" name="Picture 46" descr="A graph of a number of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graph of a number of dots&#10;&#10;Description automatically generated"/>
                    <pic:cNvPicPr/>
                  </pic:nvPicPr>
                  <pic:blipFill rotWithShape="1">
                    <a:blip r:embed="rId15"/>
                    <a:srcRect t="16231" r="6883"/>
                    <a:stretch/>
                  </pic:blipFill>
                  <pic:spPr bwMode="auto">
                    <a:xfrm>
                      <a:off x="0" y="0"/>
                      <a:ext cx="2759490" cy="2297511"/>
                    </a:xfrm>
                    <a:prstGeom prst="rect">
                      <a:avLst/>
                    </a:prstGeom>
                    <a:ln>
                      <a:noFill/>
                    </a:ln>
                    <a:extLst>
                      <a:ext uri="{53640926-AAD7-44D8-BBD7-CCE9431645EC}">
                        <a14:shadowObscured xmlns:a14="http://schemas.microsoft.com/office/drawing/2010/main"/>
                      </a:ext>
                    </a:extLst>
                  </pic:spPr>
                </pic:pic>
              </a:graphicData>
            </a:graphic>
          </wp:inline>
        </w:drawing>
      </w:r>
      <w:r w:rsidRPr="008F7F9E">
        <w:rPr>
          <w:rFonts w:ascii="Times New Roman" w:hAnsi="Times New Roman" w:cs="Times New Roman"/>
          <w:noProof/>
        </w:rPr>
        <w:t xml:space="preserve"> </w:t>
      </w:r>
      <w:r w:rsidR="003A308C" w:rsidRPr="00D73E24">
        <w:rPr>
          <w:rFonts w:ascii="Times New Roman" w:hAnsi="Times New Roman" w:cs="Times New Roman"/>
          <w:b/>
          <w:bCs/>
          <w:noProof/>
          <w:sz w:val="40"/>
          <w:szCs w:val="40"/>
        </w:rPr>
        <w:drawing>
          <wp:inline distT="0" distB="0" distL="0" distR="0" wp14:anchorId="2D120B2F" wp14:editId="1775FF74">
            <wp:extent cx="2758440" cy="2306076"/>
            <wp:effectExtent l="0" t="0" r="0" b="5715"/>
            <wp:docPr id="47" name="Picture 47" descr="A graph of a number of dot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graph of a number of dots and lines&#10;&#10;Description automatically generated"/>
                    <pic:cNvPicPr/>
                  </pic:nvPicPr>
                  <pic:blipFill rotWithShape="1">
                    <a:blip r:embed="rId16"/>
                    <a:srcRect t="15903" r="6902"/>
                    <a:stretch/>
                  </pic:blipFill>
                  <pic:spPr bwMode="auto">
                    <a:xfrm>
                      <a:off x="0" y="0"/>
                      <a:ext cx="2771898" cy="2317327"/>
                    </a:xfrm>
                    <a:prstGeom prst="rect">
                      <a:avLst/>
                    </a:prstGeom>
                    <a:ln>
                      <a:noFill/>
                    </a:ln>
                    <a:extLst>
                      <a:ext uri="{53640926-AAD7-44D8-BBD7-CCE9431645EC}">
                        <a14:shadowObscured xmlns:a14="http://schemas.microsoft.com/office/drawing/2010/main"/>
                      </a:ext>
                    </a:extLst>
                  </pic:spPr>
                </pic:pic>
              </a:graphicData>
            </a:graphic>
          </wp:inline>
        </w:drawing>
      </w:r>
    </w:p>
    <w:p w14:paraId="107B364F" w14:textId="4959A1E3" w:rsidR="00ED169F" w:rsidRPr="00AF29CE" w:rsidRDefault="00396FAF" w:rsidP="00396FAF">
      <w:pPr>
        <w:pStyle w:val="Caption"/>
        <w:rPr>
          <w:rFonts w:ascii="Times New Roman" w:hAnsi="Times New Roman" w:cs="Times New Roman"/>
          <w:b/>
          <w:bCs/>
          <w:i w:val="0"/>
          <w:iCs w:val="0"/>
          <w:color w:val="000000" w:themeColor="text1"/>
          <w:sz w:val="24"/>
          <w:szCs w:val="24"/>
        </w:rPr>
      </w:pPr>
      <w:bookmarkStart w:id="309" w:name="_Toc141688639"/>
      <w:bookmarkStart w:id="310" w:name="_Toc141866849"/>
      <w:r w:rsidRPr="00396FAF">
        <w:rPr>
          <w:rFonts w:ascii="Times New Roman" w:hAnsi="Times New Roman" w:cs="Times New Roman"/>
          <w:b/>
          <w:bCs/>
          <w:i w:val="0"/>
          <w:iCs w:val="0"/>
          <w:color w:val="000000" w:themeColor="text1"/>
          <w:sz w:val="24"/>
          <w:szCs w:val="24"/>
        </w:rPr>
        <w:t xml:space="preserve">Figure </w:t>
      </w:r>
      <w:r w:rsidRPr="00396FAF">
        <w:rPr>
          <w:rFonts w:ascii="Times New Roman" w:hAnsi="Times New Roman" w:cs="Times New Roman"/>
          <w:b/>
          <w:bCs/>
          <w:i w:val="0"/>
          <w:iCs w:val="0"/>
          <w:color w:val="000000" w:themeColor="text1"/>
          <w:sz w:val="24"/>
          <w:szCs w:val="24"/>
        </w:rPr>
        <w:fldChar w:fldCharType="begin"/>
      </w:r>
      <w:r w:rsidRPr="00396FAF">
        <w:rPr>
          <w:rFonts w:ascii="Times New Roman" w:hAnsi="Times New Roman" w:cs="Times New Roman"/>
          <w:b/>
          <w:bCs/>
          <w:i w:val="0"/>
          <w:iCs w:val="0"/>
          <w:color w:val="000000" w:themeColor="text1"/>
          <w:sz w:val="24"/>
          <w:szCs w:val="24"/>
        </w:rPr>
        <w:instrText xml:space="preserve"> SEQ Figure \* ARABIC </w:instrText>
      </w:r>
      <w:r w:rsidRPr="00396FAF">
        <w:rPr>
          <w:rFonts w:ascii="Times New Roman" w:hAnsi="Times New Roman" w:cs="Times New Roman"/>
          <w:b/>
          <w:bCs/>
          <w:i w:val="0"/>
          <w:iCs w:val="0"/>
          <w:color w:val="000000" w:themeColor="text1"/>
          <w:sz w:val="24"/>
          <w:szCs w:val="24"/>
        </w:rPr>
        <w:fldChar w:fldCharType="separate"/>
      </w:r>
      <w:r w:rsidR="0061263C">
        <w:rPr>
          <w:rFonts w:ascii="Times New Roman" w:hAnsi="Times New Roman" w:cs="Times New Roman"/>
          <w:b/>
          <w:bCs/>
          <w:i w:val="0"/>
          <w:iCs w:val="0"/>
          <w:noProof/>
          <w:color w:val="000000" w:themeColor="text1"/>
          <w:sz w:val="24"/>
          <w:szCs w:val="24"/>
        </w:rPr>
        <w:t>3</w:t>
      </w:r>
      <w:r w:rsidRPr="00396FAF">
        <w:rPr>
          <w:rFonts w:ascii="Times New Roman" w:hAnsi="Times New Roman" w:cs="Times New Roman"/>
          <w:b/>
          <w:bCs/>
          <w:i w:val="0"/>
          <w:iCs w:val="0"/>
          <w:color w:val="000000" w:themeColor="text1"/>
          <w:sz w:val="24"/>
          <w:szCs w:val="24"/>
        </w:rPr>
        <w:fldChar w:fldCharType="end"/>
      </w:r>
      <w:r w:rsidRPr="00396FAF">
        <w:rPr>
          <w:rFonts w:ascii="Times New Roman" w:hAnsi="Times New Roman" w:cs="Times New Roman"/>
          <w:b/>
          <w:bCs/>
          <w:i w:val="0"/>
          <w:iCs w:val="0"/>
          <w:color w:val="000000" w:themeColor="text1"/>
          <w:sz w:val="24"/>
          <w:szCs w:val="24"/>
        </w:rPr>
        <w:t>:</w:t>
      </w:r>
      <w:r w:rsidRPr="00396FAF">
        <w:rPr>
          <w:color w:val="000000" w:themeColor="text1"/>
        </w:rPr>
        <w:t xml:space="preserve"> </w:t>
      </w:r>
      <w:r w:rsidR="00ED169F" w:rsidRPr="00AF29CE">
        <w:rPr>
          <w:rFonts w:ascii="Times New Roman" w:hAnsi="Times New Roman" w:cs="Times New Roman"/>
          <w:b/>
          <w:bCs/>
          <w:i w:val="0"/>
          <w:iCs w:val="0"/>
          <w:color w:val="000000" w:themeColor="text1"/>
          <w:sz w:val="24"/>
          <w:szCs w:val="24"/>
        </w:rPr>
        <w:t>Individual relationships between Feeling scale and A) heart rate variability (HRV), C) physical readiness, E) cognitive readiness, G) threat-challenge readiness, and I) physical fatigue; Athlete’s Subjective Performance Satisfaction and B) HRV, D) physical readiness, F) cognitive readiness, and H) threat-challenge readiness.</w:t>
      </w:r>
      <w:bookmarkEnd w:id="309"/>
      <w:bookmarkEnd w:id="310"/>
    </w:p>
    <w:p w14:paraId="2C478DAD" w14:textId="06F13BC1" w:rsidR="00D74A67" w:rsidRDefault="00D74A67" w:rsidP="00E33F45">
      <w:pPr>
        <w:rPr>
          <w:rFonts w:ascii="Times New Roman" w:hAnsi="Times New Roman" w:cs="Times New Roman"/>
          <w:noProof/>
        </w:rPr>
      </w:pPr>
    </w:p>
    <w:p w14:paraId="09135AEE" w14:textId="4694249E" w:rsidR="00D74A67" w:rsidRDefault="00D74A67" w:rsidP="00E33F45">
      <w:pPr>
        <w:rPr>
          <w:rFonts w:ascii="Times New Roman" w:hAnsi="Times New Roman" w:cs="Times New Roman"/>
          <w:noProof/>
        </w:rPr>
      </w:pPr>
    </w:p>
    <w:p w14:paraId="3C4D982A" w14:textId="3DD07551" w:rsidR="00D74A67" w:rsidRDefault="00D74A67" w:rsidP="00E33F45">
      <w:pPr>
        <w:rPr>
          <w:rFonts w:ascii="Times New Roman" w:hAnsi="Times New Roman" w:cs="Times New Roman"/>
          <w:noProof/>
        </w:rPr>
      </w:pPr>
    </w:p>
    <w:p w14:paraId="549B8340" w14:textId="6D07137A" w:rsidR="00D74A67" w:rsidRDefault="00D74A67" w:rsidP="00E33F45">
      <w:pPr>
        <w:rPr>
          <w:rFonts w:ascii="Times New Roman" w:hAnsi="Times New Roman" w:cs="Times New Roman"/>
          <w:noProof/>
        </w:rPr>
      </w:pPr>
    </w:p>
    <w:p w14:paraId="4383185F" w14:textId="174AC177" w:rsidR="00D74A67" w:rsidRDefault="00D74A67" w:rsidP="00E33F45">
      <w:pPr>
        <w:rPr>
          <w:rFonts w:ascii="Times New Roman" w:hAnsi="Times New Roman" w:cs="Times New Roman"/>
          <w:noProof/>
        </w:rPr>
      </w:pPr>
    </w:p>
    <w:p w14:paraId="29ECBA9D" w14:textId="79BFDE57" w:rsidR="00D74A67" w:rsidRDefault="00D74A67" w:rsidP="00E33F45">
      <w:pPr>
        <w:rPr>
          <w:rFonts w:ascii="Times New Roman" w:hAnsi="Times New Roman" w:cs="Times New Roman"/>
          <w:noProof/>
        </w:rPr>
      </w:pPr>
    </w:p>
    <w:p w14:paraId="50C1B07B" w14:textId="32900EF5" w:rsidR="00D74A67" w:rsidRDefault="00D74A67" w:rsidP="00E33F45">
      <w:pPr>
        <w:rPr>
          <w:rFonts w:ascii="Times New Roman" w:hAnsi="Times New Roman" w:cs="Times New Roman"/>
          <w:noProof/>
        </w:rPr>
      </w:pPr>
    </w:p>
    <w:p w14:paraId="539E226B" w14:textId="749B3477" w:rsidR="00D74A67" w:rsidRDefault="00D74A67" w:rsidP="00E33F45">
      <w:pPr>
        <w:rPr>
          <w:rFonts w:ascii="Times New Roman" w:hAnsi="Times New Roman" w:cs="Times New Roman"/>
          <w:noProof/>
        </w:rPr>
      </w:pPr>
    </w:p>
    <w:p w14:paraId="36908A35" w14:textId="4574C4F9" w:rsidR="00D74A67" w:rsidRDefault="00D74A67" w:rsidP="00E33F45">
      <w:pPr>
        <w:rPr>
          <w:rFonts w:ascii="Times New Roman" w:hAnsi="Times New Roman" w:cs="Times New Roman"/>
          <w:noProof/>
        </w:rPr>
      </w:pPr>
    </w:p>
    <w:p w14:paraId="2BB54E1D" w14:textId="77777777" w:rsidR="004247CA" w:rsidRDefault="004247CA" w:rsidP="00E33F45">
      <w:pPr>
        <w:rPr>
          <w:rFonts w:ascii="Times New Roman" w:hAnsi="Times New Roman" w:cs="Times New Roman"/>
          <w:noProof/>
        </w:rPr>
      </w:pPr>
    </w:p>
    <w:p w14:paraId="7C086AC4" w14:textId="77777777" w:rsidR="00D04484" w:rsidRDefault="00D04484" w:rsidP="00E33F45">
      <w:pPr>
        <w:rPr>
          <w:rFonts w:ascii="Times New Roman" w:hAnsi="Times New Roman" w:cs="Times New Roman"/>
          <w:noProof/>
        </w:rPr>
      </w:pPr>
    </w:p>
    <w:p w14:paraId="6FBF0146" w14:textId="65E4130B" w:rsidR="00E33F45" w:rsidRPr="008F7F9E" w:rsidRDefault="00ED169F" w:rsidP="00E33F45">
      <w:pPr>
        <w:rPr>
          <w:rFonts w:ascii="Times New Roman" w:hAnsi="Times New Roman" w:cs="Times New Roman"/>
          <w:noProof/>
        </w:rPr>
      </w:pPr>
      <w:r w:rsidRPr="008F7F9E">
        <w:rPr>
          <w:rFonts w:ascii="Times New Roman" w:hAnsi="Times New Roman" w:cs="Times New Roman"/>
          <w:noProof/>
        </w:rPr>
        <w:lastRenderedPageBreak/>
        <mc:AlternateContent>
          <mc:Choice Requires="wps">
            <w:drawing>
              <wp:anchor distT="0" distB="0" distL="114300" distR="114300" simplePos="0" relativeHeight="251667456" behindDoc="0" locked="0" layoutInCell="1" allowOverlap="1" wp14:anchorId="34B1774A" wp14:editId="147CCDD4">
                <wp:simplePos x="0" y="0"/>
                <wp:positionH relativeFrom="column">
                  <wp:posOffset>3019425</wp:posOffset>
                </wp:positionH>
                <wp:positionV relativeFrom="paragraph">
                  <wp:posOffset>9488</wp:posOffset>
                </wp:positionV>
                <wp:extent cx="409575" cy="40005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409575" cy="400050"/>
                        </a:xfrm>
                        <a:prstGeom prst="rect">
                          <a:avLst/>
                        </a:prstGeom>
                        <a:noFill/>
                        <a:ln w="6350">
                          <a:noFill/>
                        </a:ln>
                      </wps:spPr>
                      <wps:txbx>
                        <w:txbxContent>
                          <w:p w14:paraId="53AD2ABB" w14:textId="77777777" w:rsidR="00777BFE" w:rsidRDefault="00777BFE" w:rsidP="00E33F45">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B1774A" id="Text Box 21" o:spid="_x0000_s1032" type="#_x0000_t202" style="position:absolute;margin-left:237.75pt;margin-top:.75pt;width:32.25pt;height: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" filled="f" stroked="f" strokeweight=".5pt">
                <v:textbox>
                  <w:txbxContent>
                    <w:p w14:paraId="53AD2ABB" w14:textId="77777777" w:rsidR="00777BFE" w:rsidRDefault="00777BFE" w:rsidP="00E33F45">
                      <w:r>
                        <w:t>D)</w:t>
                      </w:r>
                    </w:p>
                  </w:txbxContent>
                </v:textbox>
              </v:shape>
            </w:pict>
          </mc:Fallback>
        </mc:AlternateContent>
      </w:r>
      <w:r w:rsidR="00E33F45" w:rsidRPr="008F7F9E">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1CB99C55" wp14:editId="42E8D37C">
                <wp:simplePos x="0" y="0"/>
                <wp:positionH relativeFrom="column">
                  <wp:posOffset>161925</wp:posOffset>
                </wp:positionH>
                <wp:positionV relativeFrom="paragraph">
                  <wp:posOffset>20955</wp:posOffset>
                </wp:positionV>
                <wp:extent cx="409575" cy="40005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409575" cy="400050"/>
                        </a:xfrm>
                        <a:prstGeom prst="rect">
                          <a:avLst/>
                        </a:prstGeom>
                        <a:noFill/>
                        <a:ln w="6350">
                          <a:noFill/>
                        </a:ln>
                      </wps:spPr>
                      <wps:txbx>
                        <w:txbxContent>
                          <w:p w14:paraId="3AEDE669" w14:textId="77777777" w:rsidR="00777BFE" w:rsidRDefault="00777BFE" w:rsidP="00E33F45">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99C55" id="Text Box 20" o:spid="_x0000_s1033" type="#_x0000_t202" style="position:absolute;margin-left:12.75pt;margin-top:1.65pt;width:32.25pt;height: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" filled="f" stroked="f" strokeweight=".5pt">
                <v:textbox>
                  <w:txbxContent>
                    <w:p w14:paraId="3AEDE669" w14:textId="77777777" w:rsidR="00777BFE" w:rsidRDefault="00777BFE" w:rsidP="00E33F45">
                      <w:r>
                        <w:t>C)</w:t>
                      </w:r>
                    </w:p>
                  </w:txbxContent>
                </v:textbox>
              </v:shape>
            </w:pict>
          </mc:Fallback>
        </mc:AlternateContent>
      </w:r>
    </w:p>
    <w:p w14:paraId="6A8F3D08" w14:textId="3FAE8546" w:rsidR="00E33F45" w:rsidRDefault="003F1193" w:rsidP="008A4BAB">
      <w:pPr>
        <w:rPr>
          <w:rFonts w:ascii="Times New Roman" w:hAnsi="Times New Roman" w:cs="Times New Roman"/>
          <w:noProof/>
        </w:rPr>
      </w:pPr>
      <w:r w:rsidRPr="008F7F9E">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7D05E541" wp14:editId="7AB7A94A">
                <wp:simplePos x="0" y="0"/>
                <wp:positionH relativeFrom="column">
                  <wp:posOffset>3049368</wp:posOffset>
                </wp:positionH>
                <wp:positionV relativeFrom="paragraph">
                  <wp:posOffset>2359025</wp:posOffset>
                </wp:positionV>
                <wp:extent cx="409575" cy="40005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409575" cy="400050"/>
                        </a:xfrm>
                        <a:prstGeom prst="rect">
                          <a:avLst/>
                        </a:prstGeom>
                        <a:noFill/>
                        <a:ln w="6350">
                          <a:noFill/>
                        </a:ln>
                      </wps:spPr>
                      <wps:txbx>
                        <w:txbxContent>
                          <w:p w14:paraId="354D1795" w14:textId="77777777" w:rsidR="00777BFE" w:rsidRDefault="00777BFE" w:rsidP="00E33F45">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5E541" id="Text Box 26" o:spid="_x0000_s1034" type="#_x0000_t202" style="position:absolute;margin-left:240.1pt;margin-top:185.75pt;width:32.25pt;height:3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" filled="f" stroked="f" strokeweight=".5pt">
                <v:textbox>
                  <w:txbxContent>
                    <w:p w14:paraId="354D1795" w14:textId="77777777" w:rsidR="00777BFE" w:rsidRDefault="00777BFE" w:rsidP="00E33F45">
                      <w:r>
                        <w:t>F)</w:t>
                      </w:r>
                    </w:p>
                  </w:txbxContent>
                </v:textbox>
              </v:shape>
            </w:pict>
          </mc:Fallback>
        </mc:AlternateContent>
      </w:r>
      <w:r w:rsidRPr="008F7F9E">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304B83D1" wp14:editId="253B9C82">
                <wp:simplePos x="0" y="0"/>
                <wp:positionH relativeFrom="column">
                  <wp:posOffset>195678</wp:posOffset>
                </wp:positionH>
                <wp:positionV relativeFrom="paragraph">
                  <wp:posOffset>2348865</wp:posOffset>
                </wp:positionV>
                <wp:extent cx="409575" cy="40005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409575" cy="400050"/>
                        </a:xfrm>
                        <a:prstGeom prst="rect">
                          <a:avLst/>
                        </a:prstGeom>
                        <a:noFill/>
                        <a:ln w="6350">
                          <a:noFill/>
                        </a:ln>
                      </wps:spPr>
                      <wps:txbx>
                        <w:txbxContent>
                          <w:p w14:paraId="698E8C30" w14:textId="77777777" w:rsidR="00777BFE" w:rsidRDefault="00777BFE" w:rsidP="00E33F45">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4B83D1" id="Text Box 24" o:spid="_x0000_s1035" type="#_x0000_t202" style="position:absolute;margin-left:15.4pt;margin-top:184.95pt;width:32.25pt;height: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" filled="f" stroked="f" strokeweight=".5pt">
                <v:textbox>
                  <w:txbxContent>
                    <w:p w14:paraId="698E8C30" w14:textId="77777777" w:rsidR="00777BFE" w:rsidRDefault="00777BFE" w:rsidP="00E33F45">
                      <w:r>
                        <w:t>E)</w:t>
                      </w:r>
                    </w:p>
                  </w:txbxContent>
                </v:textbox>
              </v:shape>
            </w:pict>
          </mc:Fallback>
        </mc:AlternateContent>
      </w:r>
      <w:r w:rsidR="003A308C" w:rsidRPr="00D73E24">
        <w:rPr>
          <w:rFonts w:ascii="Times New Roman" w:hAnsi="Times New Roman" w:cs="Times New Roman"/>
          <w:b/>
          <w:bCs/>
          <w:noProof/>
          <w:sz w:val="40"/>
          <w:szCs w:val="40"/>
        </w:rPr>
        <w:drawing>
          <wp:inline distT="0" distB="0" distL="0" distR="0" wp14:anchorId="70DEDAAC" wp14:editId="024C3961">
            <wp:extent cx="2788920" cy="2329557"/>
            <wp:effectExtent l="0" t="0" r="5080" b="0"/>
            <wp:docPr id="57" name="Picture 57"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diagram of a graph&#10;&#10;Description automatically generated"/>
                    <pic:cNvPicPr/>
                  </pic:nvPicPr>
                  <pic:blipFill rotWithShape="1">
                    <a:blip r:embed="rId17"/>
                    <a:srcRect t="16230" r="7184"/>
                    <a:stretch/>
                  </pic:blipFill>
                  <pic:spPr bwMode="auto">
                    <a:xfrm>
                      <a:off x="0" y="0"/>
                      <a:ext cx="2812385" cy="2349157"/>
                    </a:xfrm>
                    <a:prstGeom prst="rect">
                      <a:avLst/>
                    </a:prstGeom>
                    <a:ln>
                      <a:noFill/>
                    </a:ln>
                    <a:extLst>
                      <a:ext uri="{53640926-AAD7-44D8-BBD7-CCE9431645EC}">
                        <a14:shadowObscured xmlns:a14="http://schemas.microsoft.com/office/drawing/2010/main"/>
                      </a:ext>
                    </a:extLst>
                  </pic:spPr>
                </pic:pic>
              </a:graphicData>
            </a:graphic>
          </wp:inline>
        </w:drawing>
      </w:r>
      <w:r w:rsidR="00E33F45" w:rsidRPr="008F7F9E">
        <w:rPr>
          <w:rFonts w:ascii="Times New Roman" w:hAnsi="Times New Roman" w:cs="Times New Roman"/>
          <w:noProof/>
        </w:rPr>
        <w:t xml:space="preserve"> </w:t>
      </w:r>
      <w:r w:rsidR="003A308C" w:rsidRPr="00D73E24">
        <w:rPr>
          <w:rFonts w:ascii="Times New Roman" w:hAnsi="Times New Roman" w:cs="Times New Roman"/>
          <w:b/>
          <w:bCs/>
          <w:noProof/>
          <w:sz w:val="40"/>
          <w:szCs w:val="40"/>
        </w:rPr>
        <w:drawing>
          <wp:inline distT="0" distB="0" distL="0" distR="0" wp14:anchorId="60E1FA6D" wp14:editId="5E8D9C8D">
            <wp:extent cx="2819400" cy="2364332"/>
            <wp:effectExtent l="0" t="0" r="0" b="0"/>
            <wp:docPr id="58" name="Picture 58" descr="A diagram of a number of colo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diagram of a number of colored dots&#10;&#10;Description automatically generated"/>
                    <pic:cNvPicPr/>
                  </pic:nvPicPr>
                  <pic:blipFill rotWithShape="1">
                    <a:blip r:embed="rId18"/>
                    <a:srcRect l="-1" t="15907" r="7193"/>
                    <a:stretch/>
                  </pic:blipFill>
                  <pic:spPr bwMode="auto">
                    <a:xfrm>
                      <a:off x="0" y="0"/>
                      <a:ext cx="2842231" cy="2383478"/>
                    </a:xfrm>
                    <a:prstGeom prst="rect">
                      <a:avLst/>
                    </a:prstGeom>
                    <a:ln>
                      <a:noFill/>
                    </a:ln>
                    <a:extLst>
                      <a:ext uri="{53640926-AAD7-44D8-BBD7-CCE9431645EC}">
                        <a14:shadowObscured xmlns:a14="http://schemas.microsoft.com/office/drawing/2010/main"/>
                      </a:ext>
                    </a:extLst>
                  </pic:spPr>
                </pic:pic>
              </a:graphicData>
            </a:graphic>
          </wp:inline>
        </w:drawing>
      </w:r>
    </w:p>
    <w:p w14:paraId="7D2A23FB" w14:textId="77777777" w:rsidR="003A308C" w:rsidRPr="008F7F9E" w:rsidRDefault="003A308C" w:rsidP="008A4BAB">
      <w:pPr>
        <w:rPr>
          <w:rFonts w:ascii="Times New Roman" w:hAnsi="Times New Roman" w:cs="Times New Roman"/>
          <w:noProof/>
        </w:rPr>
      </w:pPr>
    </w:p>
    <w:p w14:paraId="6DB869DB" w14:textId="72171FE8" w:rsidR="003A308C" w:rsidRDefault="003A308C" w:rsidP="00E33F45">
      <w:pPr>
        <w:rPr>
          <w:rFonts w:ascii="Times New Roman" w:hAnsi="Times New Roman" w:cs="Times New Roman"/>
          <w:noProof/>
        </w:rPr>
      </w:pPr>
      <w:r w:rsidRPr="00D73E24">
        <w:rPr>
          <w:rFonts w:ascii="Times New Roman" w:hAnsi="Times New Roman" w:cs="Times New Roman"/>
          <w:b/>
          <w:bCs/>
          <w:noProof/>
          <w:sz w:val="40"/>
          <w:szCs w:val="40"/>
        </w:rPr>
        <w:drawing>
          <wp:inline distT="0" distB="0" distL="0" distR="0" wp14:anchorId="44C47013" wp14:editId="6A20FFD5">
            <wp:extent cx="2828041" cy="2378946"/>
            <wp:effectExtent l="0" t="0" r="4445" b="0"/>
            <wp:docPr id="59" name="Picture 59"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diagram of a graph&#10;&#10;Description automatically generated"/>
                    <pic:cNvPicPr/>
                  </pic:nvPicPr>
                  <pic:blipFill rotWithShape="1">
                    <a:blip r:embed="rId19"/>
                    <a:srcRect t="15907" r="7480"/>
                    <a:stretch/>
                  </pic:blipFill>
                  <pic:spPr bwMode="auto">
                    <a:xfrm>
                      <a:off x="0" y="0"/>
                      <a:ext cx="2865309" cy="2410296"/>
                    </a:xfrm>
                    <a:prstGeom prst="rect">
                      <a:avLst/>
                    </a:prstGeom>
                    <a:ln>
                      <a:noFill/>
                    </a:ln>
                    <a:extLst>
                      <a:ext uri="{53640926-AAD7-44D8-BBD7-CCE9431645EC}">
                        <a14:shadowObscured xmlns:a14="http://schemas.microsoft.com/office/drawing/2010/main"/>
                      </a:ext>
                    </a:extLst>
                  </pic:spPr>
                </pic:pic>
              </a:graphicData>
            </a:graphic>
          </wp:inline>
        </w:drawing>
      </w:r>
      <w:r w:rsidRPr="00D73E24">
        <w:rPr>
          <w:rFonts w:ascii="Times New Roman" w:hAnsi="Times New Roman" w:cs="Times New Roman"/>
          <w:b/>
          <w:bCs/>
          <w:noProof/>
          <w:sz w:val="40"/>
          <w:szCs w:val="40"/>
        </w:rPr>
        <w:drawing>
          <wp:inline distT="0" distB="0" distL="0" distR="0" wp14:anchorId="34EA7AF8" wp14:editId="62021B83">
            <wp:extent cx="2837468" cy="2378516"/>
            <wp:effectExtent l="0" t="0" r="0" b="0"/>
            <wp:docPr id="60" name="Picture 60"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diagram of a graph&#10;&#10;Description automatically generated"/>
                    <pic:cNvPicPr/>
                  </pic:nvPicPr>
                  <pic:blipFill rotWithShape="1">
                    <a:blip r:embed="rId20"/>
                    <a:srcRect t="16228" r="7510"/>
                    <a:stretch/>
                  </pic:blipFill>
                  <pic:spPr bwMode="auto">
                    <a:xfrm>
                      <a:off x="0" y="0"/>
                      <a:ext cx="2887340" cy="2420322"/>
                    </a:xfrm>
                    <a:prstGeom prst="rect">
                      <a:avLst/>
                    </a:prstGeom>
                    <a:ln>
                      <a:noFill/>
                    </a:ln>
                    <a:extLst>
                      <a:ext uri="{53640926-AAD7-44D8-BBD7-CCE9431645EC}">
                        <a14:shadowObscured xmlns:a14="http://schemas.microsoft.com/office/drawing/2010/main"/>
                      </a:ext>
                    </a:extLst>
                  </pic:spPr>
                </pic:pic>
              </a:graphicData>
            </a:graphic>
          </wp:inline>
        </w:drawing>
      </w:r>
    </w:p>
    <w:p w14:paraId="6AE98B40" w14:textId="0BC5F0CC" w:rsidR="00ED169F" w:rsidRPr="00AF29CE" w:rsidRDefault="00ED169F" w:rsidP="00ED169F">
      <w:pPr>
        <w:pStyle w:val="Caption"/>
        <w:rPr>
          <w:rFonts w:ascii="Times New Roman" w:hAnsi="Times New Roman" w:cs="Times New Roman"/>
          <w:b/>
          <w:bCs/>
          <w:i w:val="0"/>
          <w:iCs w:val="0"/>
          <w:color w:val="000000" w:themeColor="text1"/>
          <w:sz w:val="24"/>
          <w:szCs w:val="24"/>
        </w:rPr>
      </w:pPr>
      <w:bookmarkStart w:id="311" w:name="_Toc141446089"/>
      <w:bookmarkStart w:id="312" w:name="_Toc141688640"/>
      <w:r w:rsidRPr="00AF29CE">
        <w:rPr>
          <w:rFonts w:ascii="Times New Roman" w:hAnsi="Times New Roman" w:cs="Times New Roman"/>
          <w:b/>
          <w:bCs/>
          <w:i w:val="0"/>
          <w:iCs w:val="0"/>
          <w:color w:val="000000" w:themeColor="text1"/>
          <w:sz w:val="24"/>
          <w:szCs w:val="24"/>
        </w:rPr>
        <w:t xml:space="preserve">Figure </w:t>
      </w:r>
      <w:r w:rsidR="0061263C">
        <w:rPr>
          <w:rFonts w:ascii="Times New Roman" w:hAnsi="Times New Roman" w:cs="Times New Roman"/>
          <w:b/>
          <w:bCs/>
          <w:i w:val="0"/>
          <w:iCs w:val="0"/>
          <w:color w:val="000000" w:themeColor="text1"/>
          <w:sz w:val="24"/>
          <w:szCs w:val="24"/>
        </w:rPr>
        <w:t>3</w:t>
      </w:r>
      <w:r>
        <w:rPr>
          <w:rFonts w:ascii="Times New Roman" w:hAnsi="Times New Roman" w:cs="Times New Roman"/>
          <w:b/>
          <w:bCs/>
          <w:i w:val="0"/>
          <w:iCs w:val="0"/>
          <w:color w:val="000000" w:themeColor="text1"/>
          <w:sz w:val="24"/>
          <w:szCs w:val="24"/>
        </w:rPr>
        <w:t xml:space="preserve"> continued</w:t>
      </w:r>
      <w:r w:rsidRPr="00AF29CE">
        <w:rPr>
          <w:rFonts w:ascii="Times New Roman" w:hAnsi="Times New Roman" w:cs="Times New Roman"/>
          <w:b/>
          <w:bCs/>
          <w:i w:val="0"/>
          <w:iCs w:val="0"/>
          <w:color w:val="000000" w:themeColor="text1"/>
          <w:sz w:val="24"/>
          <w:szCs w:val="24"/>
        </w:rPr>
        <w:t>: Individual relationships between Feeling scale and A) heart rate variability (HRV), C) physical readiness, E) cognitive readiness, G) threat-challenge readiness, and I) physical fatigue; Athlete’s Subjective Performance Satisfaction and B) HRV, D) physical readiness, F) cognitive readiness, and H) threat-challenge readiness.</w:t>
      </w:r>
      <w:bookmarkEnd w:id="311"/>
      <w:bookmarkEnd w:id="312"/>
    </w:p>
    <w:p w14:paraId="2AD6194E" w14:textId="77777777" w:rsidR="00ED169F" w:rsidRDefault="00ED169F" w:rsidP="00E33F45">
      <w:pPr>
        <w:rPr>
          <w:rFonts w:ascii="Times New Roman" w:hAnsi="Times New Roman" w:cs="Times New Roman"/>
          <w:noProof/>
        </w:rPr>
      </w:pPr>
    </w:p>
    <w:p w14:paraId="6D9B9A76" w14:textId="77777777" w:rsidR="00ED169F" w:rsidRDefault="00ED169F" w:rsidP="00E33F45">
      <w:pPr>
        <w:rPr>
          <w:rFonts w:ascii="Times New Roman" w:hAnsi="Times New Roman" w:cs="Times New Roman"/>
          <w:noProof/>
        </w:rPr>
      </w:pPr>
    </w:p>
    <w:p w14:paraId="57A2D194" w14:textId="77777777" w:rsidR="00ED169F" w:rsidRDefault="00ED169F" w:rsidP="00E33F45">
      <w:pPr>
        <w:rPr>
          <w:rFonts w:ascii="Times New Roman" w:hAnsi="Times New Roman" w:cs="Times New Roman"/>
          <w:noProof/>
        </w:rPr>
      </w:pPr>
    </w:p>
    <w:p w14:paraId="2018614C" w14:textId="77777777" w:rsidR="00ED169F" w:rsidRDefault="00ED169F" w:rsidP="00E33F45">
      <w:pPr>
        <w:rPr>
          <w:rFonts w:ascii="Times New Roman" w:hAnsi="Times New Roman" w:cs="Times New Roman"/>
          <w:noProof/>
        </w:rPr>
      </w:pPr>
    </w:p>
    <w:p w14:paraId="192F33D4" w14:textId="77777777" w:rsidR="00ED169F" w:rsidRDefault="00ED169F" w:rsidP="00E33F45">
      <w:pPr>
        <w:rPr>
          <w:rFonts w:ascii="Times New Roman" w:hAnsi="Times New Roman" w:cs="Times New Roman"/>
          <w:noProof/>
        </w:rPr>
      </w:pPr>
    </w:p>
    <w:p w14:paraId="42A495BA" w14:textId="69F4D1BE" w:rsidR="00ED169F" w:rsidRDefault="00ED169F" w:rsidP="00E33F45">
      <w:pPr>
        <w:rPr>
          <w:rFonts w:ascii="Times New Roman" w:hAnsi="Times New Roman" w:cs="Times New Roman"/>
          <w:noProof/>
        </w:rPr>
      </w:pPr>
    </w:p>
    <w:p w14:paraId="701F5FA1" w14:textId="7EA49C1F" w:rsidR="00D04484" w:rsidRDefault="00D04484" w:rsidP="00E33F45">
      <w:pPr>
        <w:rPr>
          <w:rFonts w:ascii="Times New Roman" w:hAnsi="Times New Roman" w:cs="Times New Roman"/>
          <w:noProof/>
        </w:rPr>
      </w:pPr>
    </w:p>
    <w:p w14:paraId="0C063C30" w14:textId="663FB8B4" w:rsidR="00D04484" w:rsidRDefault="00D04484" w:rsidP="00E33F45">
      <w:pPr>
        <w:rPr>
          <w:rFonts w:ascii="Times New Roman" w:hAnsi="Times New Roman" w:cs="Times New Roman"/>
          <w:noProof/>
        </w:rPr>
      </w:pPr>
    </w:p>
    <w:p w14:paraId="359DC53B" w14:textId="00A43B3C" w:rsidR="00D04484" w:rsidRDefault="00D04484" w:rsidP="00E33F45">
      <w:pPr>
        <w:rPr>
          <w:rFonts w:ascii="Times New Roman" w:hAnsi="Times New Roman" w:cs="Times New Roman"/>
          <w:noProof/>
        </w:rPr>
      </w:pPr>
    </w:p>
    <w:p w14:paraId="37811542" w14:textId="77777777" w:rsidR="00D04484" w:rsidRDefault="00D04484" w:rsidP="00E33F45">
      <w:pPr>
        <w:rPr>
          <w:rFonts w:ascii="Times New Roman" w:hAnsi="Times New Roman" w:cs="Times New Roman"/>
          <w:noProof/>
        </w:rPr>
      </w:pPr>
    </w:p>
    <w:p w14:paraId="600A4A81" w14:textId="05D90EFC" w:rsidR="00ED169F" w:rsidRDefault="00ED169F" w:rsidP="00E33F45">
      <w:pPr>
        <w:rPr>
          <w:rFonts w:ascii="Times New Roman" w:hAnsi="Times New Roman" w:cs="Times New Roman"/>
          <w:noProof/>
        </w:rPr>
      </w:pPr>
    </w:p>
    <w:p w14:paraId="73207E09" w14:textId="77777777" w:rsidR="00ED169F" w:rsidRDefault="00ED169F" w:rsidP="00E33F45">
      <w:pPr>
        <w:rPr>
          <w:rFonts w:ascii="Times New Roman" w:hAnsi="Times New Roman" w:cs="Times New Roman"/>
          <w:noProof/>
        </w:rPr>
      </w:pPr>
    </w:p>
    <w:p w14:paraId="027A58A2" w14:textId="77777777" w:rsidR="00ED169F" w:rsidRDefault="00ED169F" w:rsidP="00E33F45">
      <w:pPr>
        <w:rPr>
          <w:rFonts w:ascii="Times New Roman" w:hAnsi="Times New Roman" w:cs="Times New Roman"/>
          <w:noProof/>
        </w:rPr>
      </w:pPr>
    </w:p>
    <w:p w14:paraId="38223140" w14:textId="2AA6F15B" w:rsidR="00E33F45" w:rsidRPr="008F7F9E" w:rsidRDefault="00E33F45" w:rsidP="00E33F45">
      <w:pPr>
        <w:rPr>
          <w:rFonts w:ascii="Times New Roman" w:hAnsi="Times New Roman" w:cs="Times New Roman"/>
          <w:noProof/>
        </w:rPr>
      </w:pPr>
      <w:r w:rsidRPr="008F7F9E">
        <w:rPr>
          <w:rFonts w:ascii="Times New Roman" w:hAnsi="Times New Roman" w:cs="Times New Roman"/>
          <w:noProof/>
        </w:rPr>
        <w:lastRenderedPageBreak/>
        <mc:AlternateContent>
          <mc:Choice Requires="wps">
            <w:drawing>
              <wp:anchor distT="0" distB="0" distL="114300" distR="114300" simplePos="0" relativeHeight="251672576" behindDoc="0" locked="0" layoutInCell="1" allowOverlap="1" wp14:anchorId="05F7E6A1" wp14:editId="3C1E5828">
                <wp:simplePos x="0" y="0"/>
                <wp:positionH relativeFrom="column">
                  <wp:posOffset>2891790</wp:posOffset>
                </wp:positionH>
                <wp:positionV relativeFrom="paragraph">
                  <wp:posOffset>19050</wp:posOffset>
                </wp:positionV>
                <wp:extent cx="409575" cy="40005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409575" cy="400050"/>
                        </a:xfrm>
                        <a:prstGeom prst="rect">
                          <a:avLst/>
                        </a:prstGeom>
                        <a:noFill/>
                        <a:ln w="6350">
                          <a:noFill/>
                        </a:ln>
                      </wps:spPr>
                      <wps:txbx>
                        <w:txbxContent>
                          <w:p w14:paraId="1CA4FE35" w14:textId="77777777" w:rsidR="00777BFE" w:rsidRDefault="00777BFE" w:rsidP="00E33F45">
                            <w: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7E6A1" id="Text Box 28" o:spid="_x0000_s1036" type="#_x0000_t202" style="position:absolute;margin-left:227.7pt;margin-top:1.5pt;width:32.25pt;height:3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" filled="f" stroked="f" strokeweight=".5pt">
                <v:textbox>
                  <w:txbxContent>
                    <w:p w14:paraId="1CA4FE35" w14:textId="77777777" w:rsidR="00777BFE" w:rsidRDefault="00777BFE" w:rsidP="00E33F45">
                      <w:r>
                        <w:t>H)</w:t>
                      </w:r>
                    </w:p>
                  </w:txbxContent>
                </v:textbox>
              </v:shape>
            </w:pict>
          </mc:Fallback>
        </mc:AlternateContent>
      </w:r>
      <w:r w:rsidRPr="008F7F9E">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3D9DEF2B" wp14:editId="77E9F662">
                <wp:simplePos x="0" y="0"/>
                <wp:positionH relativeFrom="column">
                  <wp:posOffset>161703</wp:posOffset>
                </wp:positionH>
                <wp:positionV relativeFrom="paragraph">
                  <wp:posOffset>8890</wp:posOffset>
                </wp:positionV>
                <wp:extent cx="409575" cy="40005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409575" cy="400050"/>
                        </a:xfrm>
                        <a:prstGeom prst="rect">
                          <a:avLst/>
                        </a:prstGeom>
                        <a:noFill/>
                        <a:ln w="6350">
                          <a:noFill/>
                        </a:ln>
                      </wps:spPr>
                      <wps:txbx>
                        <w:txbxContent>
                          <w:p w14:paraId="00B8F8E5" w14:textId="77777777" w:rsidR="00777BFE" w:rsidRDefault="00777BFE" w:rsidP="00E33F45">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9DEF2B" id="Text Box 27" o:spid="_x0000_s1037" type="#_x0000_t202" style="position:absolute;margin-left:12.75pt;margin-top:.7pt;width:32.25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" filled="f" stroked="f" strokeweight=".5pt">
                <v:textbox>
                  <w:txbxContent>
                    <w:p w14:paraId="00B8F8E5" w14:textId="77777777" w:rsidR="00777BFE" w:rsidRDefault="00777BFE" w:rsidP="00E33F45">
                      <w:r>
                        <w:t>G)</w:t>
                      </w:r>
                    </w:p>
                  </w:txbxContent>
                </v:textbox>
              </v:shape>
            </w:pict>
          </mc:Fallback>
        </mc:AlternateContent>
      </w:r>
    </w:p>
    <w:p w14:paraId="12C83EFE" w14:textId="56C1F81C" w:rsidR="00E33F45" w:rsidRPr="008F7F9E" w:rsidRDefault="003A308C" w:rsidP="00E33F45">
      <w:pPr>
        <w:jc w:val="both"/>
        <w:rPr>
          <w:rFonts w:ascii="Times New Roman" w:hAnsi="Times New Roman" w:cs="Times New Roman"/>
          <w:noProof/>
        </w:rPr>
      </w:pPr>
      <w:r w:rsidRPr="00D73E24">
        <w:rPr>
          <w:rFonts w:ascii="Times New Roman" w:hAnsi="Times New Roman" w:cs="Times New Roman"/>
          <w:b/>
          <w:bCs/>
          <w:noProof/>
          <w:sz w:val="40"/>
          <w:szCs w:val="40"/>
        </w:rPr>
        <w:drawing>
          <wp:inline distT="0" distB="0" distL="0" distR="0" wp14:anchorId="39FD4A0A" wp14:editId="09632C4D">
            <wp:extent cx="2818705" cy="2241849"/>
            <wp:effectExtent l="0" t="0" r="1270" b="0"/>
            <wp:docPr id="61" name="Picture 61"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diagram of a graph&#10;&#10;Description automatically generated"/>
                    <pic:cNvPicPr/>
                  </pic:nvPicPr>
                  <pic:blipFill rotWithShape="1">
                    <a:blip r:embed="rId21"/>
                    <a:srcRect t="15904" r="6584" b="3815"/>
                    <a:stretch/>
                  </pic:blipFill>
                  <pic:spPr bwMode="auto">
                    <a:xfrm>
                      <a:off x="0" y="0"/>
                      <a:ext cx="2892259" cy="2300350"/>
                    </a:xfrm>
                    <a:prstGeom prst="rect">
                      <a:avLst/>
                    </a:prstGeom>
                    <a:ln>
                      <a:noFill/>
                    </a:ln>
                    <a:extLst>
                      <a:ext uri="{53640926-AAD7-44D8-BBD7-CCE9431645EC}">
                        <a14:shadowObscured xmlns:a14="http://schemas.microsoft.com/office/drawing/2010/main"/>
                      </a:ext>
                    </a:extLst>
                  </pic:spPr>
                </pic:pic>
              </a:graphicData>
            </a:graphic>
          </wp:inline>
        </w:drawing>
      </w:r>
      <w:r w:rsidRPr="00D73E24">
        <w:rPr>
          <w:rFonts w:ascii="Times New Roman" w:hAnsi="Times New Roman" w:cs="Times New Roman"/>
          <w:b/>
          <w:bCs/>
          <w:noProof/>
          <w:sz w:val="40"/>
          <w:szCs w:val="40"/>
        </w:rPr>
        <w:drawing>
          <wp:inline distT="0" distB="0" distL="0" distR="0" wp14:anchorId="5FEEF6E9" wp14:editId="241D2FAF">
            <wp:extent cx="2838450" cy="2239861"/>
            <wp:effectExtent l="0" t="0" r="0" b="0"/>
            <wp:docPr id="62" name="Picture 62" descr="A graph of colored dot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graph of colored dots and lines&#10;&#10;Description automatically generated"/>
                    <pic:cNvPicPr/>
                  </pic:nvPicPr>
                  <pic:blipFill rotWithShape="1">
                    <a:blip r:embed="rId22"/>
                    <a:srcRect t="16228" r="6588" b="4125"/>
                    <a:stretch/>
                  </pic:blipFill>
                  <pic:spPr bwMode="auto">
                    <a:xfrm>
                      <a:off x="0" y="0"/>
                      <a:ext cx="2901994" cy="2290005"/>
                    </a:xfrm>
                    <a:prstGeom prst="rect">
                      <a:avLst/>
                    </a:prstGeom>
                    <a:ln>
                      <a:noFill/>
                    </a:ln>
                    <a:extLst>
                      <a:ext uri="{53640926-AAD7-44D8-BBD7-CCE9431645EC}">
                        <a14:shadowObscured xmlns:a14="http://schemas.microsoft.com/office/drawing/2010/main"/>
                      </a:ext>
                    </a:extLst>
                  </pic:spPr>
                </pic:pic>
              </a:graphicData>
            </a:graphic>
          </wp:inline>
        </w:drawing>
      </w:r>
      <w:r w:rsidR="00E33F45" w:rsidRPr="008F7F9E">
        <w:rPr>
          <w:rFonts w:ascii="Times New Roman" w:hAnsi="Times New Roman" w:cs="Times New Roman"/>
          <w:noProof/>
        </w:rPr>
        <w:t xml:space="preserve"> </w:t>
      </w:r>
    </w:p>
    <w:p w14:paraId="2725487A" w14:textId="77777777" w:rsidR="00E33F45" w:rsidRDefault="00E33F45" w:rsidP="00E33F45">
      <w:pPr>
        <w:rPr>
          <w:rFonts w:ascii="Times New Roman" w:hAnsi="Times New Roman" w:cs="Times New Roman"/>
          <w:noProof/>
        </w:rPr>
      </w:pPr>
    </w:p>
    <w:p w14:paraId="5C5A3E9E" w14:textId="701CDCC0" w:rsidR="00E33F45" w:rsidRPr="008F7F9E" w:rsidRDefault="00E33F45" w:rsidP="00E33F45">
      <w:pPr>
        <w:rPr>
          <w:rFonts w:ascii="Times New Roman" w:hAnsi="Times New Roman" w:cs="Times New Roman"/>
          <w:noProof/>
        </w:rPr>
      </w:pPr>
      <w:r w:rsidRPr="008F7F9E">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34AAA2F3" wp14:editId="113A1115">
                <wp:simplePos x="0" y="0"/>
                <wp:positionH relativeFrom="column">
                  <wp:posOffset>168068</wp:posOffset>
                </wp:positionH>
                <wp:positionV relativeFrom="paragraph">
                  <wp:posOffset>67188</wp:posOffset>
                </wp:positionV>
                <wp:extent cx="409575" cy="40005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409575" cy="400050"/>
                        </a:xfrm>
                        <a:prstGeom prst="rect">
                          <a:avLst/>
                        </a:prstGeom>
                        <a:noFill/>
                        <a:ln w="6350">
                          <a:noFill/>
                        </a:ln>
                      </wps:spPr>
                      <wps:txbx>
                        <w:txbxContent>
                          <w:p w14:paraId="1ED21609" w14:textId="77777777" w:rsidR="00777BFE" w:rsidRDefault="00777BFE" w:rsidP="00E33F45">
                            <w: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AA2F3" id="Text Box 22" o:spid="_x0000_s1038" type="#_x0000_t202" style="position:absolute;margin-left:13.25pt;margin-top:5.3pt;width:32.25pt;height:3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" filled="f" stroked="f" strokeweight=".5pt">
                <v:textbox>
                  <w:txbxContent>
                    <w:p w14:paraId="1ED21609" w14:textId="77777777" w:rsidR="00777BFE" w:rsidRDefault="00777BFE" w:rsidP="00E33F45">
                      <w:r>
                        <w:t>I)</w:t>
                      </w:r>
                    </w:p>
                  </w:txbxContent>
                </v:textbox>
              </v:shape>
            </w:pict>
          </mc:Fallback>
        </mc:AlternateContent>
      </w:r>
    </w:p>
    <w:p w14:paraId="0D212C7C" w14:textId="6799D00C" w:rsidR="00E33F45" w:rsidRPr="008F7F9E" w:rsidRDefault="003A308C" w:rsidP="00E33F45">
      <w:pPr>
        <w:rPr>
          <w:rFonts w:ascii="Times New Roman" w:hAnsi="Times New Roman" w:cs="Times New Roman"/>
          <w:noProof/>
        </w:rPr>
      </w:pPr>
      <w:r w:rsidRPr="00D73E24">
        <w:rPr>
          <w:rFonts w:ascii="Times New Roman" w:hAnsi="Times New Roman" w:cs="Times New Roman"/>
          <w:b/>
          <w:bCs/>
          <w:noProof/>
          <w:sz w:val="40"/>
          <w:szCs w:val="40"/>
        </w:rPr>
        <w:drawing>
          <wp:inline distT="0" distB="0" distL="0" distR="0" wp14:anchorId="446D570D" wp14:editId="3119FAF5">
            <wp:extent cx="2818614" cy="2372257"/>
            <wp:effectExtent l="0" t="0" r="1270" b="3175"/>
            <wp:docPr id="63" name="Picture 63" descr="A diagram of a number of poi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diagram of a number of points&#10;&#10;Description automatically generated"/>
                    <pic:cNvPicPr/>
                  </pic:nvPicPr>
                  <pic:blipFill rotWithShape="1">
                    <a:blip r:embed="rId23"/>
                    <a:srcRect t="15579" r="7168"/>
                    <a:stretch/>
                  </pic:blipFill>
                  <pic:spPr bwMode="auto">
                    <a:xfrm>
                      <a:off x="0" y="0"/>
                      <a:ext cx="2849564" cy="2398306"/>
                    </a:xfrm>
                    <a:prstGeom prst="rect">
                      <a:avLst/>
                    </a:prstGeom>
                    <a:ln>
                      <a:noFill/>
                    </a:ln>
                    <a:extLst>
                      <a:ext uri="{53640926-AAD7-44D8-BBD7-CCE9431645EC}">
                        <a14:shadowObscured xmlns:a14="http://schemas.microsoft.com/office/drawing/2010/main"/>
                      </a:ext>
                    </a:extLst>
                  </pic:spPr>
                </pic:pic>
              </a:graphicData>
            </a:graphic>
          </wp:inline>
        </w:drawing>
      </w:r>
    </w:p>
    <w:p w14:paraId="4CB458E7" w14:textId="59422FAD" w:rsidR="00E33F45" w:rsidRPr="00AF29CE" w:rsidRDefault="00AF29CE" w:rsidP="00AF29CE">
      <w:pPr>
        <w:pStyle w:val="Caption"/>
        <w:rPr>
          <w:rFonts w:ascii="Times New Roman" w:hAnsi="Times New Roman" w:cs="Times New Roman"/>
          <w:b/>
          <w:bCs/>
          <w:i w:val="0"/>
          <w:iCs w:val="0"/>
          <w:color w:val="000000" w:themeColor="text1"/>
          <w:sz w:val="24"/>
          <w:szCs w:val="24"/>
        </w:rPr>
      </w:pPr>
      <w:bookmarkStart w:id="313" w:name="_Toc141354236"/>
      <w:bookmarkStart w:id="314" w:name="_Toc141446090"/>
      <w:bookmarkStart w:id="315" w:name="_Toc141688641"/>
      <w:r w:rsidRPr="00AF29CE">
        <w:rPr>
          <w:rFonts w:ascii="Times New Roman" w:hAnsi="Times New Roman" w:cs="Times New Roman"/>
          <w:b/>
          <w:bCs/>
          <w:i w:val="0"/>
          <w:iCs w:val="0"/>
          <w:color w:val="000000" w:themeColor="text1"/>
          <w:sz w:val="24"/>
          <w:szCs w:val="24"/>
        </w:rPr>
        <w:t xml:space="preserve">Figure </w:t>
      </w:r>
      <w:r w:rsidR="0061263C">
        <w:rPr>
          <w:rFonts w:ascii="Times New Roman" w:hAnsi="Times New Roman" w:cs="Times New Roman"/>
          <w:b/>
          <w:bCs/>
          <w:i w:val="0"/>
          <w:iCs w:val="0"/>
          <w:color w:val="000000" w:themeColor="text1"/>
          <w:sz w:val="24"/>
          <w:szCs w:val="24"/>
        </w:rPr>
        <w:t>3</w:t>
      </w:r>
      <w:r w:rsidR="008A4BAB">
        <w:rPr>
          <w:rFonts w:ascii="Times New Roman" w:hAnsi="Times New Roman" w:cs="Times New Roman"/>
          <w:b/>
          <w:bCs/>
          <w:i w:val="0"/>
          <w:iCs w:val="0"/>
          <w:color w:val="000000" w:themeColor="text1"/>
          <w:sz w:val="24"/>
          <w:szCs w:val="24"/>
        </w:rPr>
        <w:t xml:space="preserve"> continued</w:t>
      </w:r>
      <w:r w:rsidRPr="00AF29CE">
        <w:rPr>
          <w:rFonts w:ascii="Times New Roman" w:hAnsi="Times New Roman" w:cs="Times New Roman"/>
          <w:b/>
          <w:bCs/>
          <w:i w:val="0"/>
          <w:iCs w:val="0"/>
          <w:color w:val="000000" w:themeColor="text1"/>
          <w:sz w:val="24"/>
          <w:szCs w:val="24"/>
        </w:rPr>
        <w:t xml:space="preserve">: </w:t>
      </w:r>
      <w:r w:rsidR="00E33F45" w:rsidRPr="00AF29CE">
        <w:rPr>
          <w:rFonts w:ascii="Times New Roman" w:hAnsi="Times New Roman" w:cs="Times New Roman"/>
          <w:b/>
          <w:bCs/>
          <w:i w:val="0"/>
          <w:iCs w:val="0"/>
          <w:color w:val="000000" w:themeColor="text1"/>
          <w:sz w:val="24"/>
          <w:szCs w:val="24"/>
        </w:rPr>
        <w:t>Individual relationships between Feeling scale</w:t>
      </w:r>
      <w:r w:rsidR="00750CB2" w:rsidRPr="00AF29CE">
        <w:rPr>
          <w:rFonts w:ascii="Times New Roman" w:hAnsi="Times New Roman" w:cs="Times New Roman"/>
          <w:b/>
          <w:bCs/>
          <w:i w:val="0"/>
          <w:iCs w:val="0"/>
          <w:color w:val="000000" w:themeColor="text1"/>
          <w:sz w:val="24"/>
          <w:szCs w:val="24"/>
        </w:rPr>
        <w:t xml:space="preserve"> and </w:t>
      </w:r>
      <w:r w:rsidR="00E33F45" w:rsidRPr="00AF29CE">
        <w:rPr>
          <w:rFonts w:ascii="Times New Roman" w:hAnsi="Times New Roman" w:cs="Times New Roman"/>
          <w:b/>
          <w:bCs/>
          <w:i w:val="0"/>
          <w:iCs w:val="0"/>
          <w:color w:val="000000" w:themeColor="text1"/>
          <w:sz w:val="24"/>
          <w:szCs w:val="24"/>
        </w:rPr>
        <w:t>A) heart rate variability</w:t>
      </w:r>
      <w:r w:rsidR="003E05D6" w:rsidRPr="00AF29CE">
        <w:rPr>
          <w:rFonts w:ascii="Times New Roman" w:hAnsi="Times New Roman" w:cs="Times New Roman"/>
          <w:b/>
          <w:bCs/>
          <w:i w:val="0"/>
          <w:iCs w:val="0"/>
          <w:color w:val="000000" w:themeColor="text1"/>
          <w:sz w:val="24"/>
          <w:szCs w:val="24"/>
        </w:rPr>
        <w:t xml:space="preserve"> (HRV)</w:t>
      </w:r>
      <w:r w:rsidR="00E33F45" w:rsidRPr="00AF29CE">
        <w:rPr>
          <w:rFonts w:ascii="Times New Roman" w:hAnsi="Times New Roman" w:cs="Times New Roman"/>
          <w:b/>
          <w:bCs/>
          <w:i w:val="0"/>
          <w:iCs w:val="0"/>
          <w:color w:val="000000" w:themeColor="text1"/>
          <w:sz w:val="24"/>
          <w:szCs w:val="24"/>
        </w:rPr>
        <w:t xml:space="preserve">, C) physical readiness, E) cognitive readiness, G) threat-challenge readiness, and I) physical fatigue; Athlete’s Subjective Performance Satisfaction and B) </w:t>
      </w:r>
      <w:r w:rsidR="003E05D6" w:rsidRPr="00AF29CE">
        <w:rPr>
          <w:rFonts w:ascii="Times New Roman" w:hAnsi="Times New Roman" w:cs="Times New Roman"/>
          <w:b/>
          <w:bCs/>
          <w:i w:val="0"/>
          <w:iCs w:val="0"/>
          <w:color w:val="000000" w:themeColor="text1"/>
          <w:sz w:val="24"/>
          <w:szCs w:val="24"/>
        </w:rPr>
        <w:t>HRV</w:t>
      </w:r>
      <w:r w:rsidR="00E33F45" w:rsidRPr="00AF29CE">
        <w:rPr>
          <w:rFonts w:ascii="Times New Roman" w:hAnsi="Times New Roman" w:cs="Times New Roman"/>
          <w:b/>
          <w:bCs/>
          <w:i w:val="0"/>
          <w:iCs w:val="0"/>
          <w:color w:val="000000" w:themeColor="text1"/>
          <w:sz w:val="24"/>
          <w:szCs w:val="24"/>
        </w:rPr>
        <w:t>, D) physical readiness, F) cognitive readiness, and H) threat-challenge readiness.</w:t>
      </w:r>
      <w:bookmarkEnd w:id="313"/>
      <w:bookmarkEnd w:id="314"/>
      <w:bookmarkEnd w:id="315"/>
    </w:p>
    <w:p w14:paraId="3DC3772D" w14:textId="40900AB8" w:rsidR="00E33F45" w:rsidRDefault="00E33F45" w:rsidP="00E33F45">
      <w:pPr>
        <w:rPr>
          <w:rFonts w:ascii="Times New Roman" w:hAnsi="Times New Roman" w:cs="Times New Roman"/>
          <w:color w:val="000000" w:themeColor="text1"/>
          <w:u w:val="single"/>
        </w:rPr>
      </w:pPr>
    </w:p>
    <w:p w14:paraId="70F7FA99" w14:textId="7455C3E7" w:rsidR="00ED169F" w:rsidRDefault="00ED169F" w:rsidP="00E33F45">
      <w:pPr>
        <w:rPr>
          <w:rFonts w:ascii="Times New Roman" w:hAnsi="Times New Roman" w:cs="Times New Roman"/>
          <w:color w:val="000000" w:themeColor="text1"/>
          <w:u w:val="single"/>
        </w:rPr>
      </w:pPr>
    </w:p>
    <w:p w14:paraId="19496CBB" w14:textId="30DD067F" w:rsidR="00ED169F" w:rsidRDefault="00ED169F" w:rsidP="00E33F45">
      <w:pPr>
        <w:rPr>
          <w:rFonts w:ascii="Times New Roman" w:hAnsi="Times New Roman" w:cs="Times New Roman"/>
          <w:color w:val="000000" w:themeColor="text1"/>
          <w:u w:val="single"/>
        </w:rPr>
      </w:pPr>
    </w:p>
    <w:p w14:paraId="2A4EF155" w14:textId="318D1063" w:rsidR="00ED169F" w:rsidRDefault="00ED169F" w:rsidP="00E33F45">
      <w:pPr>
        <w:rPr>
          <w:rFonts w:ascii="Times New Roman" w:hAnsi="Times New Roman" w:cs="Times New Roman"/>
          <w:color w:val="000000" w:themeColor="text1"/>
          <w:u w:val="single"/>
        </w:rPr>
      </w:pPr>
    </w:p>
    <w:p w14:paraId="0BBA7CE3" w14:textId="0C55B88E" w:rsidR="00ED169F" w:rsidRDefault="00ED169F" w:rsidP="00E33F45">
      <w:pPr>
        <w:rPr>
          <w:rFonts w:ascii="Times New Roman" w:hAnsi="Times New Roman" w:cs="Times New Roman"/>
          <w:color w:val="000000" w:themeColor="text1"/>
          <w:u w:val="single"/>
        </w:rPr>
      </w:pPr>
    </w:p>
    <w:p w14:paraId="4F95D9E1" w14:textId="42D472B7" w:rsidR="00ED169F" w:rsidRDefault="00ED169F" w:rsidP="00E33F45">
      <w:pPr>
        <w:rPr>
          <w:rFonts w:ascii="Times New Roman" w:hAnsi="Times New Roman" w:cs="Times New Roman"/>
          <w:color w:val="000000" w:themeColor="text1"/>
          <w:u w:val="single"/>
        </w:rPr>
      </w:pPr>
    </w:p>
    <w:p w14:paraId="6B41B87C" w14:textId="534F5D5D" w:rsidR="00ED169F" w:rsidRDefault="00ED169F" w:rsidP="00E33F45">
      <w:pPr>
        <w:rPr>
          <w:rFonts w:ascii="Times New Roman" w:hAnsi="Times New Roman" w:cs="Times New Roman"/>
          <w:color w:val="000000" w:themeColor="text1"/>
          <w:u w:val="single"/>
        </w:rPr>
      </w:pPr>
    </w:p>
    <w:p w14:paraId="26BD9D6A" w14:textId="534CC32C" w:rsidR="00ED169F" w:rsidRDefault="00ED169F" w:rsidP="00E33F45">
      <w:pPr>
        <w:rPr>
          <w:rFonts w:ascii="Times New Roman" w:hAnsi="Times New Roman" w:cs="Times New Roman"/>
          <w:color w:val="000000" w:themeColor="text1"/>
          <w:u w:val="single"/>
        </w:rPr>
      </w:pPr>
    </w:p>
    <w:p w14:paraId="42E85CC1" w14:textId="673B35EC" w:rsidR="00ED169F" w:rsidRDefault="00ED169F" w:rsidP="00E33F45">
      <w:pPr>
        <w:rPr>
          <w:rFonts w:ascii="Times New Roman" w:hAnsi="Times New Roman" w:cs="Times New Roman"/>
          <w:color w:val="000000" w:themeColor="text1"/>
          <w:u w:val="single"/>
        </w:rPr>
      </w:pPr>
    </w:p>
    <w:p w14:paraId="65908875" w14:textId="74CFD5A7" w:rsidR="00ED169F" w:rsidRDefault="00ED169F" w:rsidP="00E33F45">
      <w:pPr>
        <w:rPr>
          <w:rFonts w:ascii="Times New Roman" w:hAnsi="Times New Roman" w:cs="Times New Roman"/>
          <w:color w:val="000000" w:themeColor="text1"/>
          <w:u w:val="single"/>
        </w:rPr>
      </w:pPr>
    </w:p>
    <w:p w14:paraId="6444701C" w14:textId="77777777" w:rsidR="00ED169F" w:rsidRPr="008F7F9E" w:rsidRDefault="00ED169F" w:rsidP="00E33F45">
      <w:pPr>
        <w:rPr>
          <w:rFonts w:ascii="Times New Roman" w:hAnsi="Times New Roman" w:cs="Times New Roman"/>
          <w:color w:val="000000" w:themeColor="text1"/>
          <w:u w:val="single"/>
        </w:rPr>
      </w:pPr>
    </w:p>
    <w:p w14:paraId="35B6FE77" w14:textId="40BB9901" w:rsidR="00E33F45" w:rsidRDefault="00E33F45" w:rsidP="00E33F45">
      <w:pPr>
        <w:spacing w:line="480" w:lineRule="auto"/>
        <w:rPr>
          <w:rFonts w:ascii="Times New Roman" w:hAnsi="Times New Roman" w:cs="Times New Roman"/>
        </w:rPr>
      </w:pPr>
      <w:r w:rsidRPr="008F7F9E">
        <w:rPr>
          <w:rFonts w:ascii="Times New Roman" w:hAnsi="Times New Roman" w:cs="Times New Roman"/>
        </w:rPr>
        <w:lastRenderedPageBreak/>
        <w:t>Pairwise comparisons revealed that week one was significantly higher than week three (p=0.005) 95% CI [0.235, 1.050] and week two was significantly higher than week three (p=0.024) 95% CI [0.075, 0.898] (</w:t>
      </w:r>
      <w:r w:rsidRPr="008F7F9E">
        <w:rPr>
          <w:rFonts w:ascii="Times New Roman" w:hAnsi="Times New Roman" w:cs="Times New Roman"/>
          <w:b/>
          <w:bCs/>
        </w:rPr>
        <w:t>Figure 5</w:t>
      </w:r>
      <w:r w:rsidRPr="008F7F9E">
        <w:rPr>
          <w:rFonts w:ascii="Times New Roman" w:hAnsi="Times New Roman" w:cs="Times New Roman"/>
        </w:rPr>
        <w:t>). Cognitive fatigue showed a significant main effect for time point within each day of data collection (F=4.39, p=0.031). Pairwise comparisons were used to determine that waking cognitive fatigue was significantly higher than cognitive fatigue post warm-up (p=0.009) 95% CI [0.190, 1.155] (</w:t>
      </w:r>
      <w:r w:rsidRPr="008F7F9E">
        <w:rPr>
          <w:rFonts w:ascii="Times New Roman" w:hAnsi="Times New Roman" w:cs="Times New Roman"/>
          <w:b/>
          <w:bCs/>
        </w:rPr>
        <w:t>Figure 6</w:t>
      </w:r>
      <w:r w:rsidRPr="008F7F9E">
        <w:rPr>
          <w:rFonts w:ascii="Times New Roman" w:hAnsi="Times New Roman" w:cs="Times New Roman"/>
        </w:rPr>
        <w:t xml:space="preserve">). </w:t>
      </w:r>
      <w:r w:rsidR="005E6A9A">
        <w:rPr>
          <w:rFonts w:ascii="Times New Roman" w:hAnsi="Times New Roman" w:cs="Times New Roman"/>
        </w:rPr>
        <w:t>A u</w:t>
      </w:r>
      <w:r w:rsidRPr="008F7F9E">
        <w:rPr>
          <w:rFonts w:ascii="Times New Roman" w:hAnsi="Times New Roman" w:cs="Times New Roman"/>
        </w:rPr>
        <w:t>nivariate test showed HRV had a significant main effect difference within each week of data collection (F=4.96, p=0.033)</w:t>
      </w:r>
      <w:r w:rsidR="00AE5CAA">
        <w:rPr>
          <w:rFonts w:ascii="Times New Roman" w:hAnsi="Times New Roman" w:cs="Times New Roman"/>
        </w:rPr>
        <w:t xml:space="preserve"> </w:t>
      </w:r>
      <w:r w:rsidR="00AE5CAA" w:rsidRPr="00AE5CAA">
        <w:rPr>
          <w:rFonts w:ascii="Times New Roman" w:hAnsi="Times New Roman" w:cs="Times New Roman"/>
          <w:b/>
          <w:bCs/>
        </w:rPr>
        <w:t>(Figure 7)</w:t>
      </w:r>
      <w:r w:rsidR="00AE5CAA">
        <w:rPr>
          <w:rFonts w:ascii="Times New Roman" w:hAnsi="Times New Roman" w:cs="Times New Roman"/>
        </w:rPr>
        <w:t xml:space="preserve">. </w:t>
      </w:r>
      <w:r w:rsidRPr="008F7F9E">
        <w:rPr>
          <w:rFonts w:ascii="Times New Roman" w:hAnsi="Times New Roman" w:cs="Times New Roman"/>
        </w:rPr>
        <w:t>No significant changes in measure</w:t>
      </w:r>
      <w:r w:rsidR="005E6A9A">
        <w:rPr>
          <w:rFonts w:ascii="Times New Roman" w:hAnsi="Times New Roman" w:cs="Times New Roman"/>
        </w:rPr>
        <w:t>s</w:t>
      </w:r>
      <w:r w:rsidRPr="008F7F9E">
        <w:rPr>
          <w:rFonts w:ascii="Times New Roman" w:hAnsi="Times New Roman" w:cs="Times New Roman"/>
        </w:rPr>
        <w:t xml:space="preserve"> were seen for cortisol, physical fatigue, threat-challenge readiness, ASPS, FS, or CR-10. </w:t>
      </w:r>
    </w:p>
    <w:p w14:paraId="77E991D4" w14:textId="658F986F" w:rsidR="00445C05" w:rsidRDefault="00445C05" w:rsidP="00E33F45">
      <w:pPr>
        <w:spacing w:line="480" w:lineRule="auto"/>
        <w:rPr>
          <w:rFonts w:ascii="Times New Roman" w:hAnsi="Times New Roman" w:cs="Times New Roman"/>
        </w:rPr>
      </w:pPr>
    </w:p>
    <w:p w14:paraId="50D7D3A2" w14:textId="02DECA9E" w:rsidR="00445C05" w:rsidRDefault="00445C05" w:rsidP="00E33F45">
      <w:pPr>
        <w:spacing w:line="480" w:lineRule="auto"/>
        <w:rPr>
          <w:rFonts w:ascii="Times New Roman" w:hAnsi="Times New Roman" w:cs="Times New Roman"/>
        </w:rPr>
      </w:pPr>
    </w:p>
    <w:p w14:paraId="380FBDEE" w14:textId="4EF62596" w:rsidR="00445C05" w:rsidRDefault="00445C05" w:rsidP="00E33F45">
      <w:pPr>
        <w:spacing w:line="480" w:lineRule="auto"/>
        <w:rPr>
          <w:rFonts w:ascii="Times New Roman" w:hAnsi="Times New Roman" w:cs="Times New Roman"/>
        </w:rPr>
      </w:pPr>
    </w:p>
    <w:p w14:paraId="540CB8F8" w14:textId="0720D4E5" w:rsidR="00445C05" w:rsidRDefault="00445C05" w:rsidP="00E33F45">
      <w:pPr>
        <w:spacing w:line="480" w:lineRule="auto"/>
        <w:rPr>
          <w:rFonts w:ascii="Times New Roman" w:hAnsi="Times New Roman" w:cs="Times New Roman"/>
        </w:rPr>
      </w:pPr>
    </w:p>
    <w:p w14:paraId="48D81AA5" w14:textId="25830B7A" w:rsidR="00445C05" w:rsidRDefault="00445C05" w:rsidP="00E33F45">
      <w:pPr>
        <w:spacing w:line="480" w:lineRule="auto"/>
        <w:rPr>
          <w:rFonts w:ascii="Times New Roman" w:hAnsi="Times New Roman" w:cs="Times New Roman"/>
        </w:rPr>
      </w:pPr>
    </w:p>
    <w:p w14:paraId="2F5C1180" w14:textId="77777777" w:rsidR="00445C05" w:rsidRPr="008F7F9E" w:rsidRDefault="00445C05" w:rsidP="00E33F45">
      <w:pPr>
        <w:spacing w:line="480" w:lineRule="auto"/>
        <w:rPr>
          <w:rFonts w:ascii="Times New Roman" w:hAnsi="Times New Roman" w:cs="Times New Roman"/>
        </w:rPr>
      </w:pPr>
    </w:p>
    <w:p w14:paraId="484CE3B0" w14:textId="77777777" w:rsidR="00E33F45" w:rsidRPr="008F7F9E" w:rsidRDefault="00E33F45" w:rsidP="00E33F45">
      <w:pPr>
        <w:rPr>
          <w:rFonts w:ascii="Times New Roman" w:hAnsi="Times New Roman" w:cs="Times New Roman"/>
          <w:b/>
          <w:bCs/>
        </w:rPr>
      </w:pPr>
    </w:p>
    <w:p w14:paraId="48C7A337" w14:textId="77777777" w:rsidR="00E33F45" w:rsidRPr="008F7F9E" w:rsidRDefault="00E33F45" w:rsidP="00E33F45">
      <w:pPr>
        <w:jc w:val="center"/>
        <w:rPr>
          <w:rFonts w:ascii="Times New Roman" w:hAnsi="Times New Roman" w:cs="Times New Roman"/>
        </w:rPr>
      </w:pPr>
      <w:r w:rsidRPr="008F7F9E">
        <w:rPr>
          <w:rFonts w:ascii="Times New Roman" w:hAnsi="Times New Roman" w:cs="Times New Roman"/>
          <w:noProof/>
        </w:rPr>
        <w:lastRenderedPageBreak/>
        <w:drawing>
          <wp:inline distT="0" distB="0" distL="0" distR="0" wp14:anchorId="10B2BEFC" wp14:editId="345574DB">
            <wp:extent cx="5399848" cy="3133725"/>
            <wp:effectExtent l="0" t="0" r="0" b="3175"/>
            <wp:docPr id="41" name="Picture 41" descr="A picture containing line, diagram, plot,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line, diagram, plot, parallel&#10;&#10;Description automatically generated"/>
                    <pic:cNvPicPr/>
                  </pic:nvPicPr>
                  <pic:blipFill rotWithShape="1">
                    <a:blip r:embed="rId24"/>
                    <a:srcRect b="1596"/>
                    <a:stretch/>
                  </pic:blipFill>
                  <pic:spPr bwMode="auto">
                    <a:xfrm>
                      <a:off x="0" y="0"/>
                      <a:ext cx="5401671" cy="3134783"/>
                    </a:xfrm>
                    <a:prstGeom prst="rect">
                      <a:avLst/>
                    </a:prstGeom>
                    <a:ln>
                      <a:noFill/>
                    </a:ln>
                    <a:extLst>
                      <a:ext uri="{53640926-AAD7-44D8-BBD7-CCE9431645EC}">
                        <a14:shadowObscured xmlns:a14="http://schemas.microsoft.com/office/drawing/2010/main"/>
                      </a:ext>
                    </a:extLst>
                  </pic:spPr>
                </pic:pic>
              </a:graphicData>
            </a:graphic>
          </wp:inline>
        </w:drawing>
      </w:r>
    </w:p>
    <w:p w14:paraId="2DCD4B60" w14:textId="131E0EF2" w:rsidR="00E33F45" w:rsidRDefault="0061263C" w:rsidP="0061263C">
      <w:pPr>
        <w:pStyle w:val="Caption"/>
        <w:rPr>
          <w:rFonts w:ascii="Times New Roman" w:hAnsi="Times New Roman" w:cs="Times New Roman"/>
          <w:b/>
          <w:bCs/>
          <w:i w:val="0"/>
          <w:iCs w:val="0"/>
          <w:color w:val="000000" w:themeColor="text1"/>
          <w:sz w:val="24"/>
          <w:szCs w:val="24"/>
        </w:rPr>
      </w:pPr>
      <w:bookmarkStart w:id="316" w:name="_Toc141354237"/>
      <w:bookmarkStart w:id="317" w:name="_Toc141446091"/>
      <w:bookmarkStart w:id="318" w:name="_Toc141688642"/>
      <w:bookmarkStart w:id="319" w:name="_Toc141866850"/>
      <w:r w:rsidRPr="0061263C">
        <w:rPr>
          <w:rFonts w:ascii="Times New Roman" w:hAnsi="Times New Roman" w:cs="Times New Roman"/>
          <w:b/>
          <w:bCs/>
          <w:i w:val="0"/>
          <w:iCs w:val="0"/>
          <w:color w:val="000000" w:themeColor="text1"/>
          <w:sz w:val="24"/>
          <w:szCs w:val="24"/>
        </w:rPr>
        <w:t xml:space="preserve">Figure </w:t>
      </w:r>
      <w:r w:rsidRPr="0061263C">
        <w:rPr>
          <w:rFonts w:ascii="Times New Roman" w:hAnsi="Times New Roman" w:cs="Times New Roman"/>
          <w:b/>
          <w:bCs/>
          <w:i w:val="0"/>
          <w:iCs w:val="0"/>
          <w:color w:val="000000" w:themeColor="text1"/>
          <w:sz w:val="24"/>
          <w:szCs w:val="24"/>
        </w:rPr>
        <w:fldChar w:fldCharType="begin"/>
      </w:r>
      <w:r w:rsidRPr="0061263C">
        <w:rPr>
          <w:rFonts w:ascii="Times New Roman" w:hAnsi="Times New Roman" w:cs="Times New Roman"/>
          <w:b/>
          <w:bCs/>
          <w:i w:val="0"/>
          <w:iCs w:val="0"/>
          <w:color w:val="000000" w:themeColor="text1"/>
          <w:sz w:val="24"/>
          <w:szCs w:val="24"/>
        </w:rPr>
        <w:instrText xml:space="preserve"> SEQ Figure \* ARABIC </w:instrText>
      </w:r>
      <w:r w:rsidRPr="0061263C">
        <w:rPr>
          <w:rFonts w:ascii="Times New Roman" w:hAnsi="Times New Roman" w:cs="Times New Roman"/>
          <w:b/>
          <w:bCs/>
          <w:i w:val="0"/>
          <w:iCs w:val="0"/>
          <w:color w:val="000000" w:themeColor="text1"/>
          <w:sz w:val="24"/>
          <w:szCs w:val="24"/>
        </w:rPr>
        <w:fldChar w:fldCharType="separate"/>
      </w:r>
      <w:r w:rsidRPr="0061263C">
        <w:rPr>
          <w:rFonts w:ascii="Times New Roman" w:hAnsi="Times New Roman" w:cs="Times New Roman"/>
          <w:b/>
          <w:bCs/>
          <w:i w:val="0"/>
          <w:iCs w:val="0"/>
          <w:noProof/>
          <w:color w:val="000000" w:themeColor="text1"/>
          <w:sz w:val="24"/>
          <w:szCs w:val="24"/>
        </w:rPr>
        <w:t>4</w:t>
      </w:r>
      <w:r w:rsidRPr="0061263C">
        <w:rPr>
          <w:rFonts w:ascii="Times New Roman" w:hAnsi="Times New Roman" w:cs="Times New Roman"/>
          <w:b/>
          <w:bCs/>
          <w:i w:val="0"/>
          <w:iCs w:val="0"/>
          <w:color w:val="000000" w:themeColor="text1"/>
          <w:sz w:val="24"/>
          <w:szCs w:val="24"/>
        </w:rPr>
        <w:fldChar w:fldCharType="end"/>
      </w:r>
      <w:r>
        <w:rPr>
          <w:rFonts w:ascii="Times New Roman" w:hAnsi="Times New Roman" w:cs="Times New Roman"/>
          <w:b/>
          <w:bCs/>
          <w:i w:val="0"/>
          <w:iCs w:val="0"/>
          <w:color w:val="000000" w:themeColor="text1"/>
          <w:sz w:val="24"/>
          <w:szCs w:val="24"/>
        </w:rPr>
        <w:t>:</w:t>
      </w:r>
      <w:r w:rsidRPr="0061263C">
        <w:rPr>
          <w:rFonts w:ascii="Times New Roman" w:hAnsi="Times New Roman" w:cs="Times New Roman"/>
          <w:b/>
          <w:bCs/>
          <w:i w:val="0"/>
          <w:iCs w:val="0"/>
          <w:color w:val="000000" w:themeColor="text1"/>
          <w:sz w:val="24"/>
          <w:szCs w:val="24"/>
        </w:rPr>
        <w:t xml:space="preserve"> </w:t>
      </w:r>
      <w:r w:rsidRPr="00E1461E">
        <w:rPr>
          <w:rFonts w:ascii="Times New Roman" w:hAnsi="Times New Roman" w:cs="Times New Roman"/>
          <w:b/>
          <w:bCs/>
          <w:i w:val="0"/>
          <w:iCs w:val="0"/>
          <w:color w:val="000000" w:themeColor="text1"/>
          <w:sz w:val="24"/>
          <w:szCs w:val="24"/>
        </w:rPr>
        <w:t xml:space="preserve">Average Physical Readiness Acute Readiness Monitoring Scale Scores for Each Day of Measurement for Three Weeks. </w:t>
      </w:r>
      <w:r w:rsidR="00E33F45" w:rsidRPr="00E1461E">
        <w:rPr>
          <w:rFonts w:ascii="Times New Roman" w:hAnsi="Times New Roman" w:cs="Times New Roman"/>
          <w:i w:val="0"/>
          <w:iCs w:val="0"/>
          <w:color w:val="000000" w:themeColor="text1"/>
          <w:sz w:val="24"/>
          <w:szCs w:val="24"/>
        </w:rPr>
        <w:t xml:space="preserve">*Statistical significance p </w:t>
      </w:r>
      <w:r w:rsidR="00E33F45" w:rsidRPr="00E1461E">
        <w:rPr>
          <w:rFonts w:ascii="Times New Roman" w:hAnsi="Times New Roman" w:cs="Times New Roman"/>
          <w:i w:val="0"/>
          <w:iCs w:val="0"/>
          <w:color w:val="000000" w:themeColor="text1"/>
          <w:sz w:val="24"/>
          <w:szCs w:val="24"/>
          <w:shd w:val="clear" w:color="auto" w:fill="FFFFFF"/>
        </w:rPr>
        <w:t>≤</w:t>
      </w:r>
      <w:r w:rsidR="00E33F45" w:rsidRPr="00E1461E">
        <w:rPr>
          <w:rFonts w:ascii="Times New Roman" w:hAnsi="Times New Roman" w:cs="Times New Roman"/>
          <w:i w:val="0"/>
          <w:iCs w:val="0"/>
          <w:color w:val="000000" w:themeColor="text1"/>
          <w:sz w:val="24"/>
          <w:szCs w:val="24"/>
        </w:rPr>
        <w:t xml:space="preserve"> 0.05.</w:t>
      </w:r>
      <w:bookmarkEnd w:id="316"/>
      <w:bookmarkEnd w:id="317"/>
      <w:bookmarkEnd w:id="318"/>
      <w:bookmarkEnd w:id="319"/>
      <w:r w:rsidR="00E33F45" w:rsidRPr="00E1461E">
        <w:rPr>
          <w:rFonts w:ascii="Times New Roman" w:hAnsi="Times New Roman" w:cs="Times New Roman"/>
          <w:b/>
          <w:bCs/>
          <w:i w:val="0"/>
          <w:iCs w:val="0"/>
          <w:color w:val="000000" w:themeColor="text1"/>
          <w:sz w:val="24"/>
          <w:szCs w:val="24"/>
        </w:rPr>
        <w:t xml:space="preserve"> </w:t>
      </w:r>
    </w:p>
    <w:p w14:paraId="057297BA" w14:textId="18337E29" w:rsidR="0008764A" w:rsidRDefault="0008764A" w:rsidP="0008764A"/>
    <w:p w14:paraId="0A7B983B" w14:textId="77777777" w:rsidR="0008764A" w:rsidRPr="0008764A" w:rsidRDefault="0008764A" w:rsidP="0008764A"/>
    <w:p w14:paraId="37D165E9" w14:textId="77777777" w:rsidR="00E33F45" w:rsidRPr="008F7F9E" w:rsidRDefault="00E33F45" w:rsidP="00E33F45">
      <w:pPr>
        <w:rPr>
          <w:rFonts w:ascii="Times New Roman" w:hAnsi="Times New Roman" w:cs="Times New Roman"/>
        </w:rPr>
      </w:pPr>
    </w:p>
    <w:p w14:paraId="773F72C8" w14:textId="77777777" w:rsidR="00E33F45" w:rsidRPr="008F7F9E" w:rsidRDefault="00E33F45" w:rsidP="00E33F45">
      <w:pPr>
        <w:jc w:val="center"/>
        <w:rPr>
          <w:rFonts w:ascii="Times New Roman" w:hAnsi="Times New Roman" w:cs="Times New Roman"/>
        </w:rPr>
      </w:pPr>
      <w:r w:rsidRPr="008F7F9E">
        <w:rPr>
          <w:rFonts w:ascii="Times New Roman" w:hAnsi="Times New Roman" w:cs="Times New Roman"/>
          <w:noProof/>
        </w:rPr>
        <w:drawing>
          <wp:inline distT="0" distB="0" distL="0" distR="0" wp14:anchorId="4D70CEF3" wp14:editId="7BC00E80">
            <wp:extent cx="5705475" cy="2788920"/>
            <wp:effectExtent l="0" t="0" r="0" b="5080"/>
            <wp:docPr id="39" name="Picture 39" descr="A picture containing line, diagram, plot,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line, diagram, plot, text&#10;&#10;Description automatically generated"/>
                    <pic:cNvPicPr/>
                  </pic:nvPicPr>
                  <pic:blipFill rotWithShape="1">
                    <a:blip r:embed="rId25"/>
                    <a:srcRect r="815"/>
                    <a:stretch/>
                  </pic:blipFill>
                  <pic:spPr bwMode="auto">
                    <a:xfrm>
                      <a:off x="0" y="0"/>
                      <a:ext cx="5706191" cy="2789270"/>
                    </a:xfrm>
                    <a:prstGeom prst="rect">
                      <a:avLst/>
                    </a:prstGeom>
                    <a:ln>
                      <a:noFill/>
                    </a:ln>
                    <a:extLst>
                      <a:ext uri="{53640926-AAD7-44D8-BBD7-CCE9431645EC}">
                        <a14:shadowObscured xmlns:a14="http://schemas.microsoft.com/office/drawing/2010/main"/>
                      </a:ext>
                    </a:extLst>
                  </pic:spPr>
                </pic:pic>
              </a:graphicData>
            </a:graphic>
          </wp:inline>
        </w:drawing>
      </w:r>
    </w:p>
    <w:p w14:paraId="58236C60" w14:textId="586EE744" w:rsidR="00E33F45" w:rsidRPr="00E1461E" w:rsidRDefault="00E1461E" w:rsidP="00E1461E">
      <w:pPr>
        <w:pStyle w:val="Caption"/>
        <w:rPr>
          <w:rFonts w:ascii="Times New Roman" w:hAnsi="Times New Roman" w:cs="Times New Roman"/>
          <w:b/>
          <w:bCs/>
          <w:i w:val="0"/>
          <w:iCs w:val="0"/>
          <w:color w:val="000000" w:themeColor="text1"/>
          <w:sz w:val="24"/>
          <w:szCs w:val="24"/>
        </w:rPr>
      </w:pPr>
      <w:bookmarkStart w:id="320" w:name="_Toc141354238"/>
      <w:bookmarkStart w:id="321" w:name="_Toc141446092"/>
      <w:bookmarkStart w:id="322" w:name="_Toc141688643"/>
      <w:bookmarkStart w:id="323" w:name="_Toc141866851"/>
      <w:r w:rsidRPr="00E1461E">
        <w:rPr>
          <w:rFonts w:ascii="Times New Roman" w:hAnsi="Times New Roman" w:cs="Times New Roman"/>
          <w:b/>
          <w:bCs/>
          <w:i w:val="0"/>
          <w:iCs w:val="0"/>
          <w:color w:val="000000" w:themeColor="text1"/>
          <w:sz w:val="24"/>
          <w:szCs w:val="24"/>
        </w:rPr>
        <w:t xml:space="preserve">Figure </w:t>
      </w:r>
      <w:r w:rsidRPr="00E1461E">
        <w:rPr>
          <w:rFonts w:ascii="Times New Roman" w:hAnsi="Times New Roman" w:cs="Times New Roman"/>
          <w:b/>
          <w:bCs/>
          <w:i w:val="0"/>
          <w:iCs w:val="0"/>
          <w:color w:val="000000" w:themeColor="text1"/>
          <w:sz w:val="24"/>
          <w:szCs w:val="24"/>
        </w:rPr>
        <w:fldChar w:fldCharType="begin"/>
      </w:r>
      <w:r w:rsidRPr="00E1461E">
        <w:rPr>
          <w:rFonts w:ascii="Times New Roman" w:hAnsi="Times New Roman" w:cs="Times New Roman"/>
          <w:b/>
          <w:bCs/>
          <w:i w:val="0"/>
          <w:iCs w:val="0"/>
          <w:color w:val="000000" w:themeColor="text1"/>
          <w:sz w:val="24"/>
          <w:szCs w:val="24"/>
        </w:rPr>
        <w:instrText xml:space="preserve"> SEQ Figure \* ARABIC </w:instrText>
      </w:r>
      <w:r w:rsidRPr="00E1461E">
        <w:rPr>
          <w:rFonts w:ascii="Times New Roman" w:hAnsi="Times New Roman" w:cs="Times New Roman"/>
          <w:b/>
          <w:bCs/>
          <w:i w:val="0"/>
          <w:iCs w:val="0"/>
          <w:color w:val="000000" w:themeColor="text1"/>
          <w:sz w:val="24"/>
          <w:szCs w:val="24"/>
        </w:rPr>
        <w:fldChar w:fldCharType="separate"/>
      </w:r>
      <w:r w:rsidR="0061263C">
        <w:rPr>
          <w:rFonts w:ascii="Times New Roman" w:hAnsi="Times New Roman" w:cs="Times New Roman"/>
          <w:b/>
          <w:bCs/>
          <w:i w:val="0"/>
          <w:iCs w:val="0"/>
          <w:noProof/>
          <w:color w:val="000000" w:themeColor="text1"/>
          <w:sz w:val="24"/>
          <w:szCs w:val="24"/>
        </w:rPr>
        <w:t>5</w:t>
      </w:r>
      <w:r w:rsidRPr="00E1461E">
        <w:rPr>
          <w:rFonts w:ascii="Times New Roman" w:hAnsi="Times New Roman" w:cs="Times New Roman"/>
          <w:b/>
          <w:bCs/>
          <w:i w:val="0"/>
          <w:iCs w:val="0"/>
          <w:color w:val="000000" w:themeColor="text1"/>
          <w:sz w:val="24"/>
          <w:szCs w:val="24"/>
        </w:rPr>
        <w:fldChar w:fldCharType="end"/>
      </w:r>
      <w:r w:rsidRPr="00E1461E">
        <w:rPr>
          <w:rFonts w:ascii="Times New Roman" w:hAnsi="Times New Roman" w:cs="Times New Roman"/>
          <w:b/>
          <w:bCs/>
          <w:i w:val="0"/>
          <w:iCs w:val="0"/>
          <w:color w:val="000000" w:themeColor="text1"/>
          <w:sz w:val="24"/>
          <w:szCs w:val="24"/>
        </w:rPr>
        <w:t xml:space="preserve">: Average Cognitive Readiness Acute Readiness Monitoring Scale Scores for Each Week of Measurement for Three Weeks. </w:t>
      </w:r>
      <w:r w:rsidR="00E33F45" w:rsidRPr="00E1461E">
        <w:rPr>
          <w:rFonts w:ascii="Times New Roman" w:hAnsi="Times New Roman" w:cs="Times New Roman"/>
          <w:i w:val="0"/>
          <w:iCs w:val="0"/>
          <w:color w:val="000000" w:themeColor="text1"/>
          <w:sz w:val="24"/>
          <w:szCs w:val="24"/>
        </w:rPr>
        <w:t xml:space="preserve">*Statistical significance p </w:t>
      </w:r>
      <w:r w:rsidR="00E33F45" w:rsidRPr="00E1461E">
        <w:rPr>
          <w:rFonts w:ascii="Times New Roman" w:hAnsi="Times New Roman" w:cs="Times New Roman"/>
          <w:i w:val="0"/>
          <w:iCs w:val="0"/>
          <w:color w:val="000000" w:themeColor="text1"/>
          <w:sz w:val="24"/>
          <w:szCs w:val="24"/>
          <w:shd w:val="clear" w:color="auto" w:fill="FFFFFF"/>
        </w:rPr>
        <w:t>≤</w:t>
      </w:r>
      <w:r w:rsidR="00E33F45" w:rsidRPr="00E1461E">
        <w:rPr>
          <w:rFonts w:ascii="Times New Roman" w:hAnsi="Times New Roman" w:cs="Times New Roman"/>
          <w:i w:val="0"/>
          <w:iCs w:val="0"/>
          <w:color w:val="000000" w:themeColor="text1"/>
          <w:sz w:val="24"/>
          <w:szCs w:val="24"/>
        </w:rPr>
        <w:t xml:space="preserve"> 0.05.</w:t>
      </w:r>
      <w:bookmarkEnd w:id="320"/>
      <w:bookmarkEnd w:id="321"/>
      <w:bookmarkEnd w:id="322"/>
      <w:bookmarkEnd w:id="323"/>
    </w:p>
    <w:p w14:paraId="62017351" w14:textId="77777777" w:rsidR="00E33F45" w:rsidRPr="008F7F9E" w:rsidRDefault="00E33F45" w:rsidP="00E33F45">
      <w:pPr>
        <w:rPr>
          <w:rFonts w:ascii="Times New Roman" w:hAnsi="Times New Roman" w:cs="Times New Roman"/>
        </w:rPr>
      </w:pPr>
    </w:p>
    <w:p w14:paraId="6CB1DF76" w14:textId="77777777" w:rsidR="00E33F45" w:rsidRPr="008F7F9E" w:rsidRDefault="00E33F45" w:rsidP="00E33F45">
      <w:pPr>
        <w:jc w:val="center"/>
        <w:rPr>
          <w:rFonts w:ascii="Times New Roman" w:hAnsi="Times New Roman" w:cs="Times New Roman"/>
        </w:rPr>
      </w:pPr>
      <w:r w:rsidRPr="008F7F9E">
        <w:rPr>
          <w:rFonts w:ascii="Times New Roman" w:hAnsi="Times New Roman" w:cs="Times New Roman"/>
          <w:noProof/>
        </w:rPr>
        <w:lastRenderedPageBreak/>
        <w:drawing>
          <wp:inline distT="0" distB="0" distL="0" distR="0" wp14:anchorId="11F9369E" wp14:editId="20B11774">
            <wp:extent cx="5800725" cy="2768140"/>
            <wp:effectExtent l="0" t="0" r="3175" b="635"/>
            <wp:docPr id="40" name="Picture 40" descr="A picture containing line, plot, diagram,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line, plot, diagram, parallel&#10;&#10;Description automatically generated"/>
                    <pic:cNvPicPr/>
                  </pic:nvPicPr>
                  <pic:blipFill rotWithShape="1">
                    <a:blip r:embed="rId26"/>
                    <a:srcRect t="1" b="1853"/>
                    <a:stretch/>
                  </pic:blipFill>
                  <pic:spPr bwMode="auto">
                    <a:xfrm>
                      <a:off x="0" y="0"/>
                      <a:ext cx="5801355" cy="2768441"/>
                    </a:xfrm>
                    <a:prstGeom prst="rect">
                      <a:avLst/>
                    </a:prstGeom>
                    <a:ln>
                      <a:noFill/>
                    </a:ln>
                    <a:extLst>
                      <a:ext uri="{53640926-AAD7-44D8-BBD7-CCE9431645EC}">
                        <a14:shadowObscured xmlns:a14="http://schemas.microsoft.com/office/drawing/2010/main"/>
                      </a:ext>
                    </a:extLst>
                  </pic:spPr>
                </pic:pic>
              </a:graphicData>
            </a:graphic>
          </wp:inline>
        </w:drawing>
      </w:r>
    </w:p>
    <w:p w14:paraId="7ED6A76D" w14:textId="77777777" w:rsidR="00E33F45" w:rsidRPr="00E1461E" w:rsidRDefault="00E33F45" w:rsidP="00E33F45">
      <w:pPr>
        <w:jc w:val="center"/>
        <w:rPr>
          <w:rFonts w:ascii="Times New Roman" w:hAnsi="Times New Roman" w:cs="Times New Roman"/>
          <w:b/>
          <w:bCs/>
          <w:color w:val="000000" w:themeColor="text1"/>
        </w:rPr>
      </w:pPr>
    </w:p>
    <w:p w14:paraId="0BE200A7" w14:textId="36182699" w:rsidR="00E33F45" w:rsidRDefault="00E1461E" w:rsidP="00E1461E">
      <w:pPr>
        <w:pStyle w:val="Caption"/>
        <w:rPr>
          <w:rFonts w:ascii="Times New Roman" w:hAnsi="Times New Roman" w:cs="Times New Roman"/>
          <w:i w:val="0"/>
          <w:iCs w:val="0"/>
          <w:color w:val="000000" w:themeColor="text1"/>
          <w:sz w:val="24"/>
          <w:szCs w:val="24"/>
        </w:rPr>
      </w:pPr>
      <w:bookmarkStart w:id="324" w:name="_Toc141354239"/>
      <w:bookmarkStart w:id="325" w:name="_Toc141446093"/>
      <w:bookmarkStart w:id="326" w:name="_Toc141688644"/>
      <w:bookmarkStart w:id="327" w:name="_Toc141866852"/>
      <w:r w:rsidRPr="00E1461E">
        <w:rPr>
          <w:rFonts w:ascii="Times New Roman" w:hAnsi="Times New Roman" w:cs="Times New Roman"/>
          <w:b/>
          <w:bCs/>
          <w:i w:val="0"/>
          <w:iCs w:val="0"/>
          <w:color w:val="000000" w:themeColor="text1"/>
          <w:sz w:val="24"/>
          <w:szCs w:val="24"/>
        </w:rPr>
        <w:t xml:space="preserve">Figure </w:t>
      </w:r>
      <w:r w:rsidRPr="00E1461E">
        <w:rPr>
          <w:rFonts w:ascii="Times New Roman" w:hAnsi="Times New Roman" w:cs="Times New Roman"/>
          <w:b/>
          <w:bCs/>
          <w:i w:val="0"/>
          <w:iCs w:val="0"/>
          <w:color w:val="000000" w:themeColor="text1"/>
          <w:sz w:val="24"/>
          <w:szCs w:val="24"/>
        </w:rPr>
        <w:fldChar w:fldCharType="begin"/>
      </w:r>
      <w:r w:rsidRPr="00E1461E">
        <w:rPr>
          <w:rFonts w:ascii="Times New Roman" w:hAnsi="Times New Roman" w:cs="Times New Roman"/>
          <w:b/>
          <w:bCs/>
          <w:i w:val="0"/>
          <w:iCs w:val="0"/>
          <w:color w:val="000000" w:themeColor="text1"/>
          <w:sz w:val="24"/>
          <w:szCs w:val="24"/>
        </w:rPr>
        <w:instrText xml:space="preserve"> SEQ Figure \* ARABIC </w:instrText>
      </w:r>
      <w:r w:rsidRPr="00E1461E">
        <w:rPr>
          <w:rFonts w:ascii="Times New Roman" w:hAnsi="Times New Roman" w:cs="Times New Roman"/>
          <w:b/>
          <w:bCs/>
          <w:i w:val="0"/>
          <w:iCs w:val="0"/>
          <w:color w:val="000000" w:themeColor="text1"/>
          <w:sz w:val="24"/>
          <w:szCs w:val="24"/>
        </w:rPr>
        <w:fldChar w:fldCharType="separate"/>
      </w:r>
      <w:r w:rsidR="0061263C">
        <w:rPr>
          <w:rFonts w:ascii="Times New Roman" w:hAnsi="Times New Roman" w:cs="Times New Roman"/>
          <w:b/>
          <w:bCs/>
          <w:i w:val="0"/>
          <w:iCs w:val="0"/>
          <w:noProof/>
          <w:color w:val="000000" w:themeColor="text1"/>
          <w:sz w:val="24"/>
          <w:szCs w:val="24"/>
        </w:rPr>
        <w:t>6</w:t>
      </w:r>
      <w:r w:rsidRPr="00E1461E">
        <w:rPr>
          <w:rFonts w:ascii="Times New Roman" w:hAnsi="Times New Roman" w:cs="Times New Roman"/>
          <w:b/>
          <w:bCs/>
          <w:i w:val="0"/>
          <w:iCs w:val="0"/>
          <w:color w:val="000000" w:themeColor="text1"/>
          <w:sz w:val="24"/>
          <w:szCs w:val="24"/>
        </w:rPr>
        <w:fldChar w:fldCharType="end"/>
      </w:r>
      <w:r w:rsidRPr="00E1461E">
        <w:rPr>
          <w:rFonts w:ascii="Times New Roman" w:hAnsi="Times New Roman" w:cs="Times New Roman"/>
          <w:b/>
          <w:bCs/>
          <w:i w:val="0"/>
          <w:iCs w:val="0"/>
          <w:color w:val="000000" w:themeColor="text1"/>
          <w:sz w:val="24"/>
          <w:szCs w:val="24"/>
        </w:rPr>
        <w:t xml:space="preserve">: Average Cognitive Fatigue Acute Readiness Monitoring Scale Scores for Each Measurement Time Point Within a Day Across Three Weeks (Six Total Days). </w:t>
      </w:r>
      <w:r w:rsidR="00E33F45" w:rsidRPr="00E1461E">
        <w:rPr>
          <w:rFonts w:ascii="Times New Roman" w:hAnsi="Times New Roman" w:cs="Times New Roman"/>
          <w:i w:val="0"/>
          <w:iCs w:val="0"/>
          <w:color w:val="000000" w:themeColor="text1"/>
          <w:sz w:val="24"/>
          <w:szCs w:val="24"/>
        </w:rPr>
        <w:t xml:space="preserve">*Statistical significance p </w:t>
      </w:r>
      <w:r w:rsidR="00E33F45" w:rsidRPr="00E1461E">
        <w:rPr>
          <w:rFonts w:ascii="Times New Roman" w:hAnsi="Times New Roman" w:cs="Times New Roman"/>
          <w:i w:val="0"/>
          <w:iCs w:val="0"/>
          <w:color w:val="000000" w:themeColor="text1"/>
          <w:sz w:val="24"/>
          <w:szCs w:val="24"/>
          <w:shd w:val="clear" w:color="auto" w:fill="FFFFFF"/>
        </w:rPr>
        <w:t>≤</w:t>
      </w:r>
      <w:r w:rsidR="00E33F45" w:rsidRPr="00E1461E">
        <w:rPr>
          <w:rFonts w:ascii="Times New Roman" w:hAnsi="Times New Roman" w:cs="Times New Roman"/>
          <w:i w:val="0"/>
          <w:iCs w:val="0"/>
          <w:color w:val="000000" w:themeColor="text1"/>
          <w:sz w:val="24"/>
          <w:szCs w:val="24"/>
        </w:rPr>
        <w:t xml:space="preserve"> 0.05.</w:t>
      </w:r>
      <w:bookmarkEnd w:id="324"/>
      <w:bookmarkEnd w:id="325"/>
      <w:bookmarkEnd w:id="326"/>
      <w:bookmarkEnd w:id="327"/>
    </w:p>
    <w:p w14:paraId="06231D6F" w14:textId="0C2CDAD5" w:rsidR="0008764A" w:rsidRDefault="0008764A" w:rsidP="0008764A"/>
    <w:p w14:paraId="2FD3D700" w14:textId="77777777" w:rsidR="0008764A" w:rsidRPr="0008764A" w:rsidRDefault="0008764A" w:rsidP="0008764A"/>
    <w:p w14:paraId="783FCA7A" w14:textId="77777777" w:rsidR="00E33F45" w:rsidRPr="008F7F9E" w:rsidRDefault="00E33F45" w:rsidP="00E33F45">
      <w:pPr>
        <w:rPr>
          <w:rFonts w:ascii="Times New Roman" w:hAnsi="Times New Roman" w:cs="Times New Roman"/>
        </w:rPr>
      </w:pPr>
    </w:p>
    <w:p w14:paraId="424792EC" w14:textId="77777777" w:rsidR="00E33F45" w:rsidRPr="008F7F9E" w:rsidRDefault="00E33F45" w:rsidP="00E33F45">
      <w:pPr>
        <w:jc w:val="center"/>
        <w:rPr>
          <w:rFonts w:ascii="Times New Roman" w:hAnsi="Times New Roman" w:cs="Times New Roman"/>
        </w:rPr>
      </w:pPr>
      <w:r w:rsidRPr="008F7F9E">
        <w:rPr>
          <w:rFonts w:ascii="Times New Roman" w:hAnsi="Times New Roman" w:cs="Times New Roman"/>
          <w:noProof/>
        </w:rPr>
        <w:drawing>
          <wp:inline distT="0" distB="0" distL="0" distR="0" wp14:anchorId="44DD7EA1" wp14:editId="004FB6E4">
            <wp:extent cx="5819775" cy="3091445"/>
            <wp:effectExtent l="0" t="0" r="0" b="0"/>
            <wp:docPr id="42" name="Picture 42" descr="A picture containing diagram, line, text,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picture containing diagram, line, text, plot&#10;&#10;Description automatically generated"/>
                    <pic:cNvPicPr/>
                  </pic:nvPicPr>
                  <pic:blipFill>
                    <a:blip r:embed="rId27"/>
                    <a:stretch>
                      <a:fillRect/>
                    </a:stretch>
                  </pic:blipFill>
                  <pic:spPr>
                    <a:xfrm>
                      <a:off x="0" y="0"/>
                      <a:ext cx="5819775" cy="3091445"/>
                    </a:xfrm>
                    <a:prstGeom prst="rect">
                      <a:avLst/>
                    </a:prstGeom>
                  </pic:spPr>
                </pic:pic>
              </a:graphicData>
            </a:graphic>
          </wp:inline>
        </w:drawing>
      </w:r>
    </w:p>
    <w:p w14:paraId="4EDC3117" w14:textId="1EE67B65" w:rsidR="00E33F45" w:rsidRPr="00E1461E" w:rsidRDefault="00E1461E" w:rsidP="00E1461E">
      <w:pPr>
        <w:pStyle w:val="Caption"/>
        <w:rPr>
          <w:rFonts w:ascii="Times New Roman" w:hAnsi="Times New Roman" w:cs="Times New Roman"/>
          <w:b/>
          <w:bCs/>
          <w:i w:val="0"/>
          <w:iCs w:val="0"/>
          <w:color w:val="000000" w:themeColor="text1"/>
          <w:sz w:val="24"/>
          <w:szCs w:val="24"/>
        </w:rPr>
      </w:pPr>
      <w:bookmarkStart w:id="328" w:name="_Toc141354240"/>
      <w:bookmarkStart w:id="329" w:name="_Toc141446094"/>
      <w:bookmarkStart w:id="330" w:name="_Toc141688645"/>
      <w:bookmarkStart w:id="331" w:name="_Toc141866853"/>
      <w:r w:rsidRPr="00E1461E">
        <w:rPr>
          <w:rFonts w:ascii="Times New Roman" w:hAnsi="Times New Roman" w:cs="Times New Roman"/>
          <w:b/>
          <w:bCs/>
          <w:i w:val="0"/>
          <w:iCs w:val="0"/>
          <w:color w:val="000000" w:themeColor="text1"/>
          <w:sz w:val="24"/>
          <w:szCs w:val="24"/>
        </w:rPr>
        <w:t xml:space="preserve">Figure </w:t>
      </w:r>
      <w:r w:rsidRPr="00E1461E">
        <w:rPr>
          <w:rFonts w:ascii="Times New Roman" w:hAnsi="Times New Roman" w:cs="Times New Roman"/>
          <w:b/>
          <w:bCs/>
          <w:i w:val="0"/>
          <w:iCs w:val="0"/>
          <w:color w:val="000000" w:themeColor="text1"/>
          <w:sz w:val="24"/>
          <w:szCs w:val="24"/>
        </w:rPr>
        <w:fldChar w:fldCharType="begin"/>
      </w:r>
      <w:r w:rsidRPr="00E1461E">
        <w:rPr>
          <w:rFonts w:ascii="Times New Roman" w:hAnsi="Times New Roman" w:cs="Times New Roman"/>
          <w:b/>
          <w:bCs/>
          <w:i w:val="0"/>
          <w:iCs w:val="0"/>
          <w:color w:val="000000" w:themeColor="text1"/>
          <w:sz w:val="24"/>
          <w:szCs w:val="24"/>
        </w:rPr>
        <w:instrText xml:space="preserve"> SEQ Figure \* ARABIC </w:instrText>
      </w:r>
      <w:r w:rsidRPr="00E1461E">
        <w:rPr>
          <w:rFonts w:ascii="Times New Roman" w:hAnsi="Times New Roman" w:cs="Times New Roman"/>
          <w:b/>
          <w:bCs/>
          <w:i w:val="0"/>
          <w:iCs w:val="0"/>
          <w:color w:val="000000" w:themeColor="text1"/>
          <w:sz w:val="24"/>
          <w:szCs w:val="24"/>
        </w:rPr>
        <w:fldChar w:fldCharType="separate"/>
      </w:r>
      <w:r w:rsidR="0061263C">
        <w:rPr>
          <w:rFonts w:ascii="Times New Roman" w:hAnsi="Times New Roman" w:cs="Times New Roman"/>
          <w:b/>
          <w:bCs/>
          <w:i w:val="0"/>
          <w:iCs w:val="0"/>
          <w:noProof/>
          <w:color w:val="000000" w:themeColor="text1"/>
          <w:sz w:val="24"/>
          <w:szCs w:val="24"/>
        </w:rPr>
        <w:t>7</w:t>
      </w:r>
      <w:r w:rsidRPr="00E1461E">
        <w:rPr>
          <w:rFonts w:ascii="Times New Roman" w:hAnsi="Times New Roman" w:cs="Times New Roman"/>
          <w:b/>
          <w:bCs/>
          <w:i w:val="0"/>
          <w:iCs w:val="0"/>
          <w:color w:val="000000" w:themeColor="text1"/>
          <w:sz w:val="24"/>
          <w:szCs w:val="24"/>
        </w:rPr>
        <w:fldChar w:fldCharType="end"/>
      </w:r>
      <w:r w:rsidRPr="00E1461E">
        <w:rPr>
          <w:rFonts w:ascii="Times New Roman" w:hAnsi="Times New Roman" w:cs="Times New Roman"/>
          <w:b/>
          <w:bCs/>
          <w:i w:val="0"/>
          <w:iCs w:val="0"/>
          <w:color w:val="000000" w:themeColor="text1"/>
          <w:sz w:val="24"/>
          <w:szCs w:val="24"/>
        </w:rPr>
        <w:t xml:space="preserve">: Average Heart Rate Variability (HRV) for Each Day of Measurement for Three Weeks. </w:t>
      </w:r>
      <w:r w:rsidR="00E33F45" w:rsidRPr="00E1461E">
        <w:rPr>
          <w:rFonts w:ascii="Times New Roman" w:hAnsi="Times New Roman" w:cs="Times New Roman"/>
          <w:i w:val="0"/>
          <w:iCs w:val="0"/>
          <w:color w:val="000000" w:themeColor="text1"/>
          <w:sz w:val="24"/>
          <w:szCs w:val="24"/>
        </w:rPr>
        <w:t xml:space="preserve">*Statistical significance p </w:t>
      </w:r>
      <w:r w:rsidR="00E33F45" w:rsidRPr="00E1461E">
        <w:rPr>
          <w:rFonts w:ascii="Times New Roman" w:hAnsi="Times New Roman" w:cs="Times New Roman"/>
          <w:i w:val="0"/>
          <w:iCs w:val="0"/>
          <w:color w:val="000000" w:themeColor="text1"/>
          <w:sz w:val="24"/>
          <w:szCs w:val="24"/>
          <w:shd w:val="clear" w:color="auto" w:fill="FFFFFF"/>
        </w:rPr>
        <w:t>≤</w:t>
      </w:r>
      <w:r w:rsidR="00E33F45" w:rsidRPr="00E1461E">
        <w:rPr>
          <w:rFonts w:ascii="Times New Roman" w:hAnsi="Times New Roman" w:cs="Times New Roman"/>
          <w:i w:val="0"/>
          <w:iCs w:val="0"/>
          <w:color w:val="000000" w:themeColor="text1"/>
          <w:sz w:val="24"/>
          <w:szCs w:val="24"/>
        </w:rPr>
        <w:t xml:space="preserve"> 0.05.</w:t>
      </w:r>
      <w:bookmarkEnd w:id="328"/>
      <w:bookmarkEnd w:id="329"/>
      <w:bookmarkEnd w:id="330"/>
      <w:bookmarkEnd w:id="331"/>
    </w:p>
    <w:p w14:paraId="64579058" w14:textId="197C9115" w:rsidR="00E33F45" w:rsidRDefault="00E33F45" w:rsidP="00E33F45"/>
    <w:p w14:paraId="5AD68BB9" w14:textId="77777777" w:rsidR="005858B8" w:rsidRDefault="005858B8" w:rsidP="00E33F45"/>
    <w:p w14:paraId="0CC067EC" w14:textId="77777777" w:rsidR="00445C05" w:rsidRDefault="00445C05" w:rsidP="00EA6FBC">
      <w:pPr>
        <w:pStyle w:val="Heading1"/>
      </w:pPr>
      <w:bookmarkStart w:id="332" w:name="_Toc141181450"/>
      <w:bookmarkStart w:id="333" w:name="_Toc141181886"/>
      <w:bookmarkStart w:id="334" w:name="_Toc141182190"/>
      <w:bookmarkStart w:id="335" w:name="_Toc141184870"/>
    </w:p>
    <w:p w14:paraId="04330C0E" w14:textId="77777777" w:rsidR="00445C05" w:rsidRDefault="00445C05" w:rsidP="00EA6FBC">
      <w:pPr>
        <w:pStyle w:val="Heading1"/>
      </w:pPr>
    </w:p>
    <w:p w14:paraId="111FB4F9" w14:textId="77777777" w:rsidR="00445C05" w:rsidRDefault="00445C05" w:rsidP="00EA6FBC">
      <w:pPr>
        <w:pStyle w:val="Heading1"/>
      </w:pPr>
    </w:p>
    <w:p w14:paraId="0D5F9B77" w14:textId="77777777" w:rsidR="00445C05" w:rsidRDefault="00445C05" w:rsidP="00EA6FBC">
      <w:pPr>
        <w:pStyle w:val="Heading1"/>
      </w:pPr>
    </w:p>
    <w:p w14:paraId="3B53255F" w14:textId="77777777" w:rsidR="00445C05" w:rsidRDefault="00445C05" w:rsidP="00EA6FBC">
      <w:pPr>
        <w:pStyle w:val="Heading1"/>
      </w:pPr>
    </w:p>
    <w:p w14:paraId="30FA410F" w14:textId="77777777" w:rsidR="00445C05" w:rsidRDefault="00445C05" w:rsidP="009500F1">
      <w:pPr>
        <w:pStyle w:val="Heading1"/>
        <w:jc w:val="left"/>
      </w:pPr>
    </w:p>
    <w:p w14:paraId="0E496EF1" w14:textId="39774E0E" w:rsidR="00E33F45" w:rsidRPr="002B3E03" w:rsidRDefault="00E33F45" w:rsidP="00EA6FBC">
      <w:pPr>
        <w:pStyle w:val="Heading1"/>
      </w:pPr>
      <w:bookmarkStart w:id="336" w:name="_Toc141688573"/>
      <w:r w:rsidRPr="00AE62E8">
        <w:t>Chapter V: Discussion</w:t>
      </w:r>
      <w:bookmarkEnd w:id="332"/>
      <w:bookmarkEnd w:id="333"/>
      <w:bookmarkEnd w:id="334"/>
      <w:bookmarkEnd w:id="335"/>
      <w:bookmarkEnd w:id="336"/>
    </w:p>
    <w:p w14:paraId="6120596F" w14:textId="77777777" w:rsidR="00445C05" w:rsidRDefault="00445C05" w:rsidP="00B12C94">
      <w:pPr>
        <w:spacing w:line="480" w:lineRule="auto"/>
        <w:ind w:firstLine="720"/>
        <w:rPr>
          <w:rFonts w:ascii="Times New Roman" w:hAnsi="Times New Roman" w:cs="Times New Roman"/>
        </w:rPr>
      </w:pPr>
    </w:p>
    <w:p w14:paraId="6428DD71" w14:textId="77777777" w:rsidR="00445C05" w:rsidRDefault="00445C05" w:rsidP="00B12C94">
      <w:pPr>
        <w:spacing w:line="480" w:lineRule="auto"/>
        <w:ind w:firstLine="720"/>
        <w:rPr>
          <w:rFonts w:ascii="Times New Roman" w:hAnsi="Times New Roman" w:cs="Times New Roman"/>
        </w:rPr>
      </w:pPr>
    </w:p>
    <w:p w14:paraId="1322E72D" w14:textId="77777777" w:rsidR="00445C05" w:rsidRDefault="00445C05" w:rsidP="00B12C94">
      <w:pPr>
        <w:spacing w:line="480" w:lineRule="auto"/>
        <w:ind w:firstLine="720"/>
        <w:rPr>
          <w:rFonts w:ascii="Times New Roman" w:hAnsi="Times New Roman" w:cs="Times New Roman"/>
        </w:rPr>
      </w:pPr>
    </w:p>
    <w:p w14:paraId="784558B3" w14:textId="77777777" w:rsidR="00445C05" w:rsidRDefault="00445C05" w:rsidP="00B12C94">
      <w:pPr>
        <w:spacing w:line="480" w:lineRule="auto"/>
        <w:ind w:firstLine="720"/>
        <w:rPr>
          <w:rFonts w:ascii="Times New Roman" w:hAnsi="Times New Roman" w:cs="Times New Roman"/>
        </w:rPr>
      </w:pPr>
    </w:p>
    <w:p w14:paraId="2A2CA97A" w14:textId="77777777" w:rsidR="00445C05" w:rsidRDefault="00445C05" w:rsidP="00B12C94">
      <w:pPr>
        <w:spacing w:line="480" w:lineRule="auto"/>
        <w:ind w:firstLine="720"/>
        <w:rPr>
          <w:rFonts w:ascii="Times New Roman" w:hAnsi="Times New Roman" w:cs="Times New Roman"/>
        </w:rPr>
      </w:pPr>
    </w:p>
    <w:p w14:paraId="3CEB939E" w14:textId="77777777" w:rsidR="00445C05" w:rsidRDefault="00445C05" w:rsidP="00B12C94">
      <w:pPr>
        <w:spacing w:line="480" w:lineRule="auto"/>
        <w:ind w:firstLine="720"/>
        <w:rPr>
          <w:rFonts w:ascii="Times New Roman" w:hAnsi="Times New Roman" w:cs="Times New Roman"/>
        </w:rPr>
      </w:pPr>
    </w:p>
    <w:p w14:paraId="4E5BA8EE" w14:textId="77777777" w:rsidR="00445C05" w:rsidRDefault="00445C05" w:rsidP="00B12C94">
      <w:pPr>
        <w:spacing w:line="480" w:lineRule="auto"/>
        <w:ind w:firstLine="720"/>
        <w:rPr>
          <w:rFonts w:ascii="Times New Roman" w:hAnsi="Times New Roman" w:cs="Times New Roman"/>
        </w:rPr>
      </w:pPr>
    </w:p>
    <w:p w14:paraId="39380D2B" w14:textId="77777777" w:rsidR="00445C05" w:rsidRDefault="00445C05" w:rsidP="00B12C94">
      <w:pPr>
        <w:spacing w:line="480" w:lineRule="auto"/>
        <w:ind w:firstLine="720"/>
        <w:rPr>
          <w:rFonts w:ascii="Times New Roman" w:hAnsi="Times New Roman" w:cs="Times New Roman"/>
        </w:rPr>
      </w:pPr>
    </w:p>
    <w:p w14:paraId="51848187" w14:textId="1C70810D" w:rsidR="00445C05" w:rsidRDefault="00445C05" w:rsidP="00B12C94">
      <w:pPr>
        <w:spacing w:line="480" w:lineRule="auto"/>
        <w:ind w:firstLine="720"/>
        <w:rPr>
          <w:rFonts w:ascii="Times New Roman" w:hAnsi="Times New Roman" w:cs="Times New Roman"/>
        </w:rPr>
      </w:pPr>
    </w:p>
    <w:p w14:paraId="2313854C" w14:textId="77777777" w:rsidR="009500F1" w:rsidRDefault="009500F1" w:rsidP="00B12C94">
      <w:pPr>
        <w:spacing w:line="480" w:lineRule="auto"/>
        <w:ind w:firstLine="720"/>
        <w:rPr>
          <w:rFonts w:ascii="Times New Roman" w:hAnsi="Times New Roman" w:cs="Times New Roman"/>
        </w:rPr>
      </w:pPr>
    </w:p>
    <w:p w14:paraId="7DA06847" w14:textId="22243D65" w:rsidR="001F582F" w:rsidRDefault="001F582F" w:rsidP="001F582F">
      <w:pPr>
        <w:rPr>
          <w:rFonts w:ascii="Times New Roman" w:hAnsi="Times New Roman" w:cs="Times New Roman"/>
        </w:rPr>
      </w:pPr>
    </w:p>
    <w:p w14:paraId="63540FE0" w14:textId="2AF1E974" w:rsidR="001F582F" w:rsidRDefault="001F582F" w:rsidP="001F582F">
      <w:pPr>
        <w:rPr>
          <w:rFonts w:ascii="Times New Roman" w:hAnsi="Times New Roman" w:cs="Times New Roman"/>
        </w:rPr>
      </w:pPr>
    </w:p>
    <w:p w14:paraId="1D95E241" w14:textId="77777777" w:rsidR="001F582F" w:rsidRDefault="001F582F" w:rsidP="001F582F">
      <w:pPr>
        <w:rPr>
          <w:rFonts w:ascii="Times New Roman" w:hAnsi="Times New Roman" w:cs="Times New Roman"/>
        </w:rPr>
      </w:pPr>
    </w:p>
    <w:p w14:paraId="3440F65C" w14:textId="0F063FB8" w:rsidR="001F582F" w:rsidRDefault="001F582F" w:rsidP="002A50F3">
      <w:pPr>
        <w:spacing w:line="480" w:lineRule="auto"/>
        <w:ind w:firstLine="720"/>
        <w:rPr>
          <w:rFonts w:ascii="Times New Roman" w:hAnsi="Times New Roman" w:cs="Times New Roman"/>
        </w:rPr>
      </w:pPr>
      <w:r>
        <w:rPr>
          <w:rFonts w:ascii="Times New Roman" w:hAnsi="Times New Roman" w:cs="Times New Roman"/>
        </w:rPr>
        <w:lastRenderedPageBreak/>
        <w:t>The primary purpose of this study was to explore the relationship between</w:t>
      </w:r>
      <w:r w:rsidR="00BD6E52">
        <w:rPr>
          <w:rFonts w:ascii="Times New Roman" w:hAnsi="Times New Roman" w:cs="Times New Roman"/>
        </w:rPr>
        <w:t xml:space="preserve"> purported</w:t>
      </w:r>
      <w:r>
        <w:rPr>
          <w:rFonts w:ascii="Times New Roman" w:hAnsi="Times New Roman" w:cs="Times New Roman"/>
        </w:rPr>
        <w:t xml:space="preserve"> physiological and psychological </w:t>
      </w:r>
      <w:r w:rsidR="00BD6E52">
        <w:rPr>
          <w:rFonts w:ascii="Times New Roman" w:hAnsi="Times New Roman" w:cs="Times New Roman"/>
        </w:rPr>
        <w:t>indices</w:t>
      </w:r>
      <w:r>
        <w:rPr>
          <w:rFonts w:ascii="Times New Roman" w:hAnsi="Times New Roman" w:cs="Times New Roman"/>
        </w:rPr>
        <w:t xml:space="preserve"> of readiness within elite National Collegiate Athlet</w:t>
      </w:r>
      <w:r w:rsidR="00E14A2B">
        <w:rPr>
          <w:rFonts w:ascii="Times New Roman" w:hAnsi="Times New Roman" w:cs="Times New Roman"/>
        </w:rPr>
        <w:t xml:space="preserve">ic </w:t>
      </w:r>
      <w:r>
        <w:rPr>
          <w:rFonts w:ascii="Times New Roman" w:hAnsi="Times New Roman" w:cs="Times New Roman"/>
        </w:rPr>
        <w:t>Association (NCAA) Division I swimmers. The secondary purpose of this study was to explore p</w:t>
      </w:r>
      <w:r w:rsidR="00BD6E52">
        <w:rPr>
          <w:rFonts w:ascii="Times New Roman" w:hAnsi="Times New Roman" w:cs="Times New Roman"/>
        </w:rPr>
        <w:t>reliminary</w:t>
      </w:r>
      <w:r>
        <w:rPr>
          <w:rFonts w:ascii="Times New Roman" w:hAnsi="Times New Roman" w:cs="Times New Roman"/>
        </w:rPr>
        <w:t xml:space="preserve"> correlations between readiness</w:t>
      </w:r>
      <w:r w:rsidR="00BD6E52">
        <w:rPr>
          <w:rFonts w:ascii="Times New Roman" w:hAnsi="Times New Roman" w:cs="Times New Roman"/>
        </w:rPr>
        <w:t xml:space="preserve"> scores</w:t>
      </w:r>
      <w:r>
        <w:rPr>
          <w:rFonts w:ascii="Times New Roman" w:hAnsi="Times New Roman" w:cs="Times New Roman"/>
        </w:rPr>
        <w:t xml:space="preserve"> in relation to </w:t>
      </w:r>
      <w:r w:rsidR="00BE0A54">
        <w:rPr>
          <w:rFonts w:ascii="Times New Roman" w:hAnsi="Times New Roman" w:cs="Times New Roman"/>
        </w:rPr>
        <w:t xml:space="preserve">recalled </w:t>
      </w:r>
      <w:r>
        <w:rPr>
          <w:rFonts w:ascii="Times New Roman" w:hAnsi="Times New Roman" w:cs="Times New Roman"/>
        </w:rPr>
        <w:t xml:space="preserve">training-related well-being. While the concept of athlete monitoring has grown in popularity with advancing autoregulatory research, few studies have integrated both physiological and psychological evaluations of readiness into design methodology to evaluate measurement correlations </w:t>
      </w:r>
      <w:r>
        <w:rPr>
          <w:rFonts w:ascii="Times New Roman" w:hAnsi="Times New Roman" w:cs="Times New Roman"/>
        </w:rPr>
        <w:fldChar w:fldCharType="begin">
          <w:fldData xml:space="preserve">PEVuZE5vdGU+PENpdGU+PEF1dGhvcj5TdW1tZXJzPC9BdXRob3I+PFllYXI+MjAyMTwvWWVhcj48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</w:fldData>
        </w:fldChar>
      </w:r>
      <w:r w:rsidR="007B2B36">
        <w:rPr>
          <w:rFonts w:ascii="Times New Roman" w:hAnsi="Times New Roman" w:cs="Times New Roman"/>
        </w:rPr>
        <w:instrText xml:space="preserve"> ADDIN EN.CITE </w:instrText>
      </w:r>
      <w:r w:rsidR="007B2B36">
        <w:rPr>
          <w:rFonts w:ascii="Times New Roman" w:hAnsi="Times New Roman" w:cs="Times New Roman"/>
        </w:rPr>
        <w:fldChar w:fldCharType="begin">
          <w:fldData xml:space="preserve">PEVuZE5vdGU+PENpdGU+PEF1dGhvcj5TdW1tZXJzPC9BdXRob3I+PFllYXI+MjAyMTwvWWVhcj48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</w:fldData>
        </w:fldChar>
      </w:r>
      <w:r w:rsidR="007B2B36">
        <w:rPr>
          <w:rFonts w:ascii="Times New Roman" w:hAnsi="Times New Roman" w:cs="Times New Roman"/>
        </w:rPr>
        <w:instrText xml:space="preserve"> ADDIN EN.CITE.DATA </w:instrText>
      </w:r>
      <w:r w:rsidR="007B2B36">
        <w:rPr>
          <w:rFonts w:ascii="Times New Roman" w:hAnsi="Times New Roman" w:cs="Times New Roman"/>
        </w:rPr>
      </w:r>
      <w:r w:rsidR="007B2B36">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7B2B36">
        <w:rPr>
          <w:rFonts w:ascii="Times New Roman" w:hAnsi="Times New Roman" w:cs="Times New Roman"/>
          <w:noProof/>
        </w:rPr>
        <w:t>[147, 188, 189]</w:t>
      </w:r>
      <w:r>
        <w:rPr>
          <w:rFonts w:ascii="Times New Roman" w:hAnsi="Times New Roman" w:cs="Times New Roman"/>
        </w:rPr>
        <w:fldChar w:fldCharType="end"/>
      </w:r>
      <w:r>
        <w:rPr>
          <w:rFonts w:ascii="Times New Roman" w:hAnsi="Times New Roman" w:cs="Times New Roman"/>
        </w:rPr>
        <w:t xml:space="preserve">. Overall, the exploratory findings of this study were consistent with prior literature, showing limited correlations between physiological and psychological measures of readiness. </w:t>
      </w:r>
      <w:r w:rsidR="00CF6163">
        <w:rPr>
          <w:rFonts w:ascii="Times New Roman" w:hAnsi="Times New Roman" w:cs="Times New Roman"/>
        </w:rPr>
        <w:t>Additionally, m</w:t>
      </w:r>
      <w:r>
        <w:rPr>
          <w:rFonts w:ascii="Times New Roman" w:hAnsi="Times New Roman" w:cs="Times New Roman"/>
        </w:rPr>
        <w:t>easures of training well-being showed multiple correlations</w:t>
      </w:r>
      <w:r w:rsidR="00E14A2B">
        <w:rPr>
          <w:rFonts w:ascii="Times New Roman" w:hAnsi="Times New Roman" w:cs="Times New Roman"/>
        </w:rPr>
        <w:t xml:space="preserve"> with</w:t>
      </w:r>
      <w:r>
        <w:rPr>
          <w:rFonts w:ascii="Times New Roman" w:hAnsi="Times New Roman" w:cs="Times New Roman"/>
        </w:rPr>
        <w:t xml:space="preserve"> both psychological and physiological readiness measurements</w:t>
      </w:r>
      <w:r w:rsidR="00BD6E52">
        <w:rPr>
          <w:rFonts w:ascii="Times New Roman" w:hAnsi="Times New Roman" w:cs="Times New Roman"/>
        </w:rPr>
        <w:t>, warranting further exploratory and confirmatory research in this area.</w:t>
      </w:r>
    </w:p>
    <w:p w14:paraId="3B37EE14" w14:textId="0EBAE84A" w:rsidR="001F582F" w:rsidRDefault="001F582F" w:rsidP="002A50F3">
      <w:pPr>
        <w:spacing w:line="480" w:lineRule="auto"/>
        <w:rPr>
          <w:rFonts w:ascii="Times New Roman" w:hAnsi="Times New Roman" w:cs="Times New Roman"/>
        </w:rPr>
      </w:pPr>
      <w:r>
        <w:rPr>
          <w:rFonts w:ascii="Times New Roman" w:hAnsi="Times New Roman" w:cs="Times New Roman"/>
        </w:rPr>
        <w:tab/>
        <w:t>Assessing aim 1, the relationship between the two physiological measures was analyzed. The results aligned with our hypothesis; increased heart rate variability (HRV) was correlated with decreased waking cortisol concentration</w:t>
      </w:r>
      <w:r w:rsidR="00E14A2B">
        <w:rPr>
          <w:rFonts w:ascii="Times New Roman" w:hAnsi="Times New Roman" w:cs="Times New Roman"/>
        </w:rPr>
        <w:t>s</w:t>
      </w:r>
      <w:r>
        <w:rPr>
          <w:rFonts w:ascii="Times New Roman" w:hAnsi="Times New Roman" w:cs="Times New Roman"/>
        </w:rPr>
        <w:t xml:space="preserve">. </w:t>
      </w:r>
      <w:r>
        <w:rPr>
          <w:rFonts w:ascii="Times New Roman" w:hAnsi="Times New Roman" w:cs="Times New Roman"/>
          <w:color w:val="000000" w:themeColor="text1"/>
        </w:rPr>
        <w:t xml:space="preserve">It is well supported that both HRV and waking cortisol are altered by the presence of stress </w:t>
      </w:r>
      <w:r>
        <w:rPr>
          <w:rFonts w:ascii="Times New Roman" w:hAnsi="Times New Roman" w:cs="Times New Roman"/>
          <w:color w:val="000000" w:themeColor="text1"/>
        </w:rPr>
        <w:fldChar w:fldCharType="begin"/>
      </w:r>
      <w:r w:rsidR="007B2B36">
        <w:rPr>
          <w:rFonts w:ascii="Times New Roman" w:hAnsi="Times New Roman" w:cs="Times New Roman"/>
          <w:color w:val="000000" w:themeColor="text1"/>
        </w:rPr>
        <w:instrText xml:space="preserve"> ADDIN EN.CITE &lt;EndNote&gt;&lt;Cite&gt;&lt;Author&gt;Marca&lt;/Author&gt;&lt;Year&gt;2011&lt;/Year&gt;&lt;RecNum&gt;295&lt;/RecNum&gt;&lt;DisplayText&gt;[195, 196]&lt;/DisplayText&gt;&lt;record&gt;&lt;rec-number&gt;295&lt;/rec-number&gt;&lt;foreign-keys&gt;&lt;key app="EN" db-id="ravvt9ef3dw52eepv0qp9951txa0p2w059es" timestamp="1688860266"&gt;295&lt;/key&gt;&lt;/foreign-keys&gt;&lt;ref-type name="Journal Article"&gt;17&lt;/ref-type&gt;&lt;contributors&gt;&lt;authors&gt;&lt;author&gt;Marca, Roberto La&lt;/author&gt;&lt;author&gt;Waldvogel, Patricia&lt;/author&gt;&lt;author&gt;Thörn, Hanna&lt;/author&gt;&lt;author&gt;Tripod, Mélanie&lt;/author&gt;&lt;author&gt;Wirtz, Petra H.&lt;/author&gt;&lt;author&gt;Pruessner, Jens C.&lt;/author&gt;&lt;author&gt;Ehlert, Ulrike&lt;/author&gt;&lt;/authors&gt;&lt;/contributors&gt;&lt;titles&gt;&lt;title&gt;Association between Cold Face Test-induced vagal inhibition and cortisol response to acute stress&lt;/title&gt;&lt;secondary-title&gt;Psychophysiology&lt;/secondary-title&gt;&lt;/titles&gt;&lt;periodical&gt;&lt;full-title&gt;Psychophysiology&lt;/full-title&gt;&lt;/periodical&gt;&lt;pages&gt;420-429&lt;/pages&gt;&lt;volume&gt;48&lt;/volume&gt;&lt;number&gt;3&lt;/number&gt;&lt;dates&gt;&lt;year&gt;2011&lt;/year&gt;&lt;/dates&gt;&lt;isbn&gt;0048-5772&lt;/isbn&gt;&lt;urls&gt;&lt;related-urls&gt;&lt;url&gt;https://onlinelibrary.wiley.com/doi/abs/10.1111/j.1469-8986.2010.01078.x&lt;/url&gt;&lt;/related-urls&gt;&lt;/urls&gt;&lt;electronic-resource-num&gt;https://doi.org/10.1111/j.1469-8986.2010.01078.x&lt;/electronic-resource-num&gt;&lt;/record&gt;&lt;/Cite&gt;&lt;Cite&gt;&lt;Author&gt;Zandara&lt;/Author&gt;&lt;Year&gt;2017&lt;/Year&gt;&lt;RecNum&gt;294&lt;/RecNum&gt;&lt;record&gt;&lt;rec-number&gt;294&lt;/rec-number&gt;&lt;foreign-keys&gt;&lt;key app="EN" db-id="ravvt9ef3dw52eepv0qp9951txa0p2w059es" timestamp="1688860101"&gt;294&lt;/key&gt;&lt;/foreign-keys&gt;&lt;ref-type name="Journal Article"&gt;17&lt;/ref-type&gt;&lt;contributors&gt;&lt;authors&gt;&lt;author&gt;Zandara, Martina&lt;/author&gt;&lt;/authors&gt;&lt;/contributors&gt;&lt;titles&gt;&lt;title&gt;Effect of psychosocial stress on cognitive processing and non-verbal behavior: the role of the autonomic nervous system and the hypothalamic-pituitary-adrenal axis. Antecedents and consequences of psychological and physiological stress in a group of healthy young adults&lt;/title&gt;&lt;/titles&gt;&lt;dates&gt;&lt;year&gt;2017&lt;/year&gt;&lt;/dates&gt;&lt;urls&gt;&lt;/urls&gt;&lt;/record&gt;&lt;/Cite&gt;&lt;/EndNote&gt;</w:instrText>
      </w:r>
      <w:r>
        <w:rPr>
          <w:rFonts w:ascii="Times New Roman" w:hAnsi="Times New Roman" w:cs="Times New Roman"/>
          <w:color w:val="000000" w:themeColor="text1"/>
        </w:rPr>
        <w:fldChar w:fldCharType="separate"/>
      </w:r>
      <w:r w:rsidR="007B2B36">
        <w:rPr>
          <w:rFonts w:ascii="Times New Roman" w:hAnsi="Times New Roman" w:cs="Times New Roman"/>
          <w:noProof/>
          <w:color w:val="000000" w:themeColor="text1"/>
        </w:rPr>
        <w:t>[195, 196]</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HRV is altered by the detection of stress due to an increase in sympathetic nervous system activation, leading to parasympathetic nervous system deactivation and decreased HRV </w:t>
      </w:r>
      <w:r>
        <w:rPr>
          <w:rFonts w:ascii="Times New Roman" w:hAnsi="Times New Roman" w:cs="Times New Roman"/>
          <w:color w:val="000000" w:themeColor="text1"/>
        </w:rPr>
        <w:fldChar w:fldCharType="begin">
          <w:fldData xml:space="preserve">PEVuZE5vdGU+PENpdGU+PEF1dGhvcj5DeWdhbmtpZXdpY3o8L0F1dGhvcj48WWVhcj4yMDEzPC9Z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</w:fldData>
        </w:fldChar>
      </w:r>
      <w:r w:rsidR="007B2B36">
        <w:rPr>
          <w:rFonts w:ascii="Times New Roman" w:hAnsi="Times New Roman" w:cs="Times New Roman"/>
          <w:color w:val="000000" w:themeColor="text1"/>
        </w:rPr>
        <w:instrText xml:space="preserve"> ADDIN EN.CITE </w:instrText>
      </w:r>
      <w:r w:rsidR="007B2B36">
        <w:rPr>
          <w:rFonts w:ascii="Times New Roman" w:hAnsi="Times New Roman" w:cs="Times New Roman"/>
          <w:color w:val="000000" w:themeColor="text1"/>
        </w:rPr>
        <w:fldChar w:fldCharType="begin">
          <w:fldData xml:space="preserve">PEVuZE5vdGU+PENpdGU+PEF1dGhvcj5DeWdhbmtpZXdpY3o8L0F1dGhvcj48WWVhcj4yMDEzPC9Z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</w:fldData>
        </w:fldChar>
      </w:r>
      <w:r w:rsidR="007B2B36">
        <w:rPr>
          <w:rFonts w:ascii="Times New Roman" w:hAnsi="Times New Roman" w:cs="Times New Roman"/>
          <w:color w:val="000000" w:themeColor="text1"/>
        </w:rPr>
        <w:instrText xml:space="preserve"> ADDIN EN.CITE.DATA </w:instrText>
      </w:r>
      <w:r w:rsidR="007B2B36">
        <w:rPr>
          <w:rFonts w:ascii="Times New Roman" w:hAnsi="Times New Roman" w:cs="Times New Roman"/>
          <w:color w:val="000000" w:themeColor="text1"/>
        </w:rPr>
      </w:r>
      <w:r w:rsidR="007B2B36">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sidR="007B2B36">
        <w:rPr>
          <w:rFonts w:ascii="Times New Roman" w:hAnsi="Times New Roman" w:cs="Times New Roman"/>
          <w:noProof/>
          <w:color w:val="000000" w:themeColor="text1"/>
        </w:rPr>
        <w:t>[30, 31, 119, 120]</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Further, cortisol is a common method of assessing stress levels due to its secretion in response to both internal and external stressors </w:t>
      </w:r>
      <w:r>
        <w:rPr>
          <w:rFonts w:ascii="Times New Roman" w:hAnsi="Times New Roman" w:cs="Times New Roman"/>
          <w:color w:val="000000" w:themeColor="text1"/>
        </w:rPr>
        <w:fldChar w:fldCharType="begin"/>
      </w:r>
      <w:r w:rsidR="007B2B36">
        <w:rPr>
          <w:rFonts w:ascii="Times New Roman" w:hAnsi="Times New Roman" w:cs="Times New Roman"/>
          <w:color w:val="000000" w:themeColor="text1"/>
        </w:rPr>
        <w:instrText xml:space="preserve"> ADDIN EN.CITE &lt;EndNote&gt;&lt;Cite&gt;&lt;Author&gt;Axelrod&lt;/Author&gt;&lt;Year&gt;1984&lt;/Year&gt;&lt;RecNum&gt;297&lt;/RecNum&gt;&lt;DisplayText&gt;[131]&lt;/DisplayText&gt;&lt;record&gt;&lt;rec-number&gt;297&lt;/rec-number&gt;&lt;foreign-keys&gt;&lt;key app="EN" db-id="ravvt9ef3dw52eepv0qp9951txa0p2w059es" timestamp="1688862062"&gt;297&lt;/key&gt;&lt;/foreign-keys&gt;&lt;ref-type name="Journal Article"&gt;17&lt;/ref-type&gt;&lt;contributors&gt;&lt;authors&gt;&lt;author&gt;Axelrod, Julius&lt;/author&gt;&lt;author&gt;Reisine, Terry D&lt;/author&gt;&lt;/authors&gt;&lt;/contributors&gt;&lt;titles&gt;&lt;title&gt;Stress hormones: their interaction and regulation&lt;/title&gt;&lt;secondary-title&gt;Science&lt;/secondary-title&gt;&lt;/titles&gt;&lt;periodical&gt;&lt;full-title&gt;Science&lt;/full-title&gt;&lt;/periodical&gt;&lt;pages&gt;452-459&lt;/pages&gt;&lt;volume&gt;224&lt;/volume&gt;&lt;number&gt;4648&lt;/number&gt;&lt;dates&gt;&lt;year&gt;1984&lt;/year&gt;&lt;/dates&gt;&lt;isbn&gt;0036-8075&lt;/isbn&gt;&lt;urls&gt;&lt;/urls&gt;&lt;/record&gt;&lt;/Cite&gt;&lt;/EndNote&gt;</w:instrText>
      </w:r>
      <w:r>
        <w:rPr>
          <w:rFonts w:ascii="Times New Roman" w:hAnsi="Times New Roman" w:cs="Times New Roman"/>
          <w:color w:val="000000" w:themeColor="text1"/>
        </w:rPr>
        <w:fldChar w:fldCharType="separate"/>
      </w:r>
      <w:r w:rsidR="007B2B36">
        <w:rPr>
          <w:rFonts w:ascii="Times New Roman" w:hAnsi="Times New Roman" w:cs="Times New Roman"/>
          <w:noProof/>
          <w:color w:val="000000" w:themeColor="text1"/>
        </w:rPr>
        <w:t>[131]</w:t>
      </w:r>
      <w:r>
        <w:rPr>
          <w:rFonts w:ascii="Times New Roman" w:hAnsi="Times New Roman" w:cs="Times New Roman"/>
          <w:color w:val="000000" w:themeColor="text1"/>
        </w:rPr>
        <w:fldChar w:fldCharType="end"/>
      </w:r>
      <w:r>
        <w:rPr>
          <w:rFonts w:ascii="Times New Roman" w:hAnsi="Times New Roman" w:cs="Times New Roman"/>
          <w:color w:val="000000" w:themeColor="text1"/>
        </w:rPr>
        <w:t>.While the relationship between stress is commonly accepted for both HRV and cortisol,</w:t>
      </w:r>
      <w:r>
        <w:rPr>
          <w:rFonts w:ascii="Times New Roman" w:hAnsi="Times New Roman" w:cs="Times New Roman"/>
        </w:rPr>
        <w:t xml:space="preserve"> prior studies have found mixed results when analyzing the relationship between HRV and cortisol. Fields et al. (2020) found a negative relationship between HRV and cortisol within athletes, similar to that of the present study. Although, Fields et al. (2020) did not measure </w:t>
      </w:r>
      <w:r>
        <w:rPr>
          <w:rFonts w:ascii="Times New Roman" w:hAnsi="Times New Roman" w:cs="Times New Roman"/>
        </w:rPr>
        <w:lastRenderedPageBreak/>
        <w:t xml:space="preserve">waking cortisol, but measured cortisol at a midmorning timepoint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&lt;EndNote&gt;&lt;Cite&gt;&lt;Author&gt;Fields&lt;/Author&gt;&lt;Year&gt;2020&lt;/Year&gt;&lt;RecNum&gt;106&lt;/RecNum&gt;&lt;DisplayText&gt;[188]&lt;/DisplayText&gt;&lt;record&gt;&lt;rec-number&gt;106&lt;/rec-number&gt;&lt;foreign-keys&gt;&lt;key app="EN" db-id="ravvt9ef3dw52eepv0qp9951txa0p2w059es" timestamp="1677969957"&gt;106&lt;/key&gt;&lt;/foreign-keys&gt;&lt;ref-type name="Journal Article"&gt;17&lt;/ref-type&gt;&lt;contributors&gt;&lt;authors&gt;&lt;author&gt;Fields, J. B.&lt;/author&gt;&lt;author&gt;Esco, M. R.&lt;/author&gt;&lt;author&gt;Merrigan, J. J.&lt;/author&gt;&lt;author&gt;White, J. B.&lt;/author&gt;&lt;author&gt;Jones, M. T.&lt;/author&gt;&lt;/authors&gt;&lt;/contributors&gt;&lt;auth-address&gt;Frank Pettrone Center for Sports Performance, George Mason University, Fairfax, VA, USA.&amp;#xD;School of Kinesiology, George Mason University, Manassas, VA, USA.&amp;#xD;Department of Kinesiology, University of Alabama, Tuscaloosa, AL, USA.&amp;#xD;Exercise Physiology, Ohio University, Athens, OH.&lt;/auth-address&gt;&lt;titles&gt;&lt;title&gt;Internal Training Load Measures During a Competitive Season in Collegiate Women Lacrosse Athletes&lt;/title&gt;&lt;secondary-title&gt;Int J Exerc Sci&lt;/secondary-title&gt;&lt;/titles&gt;&lt;periodical&gt;&lt;full-title&gt;Int J Exerc Sci&lt;/full-title&gt;&lt;/periodical&gt;&lt;pages&gt;778-788&lt;/pages&gt;&lt;volume&gt;13&lt;/volume&gt;&lt;number&gt;4&lt;/number&gt;&lt;edition&gt;2020/06/09&lt;/edition&gt;&lt;keywords&gt;&lt;keyword&gt;Athlete monitoring&lt;/keyword&gt;&lt;keyword&gt;internal stress&lt;/keyword&gt;&lt;/keywords&gt;&lt;dates&gt;&lt;year&gt;2020&lt;/year&gt;&lt;/dates&gt;&lt;isbn&gt;1939-795X (Print)&amp;#xD;1939-795x&lt;/isbn&gt;&lt;accession-num&gt;32509129&lt;/accession-num&gt;&lt;urls&gt;&lt;/urls&gt;&lt;custom2&gt;PMC7241638&lt;/custom2&gt;&lt;remote-database-provider&gt;NLM&lt;/remote-database-provider&gt;&lt;language&gt;eng&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[188]</w:t>
      </w:r>
      <w:r>
        <w:rPr>
          <w:rFonts w:ascii="Times New Roman" w:hAnsi="Times New Roman" w:cs="Times New Roman"/>
        </w:rPr>
        <w:fldChar w:fldCharType="end"/>
      </w:r>
      <w:r>
        <w:rPr>
          <w:rFonts w:ascii="Times New Roman" w:hAnsi="Times New Roman" w:cs="Times New Roman"/>
        </w:rPr>
        <w:t xml:space="preserve">. Alternatively, Summers et al. (2021) found a lack of significant correlation between HRV and waking cortisol within university students. The study conducted by Summers et al. (2021) measured waking cortisol and HRV prior to and post sleep deprivation within a laboratory setting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&lt;EndNote&gt;&lt;Cite&gt;&lt;Author&gt;Summers&lt;/Author&gt;&lt;Year&gt;2021&lt;/Year&gt;&lt;RecNum&gt;23&lt;/RecNum&gt;&lt;DisplayText&gt;[147]&lt;/DisplayText&gt;&lt;record&gt;&lt;rec-number&gt;23&lt;/rec-number&gt;&lt;foreign-keys&gt;&lt;key app="EN" db-id="ravvt9ef3dw52eepv0qp9951txa0p2w059es" timestamp="1665105588"&gt;23&lt;/key&gt;&lt;/foreign-keys&gt;&lt;ref-type name="Journal Article"&gt;17&lt;/ref-type&gt;&lt;contributors&gt;&lt;authors&gt;&lt;author&gt;Summers, Simon J.&lt;/author&gt;&lt;author&gt;Keegan, Richard J.&lt;/author&gt;&lt;author&gt;Flood, Andrew&lt;/author&gt;&lt;author&gt;Martin, Kristy&lt;/author&gt;&lt;author&gt;McKune, Andrew&lt;/author&gt;&lt;author&gt;Rattray, Ben&lt;/author&gt;&lt;/authors&gt;&lt;/contributors&gt;&lt;titles&gt;&lt;title&gt;The Acute Readiness Monitoring Scale: Assessing Predictive and Concurrent Validation&lt;/title&gt;&lt;secondary-title&gt;Frontiers in Psychology&lt;/secondary-title&gt;&lt;short-title&gt;Predictive and concurrent validation of the Acute Readiness Monitoring Scale&lt;/short-title&gt;&lt;/titles&gt;&lt;periodical&gt;&lt;full-title&gt;Frontiers in Psychology&lt;/full-title&gt;&lt;/periodical&gt;&lt;volume&gt;12&lt;/volume&gt;&lt;keywords&gt;&lt;keyword&gt;readiness,cognitive performance,cortisol,Heart rate variability,Sleep Deprivation&lt;/keyword&gt;&lt;/keywords&gt;&lt;dates&gt;&lt;year&gt;2021&lt;/year&gt;&lt;pub-dates&gt;&lt;date&gt;2021-September-24&lt;/date&gt;&lt;/pub-dates&gt;&lt;/dates&gt;&lt;isbn&gt;1664-1078&lt;/isbn&gt;&lt;work-type&gt;Original Research&lt;/work-type&gt;&lt;urls&gt;&lt;related-urls&gt;&lt;url&gt;https://www.frontiersin.org/articles/10.3389/fpsyg.2021.738519&lt;/url&gt;&lt;/related-urls&gt;&lt;/urls&gt;&lt;electronic-resource-num&gt;10.3389/fpsyg.2021.738519&lt;/electronic-resource-num&gt;&lt;language&gt;English&lt;/language&gt;&lt;/record&gt;&lt;/Cite&gt;&lt;/EndNote&gt;</w:instrText>
      </w:r>
      <w:r>
        <w:rPr>
          <w:rFonts w:ascii="Times New Roman" w:hAnsi="Times New Roman" w:cs="Times New Roman"/>
        </w:rPr>
        <w:fldChar w:fldCharType="separate"/>
      </w:r>
      <w:r w:rsidR="007B2B36">
        <w:rPr>
          <w:rFonts w:ascii="Times New Roman" w:hAnsi="Times New Roman" w:cs="Times New Roman"/>
          <w:noProof/>
        </w:rPr>
        <w:t>[147]</w:t>
      </w:r>
      <w:r>
        <w:rPr>
          <w:rFonts w:ascii="Times New Roman" w:hAnsi="Times New Roman" w:cs="Times New Roman"/>
        </w:rPr>
        <w:fldChar w:fldCharType="end"/>
      </w:r>
      <w:r>
        <w:rPr>
          <w:rFonts w:ascii="Times New Roman" w:hAnsi="Times New Roman" w:cs="Times New Roman"/>
        </w:rPr>
        <w:t xml:space="preserve">. The results of the Summers et al. (2021) study align with those of several other studies also finding a lack of significance between HRV and cortisol </w:t>
      </w:r>
      <w:r>
        <w:rPr>
          <w:rFonts w:ascii="Times New Roman" w:hAnsi="Times New Roman" w:cs="Times New Roman"/>
          <w:color w:val="000000" w:themeColor="text1"/>
        </w:rPr>
        <w:fldChar w:fldCharType="begin">
          <w:fldData xml:space="preserve">PEVuZE5vdGU+PENpdGU+PEF1dGhvcj5QdWxvcHVsb3M8L0F1dGhvcj48WWVhcj4yMDE4PC9ZZWFy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</w:fldData>
        </w:fldChar>
      </w:r>
      <w:r w:rsidR="007B2B36">
        <w:rPr>
          <w:rFonts w:ascii="Times New Roman" w:hAnsi="Times New Roman" w:cs="Times New Roman"/>
          <w:color w:val="000000" w:themeColor="text1"/>
        </w:rPr>
        <w:instrText xml:space="preserve"> ADDIN EN.CITE </w:instrText>
      </w:r>
      <w:r w:rsidR="007B2B36">
        <w:rPr>
          <w:rFonts w:ascii="Times New Roman" w:hAnsi="Times New Roman" w:cs="Times New Roman"/>
          <w:color w:val="000000" w:themeColor="text1"/>
        </w:rPr>
        <w:fldChar w:fldCharType="begin">
          <w:fldData xml:space="preserve">PEVuZE5vdGU+PENpdGU+PEF1dGhvcj5QdWxvcHVsb3M8L0F1dGhvcj48WWVhcj4yMDE4PC9ZZWFy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</w:fldData>
        </w:fldChar>
      </w:r>
      <w:r w:rsidR="007B2B36">
        <w:rPr>
          <w:rFonts w:ascii="Times New Roman" w:hAnsi="Times New Roman" w:cs="Times New Roman"/>
          <w:color w:val="000000" w:themeColor="text1"/>
        </w:rPr>
        <w:instrText xml:space="preserve"> ADDIN EN.CITE.DATA </w:instrText>
      </w:r>
      <w:r w:rsidR="007B2B36">
        <w:rPr>
          <w:rFonts w:ascii="Times New Roman" w:hAnsi="Times New Roman" w:cs="Times New Roman"/>
          <w:color w:val="000000" w:themeColor="text1"/>
        </w:rPr>
      </w:r>
      <w:r w:rsidR="007B2B36">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sidR="007B2B36">
        <w:rPr>
          <w:rFonts w:ascii="Times New Roman" w:hAnsi="Times New Roman" w:cs="Times New Roman"/>
          <w:noProof/>
          <w:color w:val="000000" w:themeColor="text1"/>
        </w:rPr>
        <w:t>[139, 197-199]</w:t>
      </w:r>
      <w:r>
        <w:rPr>
          <w:rFonts w:ascii="Times New Roman" w:hAnsi="Times New Roman" w:cs="Times New Roman"/>
          <w:color w:val="000000" w:themeColor="text1"/>
        </w:rPr>
        <w:fldChar w:fldCharType="end"/>
      </w:r>
      <w:r>
        <w:rPr>
          <w:rFonts w:ascii="Times New Roman" w:hAnsi="Times New Roman" w:cs="Times New Roman"/>
          <w:color w:val="000000" w:themeColor="text1"/>
        </w:rPr>
        <w:t>.</w:t>
      </w:r>
      <w:r>
        <w:rPr>
          <w:rFonts w:ascii="Times New Roman" w:hAnsi="Times New Roman" w:cs="Times New Roman"/>
        </w:rPr>
        <w:t xml:space="preserve"> Though commonly reported as lacking correlation within literature, the observed relationship between cortisol and HRV within athletic groups in both the current study and the Fields et al. (2020) study may suggest the relationship between cortisol and HRV differs between the general public and elite athletes. </w:t>
      </w:r>
    </w:p>
    <w:p w14:paraId="729ACCCD" w14:textId="4368A9CC" w:rsidR="001F582F" w:rsidRPr="00233F2D" w:rsidRDefault="001F582F" w:rsidP="002A50F3">
      <w:pPr>
        <w:pStyle w:val="commentcontentpara"/>
        <w:spacing w:before="0" w:beforeAutospacing="0" w:after="0" w:afterAutospacing="0" w:line="480" w:lineRule="auto"/>
        <w:rPr>
          <w:color w:val="000000" w:themeColor="text1"/>
        </w:rPr>
      </w:pPr>
      <w:r>
        <w:tab/>
      </w:r>
      <w:r w:rsidR="00FB029E">
        <w:t>Also a</w:t>
      </w:r>
      <w:r>
        <w:t xml:space="preserve">ddressing aim 1, </w:t>
      </w:r>
      <w:r w:rsidR="00BD6E52">
        <w:rPr>
          <w:color w:val="000000" w:themeColor="text1"/>
        </w:rPr>
        <w:t>m</w:t>
      </w:r>
      <w:r w:rsidR="00BD6E52" w:rsidRPr="00BD6E52">
        <w:rPr>
          <w:color w:val="000000" w:themeColor="text1"/>
        </w:rPr>
        <w:t>inimal associations were observed between physiological and psychological indices of readiness</w:t>
      </w:r>
      <w:r w:rsidRPr="00BD6E52">
        <w:rPr>
          <w:color w:val="000000" w:themeColor="text1"/>
        </w:rPr>
        <w:t>.</w:t>
      </w:r>
      <w:r>
        <w:t xml:space="preserve"> It was hypothesized that both waking cortisol and HRV would </w:t>
      </w:r>
      <w:r w:rsidR="00BD6E52">
        <w:t>correlate</w:t>
      </w:r>
      <w:r>
        <w:t xml:space="preserve"> with each of the five subscales of the </w:t>
      </w:r>
      <w:r w:rsidR="00E14A2B">
        <w:t>Acute Readiness Monitoring Scale (ARMS),</w:t>
      </w:r>
      <w:r>
        <w:t xml:space="preserve"> assessed. </w:t>
      </w:r>
      <w:r w:rsidR="00BD6E52">
        <w:t>Only perceptions of threat-challenge readiness demonstrated moderate correlation with HRV</w:t>
      </w:r>
      <w:r>
        <w:t>.</w:t>
      </w:r>
      <w:r w:rsidR="00BD6E52">
        <w:t xml:space="preserve"> </w:t>
      </w:r>
      <w:r>
        <w:t xml:space="preserve">Several prior studies have examined the potential relationship between physiological and psychological assessments of readiness and have reported a lack of correlation between the separate disciplines </w:t>
      </w:r>
      <w:r>
        <w:rPr>
          <w:color w:val="000000" w:themeColor="text1"/>
        </w:rPr>
        <w:fldChar w:fldCharType="begin">
          <w:fldData xml:space="preserve">PEVuZE5vdGU+PENpdGU+PEF1dGhvcj5NZWV1c2VuPC9BdXRob3I+PFllYXI+MjAxMzwvWWVhcj48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</w:fldData>
        </w:fldChar>
      </w:r>
      <w:r w:rsidR="007B2B36">
        <w:rPr>
          <w:color w:val="000000" w:themeColor="text1"/>
        </w:rPr>
        <w:instrText xml:space="preserve"> ADDIN EN.CITE </w:instrText>
      </w:r>
      <w:r w:rsidR="007B2B36">
        <w:rPr>
          <w:color w:val="000000" w:themeColor="text1"/>
        </w:rPr>
        <w:fldChar w:fldCharType="begin">
          <w:fldData xml:space="preserve">PEVuZE5vdGU+PENpdGU+PEF1dGhvcj5NZWV1c2VuPC9BdXRob3I+PFllYXI+MjAxMzwvWWVhcj48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</w:fldData>
        </w:fldChar>
      </w:r>
      <w:r w:rsidR="007B2B36">
        <w:rPr>
          <w:color w:val="000000" w:themeColor="text1"/>
        </w:rPr>
        <w:instrText xml:space="preserve"> ADDIN EN.CITE.DATA </w:instrText>
      </w:r>
      <w:r w:rsidR="007B2B36">
        <w:rPr>
          <w:color w:val="000000" w:themeColor="text1"/>
        </w:rPr>
      </w:r>
      <w:r w:rsidR="007B2B36">
        <w:rPr>
          <w:color w:val="000000" w:themeColor="text1"/>
        </w:rPr>
        <w:fldChar w:fldCharType="end"/>
      </w:r>
      <w:r>
        <w:rPr>
          <w:color w:val="000000" w:themeColor="text1"/>
        </w:rPr>
      </w:r>
      <w:r>
        <w:rPr>
          <w:color w:val="000000" w:themeColor="text1"/>
        </w:rPr>
        <w:fldChar w:fldCharType="separate"/>
      </w:r>
      <w:r w:rsidR="007B2B36">
        <w:rPr>
          <w:noProof/>
          <w:color w:val="000000" w:themeColor="text1"/>
        </w:rPr>
        <w:t>[41, 42, 145]</w:t>
      </w:r>
      <w:r>
        <w:rPr>
          <w:color w:val="000000" w:themeColor="text1"/>
        </w:rPr>
        <w:fldChar w:fldCharType="end"/>
      </w:r>
      <w:r>
        <w:rPr>
          <w:color w:val="000000" w:themeColor="text1"/>
        </w:rPr>
        <w:t xml:space="preserve">. Within their 2021 study, </w:t>
      </w:r>
      <w:r>
        <w:t>Summers et al. specifically sought to understand the relationship between HRV and subjective readiness but observed no moderate correlations between HRV and any subscale of the</w:t>
      </w:r>
      <w:r w:rsidR="00FC6849">
        <w:t xml:space="preserve"> </w:t>
      </w:r>
      <w:r w:rsidR="00E14A2B">
        <w:t>ARMS</w:t>
      </w:r>
      <w:r w:rsidR="00671F9F">
        <w:t>,</w:t>
      </w:r>
      <w:r w:rsidR="00E14A2B">
        <w:t xml:space="preserve"> </w:t>
      </w:r>
      <w:r>
        <w:t xml:space="preserve">differing from the findings of the present study. Though lacking correlation in previous literature, a theory derived from the </w:t>
      </w:r>
      <w:r>
        <w:rPr>
          <w:color w:val="000000" w:themeColor="text1"/>
        </w:rPr>
        <w:t xml:space="preserve">biopsychosocial model of threat-challenge, the Theory of Challenge and Threat States for Athletes, may serve to explain the correlation seen the present study </w:t>
      </w:r>
      <w:r>
        <w:rPr>
          <w:color w:val="000000" w:themeColor="text1"/>
        </w:rPr>
        <w:fldChar w:fldCharType="begin"/>
      </w:r>
      <w:r w:rsidR="007B2B36">
        <w:rPr>
          <w:color w:val="000000" w:themeColor="text1"/>
        </w:rPr>
        <w:instrText xml:space="preserve"> ADDIN EN.CITE &lt;EndNote&gt;&lt;Cite&gt;&lt;Author&gt;Blascovich&lt;/Author&gt;&lt;Year&gt;1996&lt;/Year&gt;&lt;RecNum&gt;288&lt;/RecNum&gt;&lt;DisplayText&gt;[200]&lt;/DisplayText&gt;&lt;record&gt;&lt;rec-number&gt;288&lt;/rec-number&gt;&lt;foreign-keys&gt;&lt;key app="EN" db-id="ravvt9ef3dw52eepv0qp9951txa0p2w059es" timestamp="1688841670"&gt;288&lt;/key&gt;&lt;/foreign-keys&gt;&lt;ref-type name="Book Section"&gt;5&lt;/ref-type&gt;&lt;contributors&gt;&lt;authors&gt;&lt;author&gt;Blascovich, Jim&lt;/author&gt;&lt;author&gt;Tomaka, Joe&lt;/author&gt;&lt;/authors&gt;&lt;secondary-authors&gt;&lt;author&gt;Zanna, Mark P.&lt;/author&gt;&lt;/secondary-authors&gt;&lt;/contributors&gt;&lt;titles&gt;&lt;title&gt;The Biopsychosocial Model of Arousal Regulation&lt;/title&gt;&lt;secondary-title&gt;Advances in Experimental Social Psychology&lt;/secondary-title&gt;&lt;/titles&gt;&lt;pages&gt;1-51&lt;/pages&gt;&lt;volume&gt;28&lt;/volume&gt;&lt;dates&gt;&lt;year&gt;1996&lt;/year&gt;&lt;pub-dates&gt;&lt;date&gt;1996/01/01/&lt;/date&gt;&lt;/pub-dates&gt;&lt;/dates&gt;&lt;publisher&gt;Academic Press&lt;/publisher&gt;&lt;isbn&gt;0065-2601&lt;/isbn&gt;&lt;urls&gt;&lt;related-urls&gt;&lt;url&gt;https://www.sciencedirect.com/science/article/pii/S006526010860235X&lt;/url&gt;&lt;/related-urls&gt;&lt;/urls&gt;&lt;electronic-resource-num&gt;https://doi.org/10.1016/S0065-2601(08)60235-X&lt;/electronic-resource-num&gt;&lt;/record&gt;&lt;/Cite&gt;&lt;/EndNote&gt;</w:instrText>
      </w:r>
      <w:r>
        <w:rPr>
          <w:color w:val="000000" w:themeColor="text1"/>
        </w:rPr>
        <w:fldChar w:fldCharType="separate"/>
      </w:r>
      <w:r w:rsidR="007B2B36">
        <w:rPr>
          <w:noProof/>
          <w:color w:val="000000" w:themeColor="text1"/>
        </w:rPr>
        <w:t>[200]</w:t>
      </w:r>
      <w:r>
        <w:rPr>
          <w:color w:val="000000" w:themeColor="text1"/>
        </w:rPr>
        <w:fldChar w:fldCharType="end"/>
      </w:r>
      <w:r>
        <w:rPr>
          <w:color w:val="000000" w:themeColor="text1"/>
        </w:rPr>
        <w:t xml:space="preserve">. The research supporting this theory has found that an individual’s interpretation of a stressor as a threat or a challenge, changes the cardiovascular and physiological responses </w:t>
      </w:r>
      <w:r>
        <w:rPr>
          <w:color w:val="000000" w:themeColor="text1"/>
        </w:rPr>
        <w:fldChar w:fldCharType="begin"/>
      </w:r>
      <w:r w:rsidR="007B2B36">
        <w:rPr>
          <w:color w:val="000000" w:themeColor="text1"/>
        </w:rPr>
        <w:instrText xml:space="preserve"> ADDIN EN.CITE &lt;EndNote&gt;&lt;Cite&gt;&lt;Author&gt;Jones&lt;/Author&gt;&lt;Year&gt;2009&lt;/Year&gt;&lt;RecNum&gt;289&lt;/RecNum&gt;&lt;DisplayText&gt;[201]&lt;/DisplayText&gt;&lt;record&gt;&lt;rec-number&gt;289&lt;/rec-number&gt;&lt;foreign-keys&gt;&lt;key app="EN" db-id="ravvt9ef3dw52eepv0qp9951txa0p2w059es" timestamp="1688841903"&gt;289&lt;/key&gt;&lt;/foreign-keys&gt;&lt;ref-type name="Journal Article"&gt;17&lt;/ref-type&gt;&lt;contributors&gt;&lt;authors&gt;&lt;author&gt;Jones, Marc&lt;/author&gt;&lt;author&gt;Meijen, Carla&lt;/author&gt;&lt;author&gt;McCarthy, Paul Joseph&lt;/author&gt;&lt;author&gt;Sheffield, David&lt;/author&gt;&lt;/authors&gt;&lt;/contributors&gt;&lt;titles&gt;&lt;title&gt;A Theory of Challenge and Threat States in Athletes&lt;/title&gt;&lt;secondary-title&gt;International Review of Sport and Exercise Psychology&lt;/secondary-title&gt;&lt;/titles&gt;&lt;periodical&gt;&lt;full-title&gt;International Review of Sport and Exercise Psychology&lt;/full-title&gt;&lt;/periodical&gt;&lt;pages&gt;161-180&lt;/pages&gt;&lt;volume&gt;2&lt;/volume&gt;&lt;number&gt;2&lt;/number&gt;&lt;dates&gt;&lt;year&gt;2009&lt;/year&gt;&lt;pub-dates&gt;&lt;date&gt;2009/09/01&lt;/date&gt;&lt;/pub-dates&gt;&lt;/dates&gt;&lt;publisher&gt;Routledge&lt;/publisher&gt;&lt;isbn&gt;1750-984X&lt;/isbn&gt;&lt;urls&gt;&lt;related-urls&gt;&lt;url&gt;https://doi.org/10.1080/17509840902829331&lt;/url&gt;&lt;/related-urls&gt;&lt;/urls&gt;&lt;electronic-resource-num&gt;10.1080/17509840902829331&lt;/electronic-resource-num&gt;&lt;/record&gt;&lt;/Cite&gt;&lt;/EndNote&gt;</w:instrText>
      </w:r>
      <w:r>
        <w:rPr>
          <w:color w:val="000000" w:themeColor="text1"/>
        </w:rPr>
        <w:fldChar w:fldCharType="separate"/>
      </w:r>
      <w:r w:rsidR="007B2B36">
        <w:rPr>
          <w:noProof/>
          <w:color w:val="000000" w:themeColor="text1"/>
        </w:rPr>
        <w:t>[201]</w:t>
      </w:r>
      <w:r>
        <w:rPr>
          <w:color w:val="000000" w:themeColor="text1"/>
        </w:rPr>
        <w:fldChar w:fldCharType="end"/>
      </w:r>
      <w:r>
        <w:rPr>
          <w:color w:val="000000" w:themeColor="text1"/>
        </w:rPr>
        <w:t xml:space="preserve">. </w:t>
      </w:r>
      <w:r w:rsidR="00BD6E52">
        <w:rPr>
          <w:color w:val="000000" w:themeColor="text1"/>
        </w:rPr>
        <w:t xml:space="preserve">Due to </w:t>
      </w:r>
      <w:r w:rsidR="004B0170">
        <w:rPr>
          <w:color w:val="000000" w:themeColor="text1"/>
        </w:rPr>
        <w:lastRenderedPageBreak/>
        <w:t>literature understanding HRV as a measure of the physiological effects of stress</w:t>
      </w:r>
      <w:r w:rsidR="00671F9F">
        <w:rPr>
          <w:color w:val="000000" w:themeColor="text1"/>
        </w:rPr>
        <w:t xml:space="preserve"> </w:t>
      </w:r>
      <w:r w:rsidR="00671F9F">
        <w:fldChar w:fldCharType="begin">
          <w:fldData xml:space="preserve">PEVuZE5vdGU+PENpdGU+PEF1dGhvcj5DeWdhbmtpZXdpY3o8L0F1dGhvcj48WWVhcj4yMDEzPC9Z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</w:fldData>
        </w:fldChar>
      </w:r>
      <w:r w:rsidR="007B2B36">
        <w:instrText xml:space="preserve"> ADDIN EN.CITE </w:instrText>
      </w:r>
      <w:r w:rsidR="007B2B36">
        <w:fldChar w:fldCharType="begin">
          <w:fldData xml:space="preserve">PEVuZE5vdGU+PENpdGU+PEF1dGhvcj5DeWdhbmtpZXdpY3o8L0F1dGhvcj48WWVhcj4yMDEzPC9Z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</w:fldData>
        </w:fldChar>
      </w:r>
      <w:r w:rsidR="007B2B36">
        <w:instrText xml:space="preserve"> ADDIN EN.CITE.DATA </w:instrText>
      </w:r>
      <w:r w:rsidR="007B2B36">
        <w:fldChar w:fldCharType="end"/>
      </w:r>
      <w:r w:rsidR="00671F9F">
        <w:fldChar w:fldCharType="separate"/>
      </w:r>
      <w:r w:rsidR="007B2B36">
        <w:rPr>
          <w:noProof/>
        </w:rPr>
        <w:t>[30, 31, 119, 120]</w:t>
      </w:r>
      <w:r w:rsidR="00671F9F">
        <w:fldChar w:fldCharType="end"/>
      </w:r>
      <w:r w:rsidR="004B0170">
        <w:rPr>
          <w:color w:val="000000" w:themeColor="text1"/>
        </w:rPr>
        <w:t>,</w:t>
      </w:r>
      <w:r>
        <w:rPr>
          <w:color w:val="000000" w:themeColor="text1"/>
        </w:rPr>
        <w:t xml:space="preserve"> it may be plausible for </w:t>
      </w:r>
      <w:r w:rsidR="004B0170">
        <w:rPr>
          <w:color w:val="000000" w:themeColor="text1"/>
        </w:rPr>
        <w:t>HRV</w:t>
      </w:r>
      <w:r>
        <w:rPr>
          <w:color w:val="000000" w:themeColor="text1"/>
        </w:rPr>
        <w:t xml:space="preserve"> and a measure of subjective readiness to take on a threating or challenging task to have positive correlations. </w:t>
      </w:r>
      <w:r w:rsidR="00FC6849">
        <w:rPr>
          <w:color w:val="000000" w:themeColor="text1"/>
        </w:rPr>
        <w:t xml:space="preserve">The lack of relationship between cortisol and psychological readiness measures aligns with the </w:t>
      </w:r>
      <w:r>
        <w:t xml:space="preserve">mixed literature </w:t>
      </w:r>
      <w:r w:rsidR="00FC6849">
        <w:t>regarding the</w:t>
      </w:r>
      <w:r>
        <w:t xml:space="preserve"> relationship between cortisol and subjective readiness. Summers et al. (2021) found a positive correlation between readiness measures by the ARMS and waking cortisol. Opposingly, studies conducted by Fries et al. (2009) and Anderson et al. (2018), found negative correlations between cortisol concentrations and perceived fatigue. The lack of consistency in past literature regarding the relationship between cortisol and subjective readiness cause speculation of the ability of either cortisol or subjective readiness to fully encapsulate individual readiness. </w:t>
      </w:r>
    </w:p>
    <w:p w14:paraId="67EFEFD9" w14:textId="10EA909A" w:rsidR="00233F2D" w:rsidRPr="002D4E38" w:rsidRDefault="00233F2D" w:rsidP="002A50F3">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One interpretation of our findings </w:t>
      </w:r>
      <w:r w:rsidR="001D69F5">
        <w:rPr>
          <w:rFonts w:ascii="Times New Roman" w:hAnsi="Times New Roman" w:cs="Times New Roman"/>
          <w:color w:val="000000" w:themeColor="text1"/>
        </w:rPr>
        <w:t>from aim 1</w:t>
      </w:r>
      <w:r>
        <w:rPr>
          <w:rFonts w:ascii="Times New Roman" w:hAnsi="Times New Roman" w:cs="Times New Roman"/>
          <w:color w:val="000000" w:themeColor="text1"/>
        </w:rPr>
        <w:t xml:space="preserve"> is the potential necessity </w:t>
      </w:r>
      <w:r w:rsidR="001D69F5">
        <w:rPr>
          <w:rFonts w:ascii="Times New Roman" w:hAnsi="Times New Roman" w:cs="Times New Roman"/>
          <w:color w:val="000000" w:themeColor="text1"/>
        </w:rPr>
        <w:t>to</w:t>
      </w:r>
      <w:r>
        <w:rPr>
          <w:rFonts w:ascii="Times New Roman" w:hAnsi="Times New Roman" w:cs="Times New Roman"/>
          <w:color w:val="000000" w:themeColor="text1"/>
        </w:rPr>
        <w:t xml:space="preserve"> utilizing both physiological and psychological measures of readiness to best monitor athlete training. As previously discussed, correlations between physiological and psychological readiness metrics were limited; however, both physiological (HRV) and psychological (ARMS subscales) were correlated with components of training-related well-being. Due to the limited correlations between psychological and physiological readiness, our findings align with those of previous literature noting that each measure of readiness may be responsible for capturing different aspects of holistic readiness </w:t>
      </w:r>
      <w:r>
        <w:rPr>
          <w:rFonts w:ascii="Times New Roman" w:hAnsi="Times New Roman" w:cs="Times New Roman"/>
          <w:color w:val="000000" w:themeColor="text1"/>
        </w:rPr>
        <w:fldChar w:fldCharType="begin">
          <w:fldData xml:space="preserve">PEVuZE5vdGU+PENpdGU+PEF1dGhvcj5NZWV1c2VuPC9BdXRob3I+PFllYXI+MjAxMzwvWWVhcj48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</w:fldData>
        </w:fldChar>
      </w:r>
      <w:r w:rsidR="007B2B36">
        <w:rPr>
          <w:rFonts w:ascii="Times New Roman" w:hAnsi="Times New Roman" w:cs="Times New Roman"/>
          <w:color w:val="000000" w:themeColor="text1"/>
        </w:rPr>
        <w:instrText xml:space="preserve"> ADDIN EN.CITE </w:instrText>
      </w:r>
      <w:r w:rsidR="007B2B36">
        <w:rPr>
          <w:rFonts w:ascii="Times New Roman" w:hAnsi="Times New Roman" w:cs="Times New Roman"/>
          <w:color w:val="000000" w:themeColor="text1"/>
        </w:rPr>
        <w:fldChar w:fldCharType="begin">
          <w:fldData xml:space="preserve">PEVuZE5vdGU+PENpdGU+PEF1dGhvcj5NZWV1c2VuPC9BdXRob3I+PFllYXI+MjAxMzwvWWVhcj48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</w:fldData>
        </w:fldChar>
      </w:r>
      <w:r w:rsidR="007B2B36">
        <w:rPr>
          <w:rFonts w:ascii="Times New Roman" w:hAnsi="Times New Roman" w:cs="Times New Roman"/>
          <w:color w:val="000000" w:themeColor="text1"/>
        </w:rPr>
        <w:instrText xml:space="preserve"> ADDIN EN.CITE.DATA </w:instrText>
      </w:r>
      <w:r w:rsidR="007B2B36">
        <w:rPr>
          <w:rFonts w:ascii="Times New Roman" w:hAnsi="Times New Roman" w:cs="Times New Roman"/>
          <w:color w:val="000000" w:themeColor="text1"/>
        </w:rPr>
      </w:r>
      <w:r w:rsidR="007B2B36">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sidR="007B2B36">
        <w:rPr>
          <w:rFonts w:ascii="Times New Roman" w:hAnsi="Times New Roman" w:cs="Times New Roman"/>
          <w:noProof/>
          <w:color w:val="000000" w:themeColor="text1"/>
        </w:rPr>
        <w:t>[41, 42, 145]</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r>
        <w:rPr>
          <w:rFonts w:ascii="Times New Roman" w:hAnsi="Times New Roman" w:cs="Times New Roman"/>
        </w:rPr>
        <w:t>Ultimately, physiological and psychological readiness may not measure the same components of readiness</w:t>
      </w:r>
      <w:r w:rsidR="003E7DFC">
        <w:rPr>
          <w:rFonts w:ascii="Times New Roman" w:hAnsi="Times New Roman" w:cs="Times New Roman"/>
        </w:rPr>
        <w:t xml:space="preserve"> and therefore may not be interchangeable measures; </w:t>
      </w:r>
      <w:r>
        <w:rPr>
          <w:rFonts w:ascii="Times New Roman" w:hAnsi="Times New Roman" w:cs="Times New Roman"/>
        </w:rPr>
        <w:t>however</w:t>
      </w:r>
      <w:r w:rsidR="003E7DFC">
        <w:rPr>
          <w:rFonts w:ascii="Times New Roman" w:hAnsi="Times New Roman" w:cs="Times New Roman"/>
        </w:rPr>
        <w:t>, it is possible each measure could be predictive of different training related outcomes</w:t>
      </w:r>
      <w:r>
        <w:rPr>
          <w:rFonts w:ascii="Times New Roman" w:hAnsi="Times New Roman" w:cs="Times New Roman"/>
        </w:rPr>
        <w:t xml:space="preserve">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&lt;EndNote&gt;&lt;Cite&gt;&lt;Author&gt;Kraemer&lt;/Author&gt;&lt;Year&gt;2007&lt;/Year&gt;&lt;RecNum&gt;72&lt;/RecNum&gt;&lt;DisplayText&gt;[18, 202]&lt;/DisplayText&gt;&lt;record&gt;&lt;rec-number&gt;72&lt;/rec-number&gt;&lt;foreign-keys&gt;&lt;key app="EN" db-id="ravvt9ef3dw52eepv0qp9951txa0p2w059es" timestamp="1672923193"&gt;72&lt;/key&gt;&lt;/foreign-keys&gt;&lt;ref-type name="Book"&gt;6&lt;/ref-type&gt;&lt;contributors&gt;&lt;authors&gt;&lt;author&gt;Kraemer, William J&lt;/author&gt;&lt;author&gt;Fleck, Steven J&lt;/author&gt;&lt;/authors&gt;&lt;/contributors&gt;&lt;titles&gt;&lt;title&gt;Optimizing strength training: designing nonlinear periodization workouts&lt;/title&gt;&lt;/titles&gt;&lt;dates&gt;&lt;year&gt;2007&lt;/year&gt;&lt;/dates&gt;&lt;publisher&gt;Human Kinetics&lt;/publisher&gt;&lt;isbn&gt;0736060685&lt;/isbn&gt;&lt;urls&gt;&lt;/urls&gt;&lt;/record&gt;&lt;/Cite&gt;&lt;Cite&gt;&lt;Author&gt;Lukonaitienė&lt;/Author&gt;&lt;Year&gt;2021&lt;/Year&gt;&lt;RecNum&gt;300&lt;/RecNum&gt;&lt;record&gt;&lt;rec-number&gt;300&lt;/rec-number&gt;&lt;foreign-keys&gt;&lt;key app="EN" db-id="ravvt9ef3dw52eepv0qp9951txa0p2w059es" timestamp="1688926080"&gt;300&lt;/key&gt;&lt;/foreign-keys&gt;&lt;ref-type name="Journal Article"&gt;17&lt;/ref-type&gt;&lt;contributors&gt;&lt;authors&gt;&lt;author&gt;Lukonaitienė, Inga&lt;/author&gt;&lt;author&gt;Conte, Daniele&lt;/author&gt;&lt;author&gt;Paulauskas, Henrikas&lt;/author&gt;&lt;author&gt;Pliauga, Vytautas&lt;/author&gt;&lt;author&gt;Kreivytė, Rasa&lt;/author&gt;&lt;author&gt;Stanislovaitienė, Jūratė&lt;/author&gt;&lt;author&gt;Kamandulis, Sigitas&lt;/author&gt;&lt;/authors&gt;&lt;/contributors&gt;&lt;titles&gt;&lt;title&gt;Investigation of readiness and perceived workload in junior female basketball players during a congested match schedule&lt;/title&gt;&lt;secondary-title&gt;Biology of Sport&lt;/secondary-title&gt;&lt;/titles&gt;&lt;periodical&gt;&lt;full-title&gt;Biology of Sport&lt;/full-title&gt;&lt;/periodical&gt;&lt;pages&gt;341-349&lt;/pages&gt;&lt;volume&gt;38&lt;/volume&gt;&lt;number&gt;3&lt;/number&gt;&lt;dates&gt;&lt;year&gt;2021&lt;/year&gt;&lt;/dates&gt;&lt;isbn&gt;0860-021X&lt;/isbn&gt;&lt;label&gt;Lukonaitienė2021&lt;/label&gt;&lt;work-type&gt;journal article&lt;/work-type&gt;&lt;urls&gt;&lt;related-urls&gt;&lt;url&gt;http://dx.doi.org/10.5114/biolsport.2021.99702&lt;/url&gt;&lt;/related-urls&gt;&lt;/urls&gt;&lt;electronic-resource-num&gt;10.5114/biolsport.2021.99702&lt;/electronic-resource-num&gt;&lt;/record&gt;&lt;/Cite&gt;&lt;/EndNote&gt;</w:instrText>
      </w:r>
      <w:r>
        <w:rPr>
          <w:rFonts w:ascii="Times New Roman" w:hAnsi="Times New Roman" w:cs="Times New Roman"/>
        </w:rPr>
        <w:fldChar w:fldCharType="separate"/>
      </w:r>
      <w:r w:rsidR="007B2B36">
        <w:rPr>
          <w:rFonts w:ascii="Times New Roman" w:hAnsi="Times New Roman" w:cs="Times New Roman"/>
          <w:noProof/>
        </w:rPr>
        <w:t>[18, 202]</w:t>
      </w:r>
      <w:r>
        <w:rPr>
          <w:rFonts w:ascii="Times New Roman" w:hAnsi="Times New Roman" w:cs="Times New Roman"/>
        </w:rPr>
        <w:fldChar w:fldCharType="end"/>
      </w:r>
      <w:r>
        <w:rPr>
          <w:rFonts w:ascii="Times New Roman" w:hAnsi="Times New Roman" w:cs="Times New Roman"/>
        </w:rPr>
        <w:t>.</w:t>
      </w:r>
    </w:p>
    <w:p w14:paraId="4E3BF795" w14:textId="0CCD0D56" w:rsidR="00956D13" w:rsidRPr="00817840" w:rsidRDefault="001B264C" w:rsidP="002A50F3">
      <w:pPr>
        <w:spacing w:line="480" w:lineRule="auto"/>
        <w:ind w:firstLine="720"/>
        <w:rPr>
          <w:rFonts w:ascii="Times New Roman" w:hAnsi="Times New Roman" w:cs="Times New Roman"/>
          <w:color w:val="000000" w:themeColor="text1"/>
        </w:rPr>
      </w:pPr>
      <w:r w:rsidRPr="001B264C">
        <w:rPr>
          <w:rFonts w:ascii="Times New Roman" w:eastAsia="Times New Roman" w:hAnsi="Times New Roman" w:cs="Times New Roman"/>
          <w:color w:val="222222"/>
          <w:shd w:val="clear" w:color="auto" w:fill="FFFFFF"/>
        </w:rPr>
        <w:t>Empirically demonstrating relationships between indices of readiness and subsequent experiential outcomes associated with training represents a critical endeavor</w:t>
      </w:r>
      <w:r w:rsidR="002D4E38">
        <w:rPr>
          <w:rFonts w:ascii="Times New Roman" w:eastAsia="Times New Roman" w:hAnsi="Times New Roman" w:cs="Times New Roman"/>
          <w:color w:val="222222"/>
          <w:shd w:val="clear" w:color="auto" w:fill="FFFFFF"/>
        </w:rPr>
        <w:t xml:space="preserve"> explored within aim </w:t>
      </w:r>
      <w:r w:rsidR="002D4E38">
        <w:rPr>
          <w:rFonts w:ascii="Times New Roman" w:eastAsia="Times New Roman" w:hAnsi="Times New Roman" w:cs="Times New Roman"/>
          <w:color w:val="222222"/>
          <w:shd w:val="clear" w:color="auto" w:fill="FFFFFF"/>
        </w:rPr>
        <w:lastRenderedPageBreak/>
        <w:t>2</w:t>
      </w:r>
      <w:r w:rsidR="0064565A">
        <w:rPr>
          <w:rFonts w:ascii="Times New Roman" w:eastAsia="Times New Roman" w:hAnsi="Times New Roman" w:cs="Times New Roman"/>
          <w:color w:val="222222"/>
          <w:shd w:val="clear" w:color="auto" w:fill="FFFFFF"/>
        </w:rPr>
        <w:t xml:space="preserve">. </w:t>
      </w:r>
      <w:r w:rsidR="0064565A">
        <w:rPr>
          <w:rFonts w:ascii="Times New Roman" w:hAnsi="Times New Roman" w:cs="Times New Roman"/>
        </w:rPr>
        <w:t>Prior literature related to autoregulated training has focused on the objective performance</w:t>
      </w:r>
      <w:r w:rsidR="005966D8">
        <w:rPr>
          <w:rFonts w:ascii="Times New Roman" w:hAnsi="Times New Roman" w:cs="Times New Roman"/>
        </w:rPr>
        <w:t xml:space="preserve"> </w:t>
      </w:r>
      <w:r w:rsidR="0064565A" w:rsidRPr="0064565A">
        <w:rPr>
          <w:rFonts w:ascii="Times New Roman" w:hAnsi="Times New Roman" w:cs="Times New Roman"/>
          <w:color w:val="000000" w:themeColor="text1"/>
        </w:rPr>
        <w:t xml:space="preserve">outcomes as </w:t>
      </w:r>
      <w:r w:rsidR="0064565A" w:rsidRPr="00817840">
        <w:rPr>
          <w:rFonts w:ascii="Times New Roman" w:hAnsi="Times New Roman" w:cs="Times New Roman"/>
          <w:color w:val="000000" w:themeColor="text1"/>
        </w:rPr>
        <w:t xml:space="preserve">a method to determine the effectiveness of a training model </w:t>
      </w:r>
      <w:r w:rsidR="0064565A" w:rsidRPr="00817840">
        <w:rPr>
          <w:rFonts w:ascii="Times New Roman" w:hAnsi="Times New Roman" w:cs="Times New Roman"/>
          <w:color w:val="000000" w:themeColor="text1"/>
        </w:rPr>
        <w:fldChar w:fldCharType="begin">
          <w:fldData xml:space="preserve">PEVuZE5vdGU+PENpdGU+PEF1dGhvcj5HcmVpZzwvQXV0aG9yPjxZZWFyPjIwMjA8L1llYXI+PFJl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</w:fldData>
        </w:fldChar>
      </w:r>
      <w:r w:rsidR="007B2B36">
        <w:rPr>
          <w:rFonts w:ascii="Times New Roman" w:hAnsi="Times New Roman" w:cs="Times New Roman"/>
          <w:color w:val="000000" w:themeColor="text1"/>
        </w:rPr>
        <w:instrText xml:space="preserve"> ADDIN EN.CITE </w:instrText>
      </w:r>
      <w:r w:rsidR="007B2B36">
        <w:rPr>
          <w:rFonts w:ascii="Times New Roman" w:hAnsi="Times New Roman" w:cs="Times New Roman"/>
          <w:color w:val="000000" w:themeColor="text1"/>
        </w:rPr>
        <w:fldChar w:fldCharType="begin">
          <w:fldData xml:space="preserve">PEVuZE5vdGU+PENpdGU+PEF1dGhvcj5HcmVpZzwvQXV0aG9yPjxZZWFyPjIwMjA8L1llYXI+PFJl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</w:fldData>
        </w:fldChar>
      </w:r>
      <w:r w:rsidR="007B2B36">
        <w:rPr>
          <w:rFonts w:ascii="Times New Roman" w:hAnsi="Times New Roman" w:cs="Times New Roman"/>
          <w:color w:val="000000" w:themeColor="text1"/>
        </w:rPr>
        <w:instrText xml:space="preserve"> ADDIN EN.CITE.DATA </w:instrText>
      </w:r>
      <w:r w:rsidR="007B2B36">
        <w:rPr>
          <w:rFonts w:ascii="Times New Roman" w:hAnsi="Times New Roman" w:cs="Times New Roman"/>
          <w:color w:val="000000" w:themeColor="text1"/>
        </w:rPr>
      </w:r>
      <w:r w:rsidR="007B2B36">
        <w:rPr>
          <w:rFonts w:ascii="Times New Roman" w:hAnsi="Times New Roman" w:cs="Times New Roman"/>
          <w:color w:val="000000" w:themeColor="text1"/>
        </w:rPr>
        <w:fldChar w:fldCharType="end"/>
      </w:r>
      <w:r w:rsidR="0064565A" w:rsidRPr="00817840">
        <w:rPr>
          <w:rFonts w:ascii="Times New Roman" w:hAnsi="Times New Roman" w:cs="Times New Roman"/>
          <w:color w:val="000000" w:themeColor="text1"/>
        </w:rPr>
      </w:r>
      <w:r w:rsidR="0064565A" w:rsidRPr="00817840">
        <w:rPr>
          <w:rFonts w:ascii="Times New Roman" w:hAnsi="Times New Roman" w:cs="Times New Roman"/>
          <w:color w:val="000000" w:themeColor="text1"/>
        </w:rPr>
        <w:fldChar w:fldCharType="separate"/>
      </w:r>
      <w:r w:rsidR="007B2B36">
        <w:rPr>
          <w:rFonts w:ascii="Times New Roman" w:hAnsi="Times New Roman" w:cs="Times New Roman"/>
          <w:noProof/>
          <w:color w:val="000000" w:themeColor="text1"/>
        </w:rPr>
        <w:t>[14, 203]</w:t>
      </w:r>
      <w:r w:rsidR="0064565A" w:rsidRPr="00817840">
        <w:rPr>
          <w:rFonts w:ascii="Times New Roman" w:hAnsi="Times New Roman" w:cs="Times New Roman"/>
          <w:color w:val="000000" w:themeColor="text1"/>
        </w:rPr>
        <w:fldChar w:fldCharType="end"/>
      </w:r>
      <w:r w:rsidR="0064565A" w:rsidRPr="00817840">
        <w:rPr>
          <w:rFonts w:ascii="Times New Roman" w:hAnsi="Times New Roman" w:cs="Times New Roman"/>
          <w:color w:val="000000" w:themeColor="text1"/>
        </w:rPr>
        <w:t>. Often neglected in the study of training-related outcomes is the well-being of an athlete.</w:t>
      </w:r>
      <w:r w:rsidR="009F2E97" w:rsidRPr="00817840">
        <w:rPr>
          <w:rFonts w:ascii="Times New Roman" w:hAnsi="Times New Roman" w:cs="Times New Roman"/>
          <w:color w:val="000000" w:themeColor="text1"/>
        </w:rPr>
        <w:t xml:space="preserve"> To our knowledge, our study was the first to assess and find a relationship between measures of readiness </w:t>
      </w:r>
      <w:r w:rsidR="001D69F5">
        <w:rPr>
          <w:rFonts w:ascii="Times New Roman" w:hAnsi="Times New Roman" w:cs="Times New Roman"/>
          <w:color w:val="000000" w:themeColor="text1"/>
        </w:rPr>
        <w:t xml:space="preserve">and </w:t>
      </w:r>
      <w:r w:rsidR="009F2E97" w:rsidRPr="00817840">
        <w:rPr>
          <w:rFonts w:ascii="Times New Roman" w:hAnsi="Times New Roman" w:cs="Times New Roman"/>
          <w:color w:val="000000" w:themeColor="text1"/>
        </w:rPr>
        <w:t>both facets of subjective well-being, cognitive-evaluative (Athlete’s Subjective Performance Satisfaction) and affective-responsive (Feeling Scale).</w:t>
      </w:r>
      <w:r w:rsidR="0064565A" w:rsidRPr="00817840">
        <w:rPr>
          <w:rFonts w:ascii="Times New Roman" w:hAnsi="Times New Roman" w:cs="Times New Roman"/>
          <w:color w:val="000000" w:themeColor="text1"/>
        </w:rPr>
        <w:t xml:space="preserve"> Our findings aligned with our hypothesis identifying correlations between readiness measures and training-related well-being</w:t>
      </w:r>
      <w:r w:rsidR="007C2FFC" w:rsidRPr="00817840">
        <w:rPr>
          <w:rFonts w:ascii="Times New Roman" w:hAnsi="Times New Roman" w:cs="Times New Roman"/>
          <w:color w:val="000000" w:themeColor="text1"/>
        </w:rPr>
        <w:t>. Further, the findings from our study were also in line with</w:t>
      </w:r>
      <w:r w:rsidR="0064565A" w:rsidRPr="00817840">
        <w:rPr>
          <w:rFonts w:ascii="Times New Roman" w:hAnsi="Times New Roman" w:cs="Times New Roman"/>
          <w:color w:val="000000" w:themeColor="text1"/>
        </w:rPr>
        <w:t xml:space="preserve"> emerging literature where readiness measures relate</w:t>
      </w:r>
      <w:r w:rsidR="001D69F5">
        <w:rPr>
          <w:rFonts w:ascii="Times New Roman" w:hAnsi="Times New Roman" w:cs="Times New Roman"/>
          <w:color w:val="000000" w:themeColor="text1"/>
        </w:rPr>
        <w:t>d</w:t>
      </w:r>
      <w:r w:rsidR="0064565A" w:rsidRPr="00817840">
        <w:rPr>
          <w:rFonts w:ascii="Times New Roman" w:hAnsi="Times New Roman" w:cs="Times New Roman"/>
          <w:color w:val="000000" w:themeColor="text1"/>
        </w:rPr>
        <w:t xml:space="preserve"> to such outcomes </w:t>
      </w:r>
      <w:r w:rsidR="0064565A" w:rsidRPr="00817840">
        <w:rPr>
          <w:rFonts w:ascii="Times New Roman" w:hAnsi="Times New Roman" w:cs="Times New Roman"/>
          <w:color w:val="000000" w:themeColor="text1"/>
        </w:rPr>
        <w:fldChar w:fldCharType="begin">
          <w:fldData xml:space="preserve">PEVuZE5vdGU+PENpdGU+PEF1dGhvcj5TdHJvaGFja2VyPC9BdXRob3I+PFllYXI+MjAxNzwvWWVh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</w:fldData>
        </w:fldChar>
      </w:r>
      <w:r w:rsidR="007B2B36">
        <w:rPr>
          <w:rFonts w:ascii="Times New Roman" w:hAnsi="Times New Roman" w:cs="Times New Roman"/>
          <w:color w:val="000000" w:themeColor="text1"/>
        </w:rPr>
        <w:instrText xml:space="preserve"> ADDIN EN.CITE </w:instrText>
      </w:r>
      <w:r w:rsidR="007B2B36">
        <w:rPr>
          <w:rFonts w:ascii="Times New Roman" w:hAnsi="Times New Roman" w:cs="Times New Roman"/>
          <w:color w:val="000000" w:themeColor="text1"/>
        </w:rPr>
        <w:fldChar w:fldCharType="begin">
          <w:fldData xml:space="preserve">PEVuZE5vdGU+PENpdGU+PEF1dGhvcj5TdHJvaGFja2VyPC9BdXRob3I+PFllYXI+MjAxNzwvWWVh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</w:fldData>
        </w:fldChar>
      </w:r>
      <w:r w:rsidR="007B2B36">
        <w:rPr>
          <w:rFonts w:ascii="Times New Roman" w:hAnsi="Times New Roman" w:cs="Times New Roman"/>
          <w:color w:val="000000" w:themeColor="text1"/>
        </w:rPr>
        <w:instrText xml:space="preserve"> ADDIN EN.CITE.DATA </w:instrText>
      </w:r>
      <w:r w:rsidR="007B2B36">
        <w:rPr>
          <w:rFonts w:ascii="Times New Roman" w:hAnsi="Times New Roman" w:cs="Times New Roman"/>
          <w:color w:val="000000" w:themeColor="text1"/>
        </w:rPr>
      </w:r>
      <w:r w:rsidR="007B2B36">
        <w:rPr>
          <w:rFonts w:ascii="Times New Roman" w:hAnsi="Times New Roman" w:cs="Times New Roman"/>
          <w:color w:val="000000" w:themeColor="text1"/>
        </w:rPr>
        <w:fldChar w:fldCharType="end"/>
      </w:r>
      <w:r w:rsidR="0064565A" w:rsidRPr="00817840">
        <w:rPr>
          <w:rFonts w:ascii="Times New Roman" w:hAnsi="Times New Roman" w:cs="Times New Roman"/>
          <w:color w:val="000000" w:themeColor="text1"/>
        </w:rPr>
      </w:r>
      <w:r w:rsidR="0064565A" w:rsidRPr="00817840">
        <w:rPr>
          <w:rFonts w:ascii="Times New Roman" w:hAnsi="Times New Roman" w:cs="Times New Roman"/>
          <w:color w:val="000000" w:themeColor="text1"/>
        </w:rPr>
        <w:fldChar w:fldCharType="separate"/>
      </w:r>
      <w:r w:rsidR="007B2B36">
        <w:rPr>
          <w:rFonts w:ascii="Times New Roman" w:hAnsi="Times New Roman" w:cs="Times New Roman"/>
          <w:noProof/>
          <w:color w:val="000000" w:themeColor="text1"/>
        </w:rPr>
        <w:t>[204-206]</w:t>
      </w:r>
      <w:r w:rsidR="0064565A" w:rsidRPr="00817840">
        <w:rPr>
          <w:rFonts w:ascii="Times New Roman" w:hAnsi="Times New Roman" w:cs="Times New Roman"/>
          <w:color w:val="000000" w:themeColor="text1"/>
        </w:rPr>
        <w:fldChar w:fldCharType="end"/>
      </w:r>
      <w:r w:rsidR="001D69F5">
        <w:rPr>
          <w:rFonts w:ascii="Times New Roman" w:hAnsi="Times New Roman" w:cs="Times New Roman"/>
          <w:color w:val="000000" w:themeColor="text1"/>
        </w:rPr>
        <w:t xml:space="preserve">; </w:t>
      </w:r>
      <w:r w:rsidR="0064565A" w:rsidRPr="00817840">
        <w:rPr>
          <w:rFonts w:ascii="Times New Roman" w:hAnsi="Times New Roman" w:cs="Times New Roman"/>
          <w:color w:val="000000" w:themeColor="text1"/>
        </w:rPr>
        <w:t xml:space="preserve">managing experiences via </w:t>
      </w:r>
      <w:r w:rsidR="007C2FFC" w:rsidRPr="00817840">
        <w:rPr>
          <w:rFonts w:ascii="Times New Roman" w:hAnsi="Times New Roman" w:cs="Times New Roman"/>
          <w:color w:val="000000" w:themeColor="text1"/>
        </w:rPr>
        <w:t>Flexible non-linear periodization</w:t>
      </w:r>
      <w:r w:rsidR="0064565A" w:rsidRPr="00817840">
        <w:rPr>
          <w:rFonts w:ascii="Times New Roman" w:hAnsi="Times New Roman" w:cs="Times New Roman"/>
          <w:color w:val="000000" w:themeColor="text1"/>
        </w:rPr>
        <w:t xml:space="preserve"> offers a pathway for adherence </w:t>
      </w:r>
      <w:r w:rsidR="007C2FFC" w:rsidRPr="00817840">
        <w:rPr>
          <w:rFonts w:ascii="Times New Roman" w:hAnsi="Times New Roman" w:cs="Times New Roman"/>
          <w:color w:val="000000" w:themeColor="text1"/>
        </w:rPr>
        <w:fldChar w:fldCharType="begin"/>
      </w:r>
      <w:r w:rsidR="007B2B36">
        <w:rPr>
          <w:rFonts w:ascii="Times New Roman" w:hAnsi="Times New Roman" w:cs="Times New Roman"/>
          <w:color w:val="000000" w:themeColor="text1"/>
        </w:rPr>
        <w:instrText xml:space="preserve"> ADDIN EN.CITE &lt;EndNote&gt;&lt;Cite&gt;&lt;Author&gt;Strohacker&lt;/Author&gt;&lt;Year&gt;2023&lt;/Year&gt;&lt;RecNum&gt;325&lt;/RecNum&gt;&lt;DisplayText&gt;[207]&lt;/DisplayText&gt;&lt;record&gt;&lt;rec-number&gt;325&lt;/rec-number&gt;&lt;foreign-keys&gt;&lt;key app="EN" db-id="ravvt9ef3dw52eepv0qp9951txa0p2w059es" timestamp="1690557300"&gt;325&lt;/key&gt;&lt;/foreign-keys&gt;&lt;ref-type name="Journal Article"&gt;17&lt;/ref-type&gt;&lt;contributors&gt;&lt;authors&gt;&lt;author&gt;Strohacker, Kelley&lt;/author&gt;&lt;author&gt;Sudeck, Gorden&lt;/author&gt;&lt;author&gt;Keegan, Richard&lt;/author&gt;&lt;author&gt;Ibrahim, Adam H&lt;/author&gt;&lt;author&gt;Beaumont, Cory T&lt;/author&gt;&lt;/authors&gt;&lt;/contributors&gt;&lt;titles&gt;&lt;title&gt;Contextualizing Flexible Nonlinear Periodization as a Person-Adaptive Behavioral Model for Exercise Maintenance&lt;/title&gt;&lt;secondary-title&gt;Health Psychology Review&lt;/secondary-title&gt;&lt;/titles&gt;&lt;periodical&gt;&lt;full-title&gt;Health Psychology Review&lt;/full-title&gt;&lt;/periodical&gt;&lt;pages&gt;1-32&lt;/pages&gt;&lt;number&gt;just-accepted&lt;/number&gt;&lt;dates&gt;&lt;year&gt;2023&lt;/year&gt;&lt;/dates&gt;&lt;isbn&gt;1743-7199&lt;/isbn&gt;&lt;urls&gt;&lt;/urls&gt;&lt;/record&gt;&lt;/Cite&gt;&lt;/EndNote&gt;</w:instrText>
      </w:r>
      <w:r w:rsidR="007C2FFC" w:rsidRPr="00817840">
        <w:rPr>
          <w:rFonts w:ascii="Times New Roman" w:hAnsi="Times New Roman" w:cs="Times New Roman"/>
          <w:color w:val="000000" w:themeColor="text1"/>
        </w:rPr>
        <w:fldChar w:fldCharType="separate"/>
      </w:r>
      <w:r w:rsidR="007B2B36">
        <w:rPr>
          <w:rFonts w:ascii="Times New Roman" w:hAnsi="Times New Roman" w:cs="Times New Roman"/>
          <w:noProof/>
          <w:color w:val="000000" w:themeColor="text1"/>
        </w:rPr>
        <w:t>[207]</w:t>
      </w:r>
      <w:r w:rsidR="007C2FFC" w:rsidRPr="00817840">
        <w:rPr>
          <w:rFonts w:ascii="Times New Roman" w:hAnsi="Times New Roman" w:cs="Times New Roman"/>
          <w:color w:val="000000" w:themeColor="text1"/>
        </w:rPr>
        <w:fldChar w:fldCharType="end"/>
      </w:r>
      <w:r w:rsidR="007C2FFC" w:rsidRPr="00817840">
        <w:rPr>
          <w:rFonts w:ascii="Times New Roman" w:hAnsi="Times New Roman" w:cs="Times New Roman"/>
          <w:color w:val="000000" w:themeColor="text1"/>
        </w:rPr>
        <w:t>.</w:t>
      </w:r>
      <w:r w:rsidR="00956D13" w:rsidRPr="00817840">
        <w:rPr>
          <w:rFonts w:ascii="Times New Roman" w:hAnsi="Times New Roman" w:cs="Times New Roman"/>
          <w:color w:val="000000" w:themeColor="text1"/>
        </w:rPr>
        <w:t xml:space="preserve"> </w:t>
      </w:r>
      <w:r w:rsidR="005966D8" w:rsidRPr="00817840">
        <w:rPr>
          <w:rFonts w:ascii="Times New Roman" w:hAnsi="Times New Roman" w:cs="Times New Roman"/>
          <w:color w:val="000000" w:themeColor="text1"/>
        </w:rPr>
        <w:t>Contemporary</w:t>
      </w:r>
      <w:r w:rsidR="0090126A" w:rsidRPr="00817840">
        <w:rPr>
          <w:rFonts w:ascii="Times New Roman" w:hAnsi="Times New Roman" w:cs="Times New Roman"/>
          <w:color w:val="000000" w:themeColor="text1"/>
        </w:rPr>
        <w:t xml:space="preserve"> research has led to</w:t>
      </w:r>
      <w:r w:rsidR="005966D8" w:rsidRPr="00817840">
        <w:rPr>
          <w:rFonts w:ascii="Times New Roman" w:hAnsi="Times New Roman" w:cs="Times New Roman"/>
          <w:color w:val="000000" w:themeColor="text1"/>
        </w:rPr>
        <w:t xml:space="preserve"> theory support</w:t>
      </w:r>
      <w:r w:rsidR="0090126A" w:rsidRPr="00817840">
        <w:rPr>
          <w:rFonts w:ascii="Times New Roman" w:hAnsi="Times New Roman" w:cs="Times New Roman"/>
          <w:color w:val="000000" w:themeColor="text1"/>
        </w:rPr>
        <w:t>ing</w:t>
      </w:r>
      <w:r w:rsidR="005966D8" w:rsidRPr="00817840">
        <w:rPr>
          <w:rFonts w:ascii="Times New Roman" w:hAnsi="Times New Roman" w:cs="Times New Roman"/>
          <w:color w:val="000000" w:themeColor="text1"/>
        </w:rPr>
        <w:t xml:space="preserve"> </w:t>
      </w:r>
      <w:r w:rsidR="0090126A" w:rsidRPr="00817840">
        <w:rPr>
          <w:rFonts w:ascii="Times New Roman" w:hAnsi="Times New Roman" w:cs="Times New Roman"/>
          <w:color w:val="000000" w:themeColor="text1"/>
        </w:rPr>
        <w:t>the idea that</w:t>
      </w:r>
      <w:r w:rsidR="005966D8" w:rsidRPr="00817840">
        <w:rPr>
          <w:rFonts w:ascii="Times New Roman" w:hAnsi="Times New Roman" w:cs="Times New Roman"/>
          <w:color w:val="000000" w:themeColor="text1"/>
        </w:rPr>
        <w:t xml:space="preserve"> experiences, such as affective response while under exertion, impact future training related decisions</w:t>
      </w:r>
      <w:r w:rsidR="0090126A" w:rsidRPr="00817840">
        <w:rPr>
          <w:rFonts w:ascii="Times New Roman" w:hAnsi="Times New Roman" w:cs="Times New Roman"/>
          <w:color w:val="000000" w:themeColor="text1"/>
        </w:rPr>
        <w:t xml:space="preserve"> </w:t>
      </w:r>
      <w:r w:rsidR="0090126A" w:rsidRPr="00817840">
        <w:rPr>
          <w:rFonts w:ascii="Times New Roman" w:hAnsi="Times New Roman" w:cs="Times New Roman"/>
          <w:color w:val="000000" w:themeColor="text1"/>
        </w:rPr>
        <w:fldChar w:fldCharType="begin"/>
      </w:r>
      <w:r w:rsidR="007B2B36">
        <w:rPr>
          <w:rFonts w:ascii="Times New Roman" w:hAnsi="Times New Roman" w:cs="Times New Roman"/>
          <w:color w:val="000000" w:themeColor="text1"/>
        </w:rPr>
        <w:instrText xml:space="preserve"> ADDIN EN.CITE &lt;EndNote&gt;&lt;Cite&gt;&lt;Author&gt;Ekkekakis&lt;/Author&gt;&lt;Year&gt;2020&lt;/Year&gt;&lt;RecNum&gt;326&lt;/RecNum&gt;&lt;DisplayText&gt;[208]&lt;/DisplayText&gt;&lt;record&gt;&lt;rec-number&gt;326&lt;/rec-number&gt;&lt;foreign-keys&gt;&lt;key app="EN" db-id="ravvt9ef3dw52eepv0qp9951txa0p2w059es" timestamp="1690570089"&gt;326&lt;/key&gt;&lt;/foreign-keys&gt;&lt;ref-type name="Book Section"&gt;5&lt;/ref-type&gt;&lt;contributors&gt;&lt;authors&gt;&lt;author&gt;Ekkekakis, Panteleimon&lt;/author&gt;&lt;author&gt;Hartman, Mark E.&lt;/author&gt;&lt;author&gt;Ladwig, Matthew A.&lt;/author&gt;&lt;/authors&gt;&lt;/contributors&gt;&lt;titles&gt;&lt;title&gt;Affective Responses to Exercise&lt;/title&gt;&lt;secondary-title&gt;Handbook of Sport Psychology&lt;/secondary-title&gt;&lt;/titles&gt;&lt;pages&gt;231-253&lt;/pages&gt;&lt;dates&gt;&lt;year&gt;2020&lt;/year&gt;&lt;/dates&gt;&lt;urls&gt;&lt;related-urls&gt;&lt;url&gt;https://onlinelibrary.wiley.com/doi/abs/10.1002/9781119568124.ch12&lt;/url&gt;&lt;/related-urls&gt;&lt;/urls&gt;&lt;electronic-resource-num&gt;https://doi.org/10.1002/9781119568124.ch12&lt;/electronic-resource-num&gt;&lt;/record&gt;&lt;/Cite&gt;&lt;/EndNote&gt;</w:instrText>
      </w:r>
      <w:r w:rsidR="0090126A" w:rsidRPr="00817840">
        <w:rPr>
          <w:rFonts w:ascii="Times New Roman" w:hAnsi="Times New Roman" w:cs="Times New Roman"/>
          <w:color w:val="000000" w:themeColor="text1"/>
        </w:rPr>
        <w:fldChar w:fldCharType="separate"/>
      </w:r>
      <w:r w:rsidR="007B2B36">
        <w:rPr>
          <w:rFonts w:ascii="Times New Roman" w:hAnsi="Times New Roman" w:cs="Times New Roman"/>
          <w:noProof/>
          <w:color w:val="000000" w:themeColor="text1"/>
        </w:rPr>
        <w:t>[208]</w:t>
      </w:r>
      <w:r w:rsidR="0090126A" w:rsidRPr="00817840">
        <w:rPr>
          <w:rFonts w:ascii="Times New Roman" w:hAnsi="Times New Roman" w:cs="Times New Roman"/>
          <w:color w:val="000000" w:themeColor="text1"/>
        </w:rPr>
        <w:fldChar w:fldCharType="end"/>
      </w:r>
      <w:r w:rsidR="005966D8" w:rsidRPr="00817840">
        <w:rPr>
          <w:rFonts w:ascii="Times New Roman" w:hAnsi="Times New Roman" w:cs="Times New Roman"/>
          <w:color w:val="000000" w:themeColor="text1"/>
        </w:rPr>
        <w:t xml:space="preserve">. The Affective-Reflective Theory of physical inactivity and exercise (ART of PIE) emphasizes the ability of exercise to elicit both subconscious (i.e. affect) and conscience responses that </w:t>
      </w:r>
      <w:r w:rsidR="001D69F5">
        <w:rPr>
          <w:rFonts w:ascii="Times New Roman" w:hAnsi="Times New Roman" w:cs="Times New Roman"/>
          <w:color w:val="000000" w:themeColor="text1"/>
        </w:rPr>
        <w:t>are</w:t>
      </w:r>
      <w:r w:rsidR="005966D8" w:rsidRPr="00817840">
        <w:rPr>
          <w:rFonts w:ascii="Times New Roman" w:hAnsi="Times New Roman" w:cs="Times New Roman"/>
          <w:color w:val="000000" w:themeColor="text1"/>
        </w:rPr>
        <w:t xml:space="preserve"> predictive of future exercise behavior </w:t>
      </w:r>
      <w:r w:rsidR="005966D8" w:rsidRPr="00817840">
        <w:rPr>
          <w:rFonts w:ascii="Times New Roman" w:hAnsi="Times New Roman" w:cs="Times New Roman"/>
          <w:color w:val="000000" w:themeColor="text1"/>
        </w:rPr>
        <w:fldChar w:fldCharType="begin"/>
      </w:r>
      <w:r w:rsidR="007B2B36">
        <w:rPr>
          <w:rFonts w:ascii="Times New Roman" w:hAnsi="Times New Roman" w:cs="Times New Roman"/>
          <w:color w:val="000000" w:themeColor="text1"/>
        </w:rPr>
        <w:instrText xml:space="preserve"> ADDIN EN.CITE &lt;EndNote&gt;&lt;Cite&gt;&lt;Author&gt;Brand&lt;/Author&gt;&lt;Year&gt;2018&lt;/Year&gt;&lt;RecNum&gt;327&lt;/RecNum&gt;&lt;DisplayText&gt;[209]&lt;/DisplayText&gt;&lt;record&gt;&lt;rec-number&gt;327&lt;/rec-number&gt;&lt;foreign-keys&gt;&lt;key app="EN" db-id="ravvt9ef3dw52eepv0qp9951txa0p2w059es" timestamp="1690570665"&gt;327&lt;/key&gt;&lt;/foreign-keys&gt;&lt;ref-type name="Journal Article"&gt;17&lt;/ref-type&gt;&lt;contributors&gt;&lt;authors&gt;&lt;author&gt;Brand, Ralf&lt;/author&gt;&lt;author&gt;Ekkekakis, Panteleimon&lt;/author&gt;&lt;/authors&gt;&lt;/contributors&gt;&lt;titles&gt;&lt;title&gt;Affective–reflective theory of physical inactivity and exercise&lt;/title&gt;&lt;secondary-title&gt;German Journal of exercise and sport research&lt;/secondary-title&gt;&lt;/titles&gt;&lt;periodical&gt;&lt;full-title&gt;German Journal of exercise and sport research&lt;/full-title&gt;&lt;/periodical&gt;&lt;pages&gt;48-58&lt;/pages&gt;&lt;volume&gt;48&lt;/volume&gt;&lt;number&gt;1&lt;/number&gt;&lt;dates&gt;&lt;year&gt;2018&lt;/year&gt;&lt;/dates&gt;&lt;urls&gt;&lt;/urls&gt;&lt;/record&gt;&lt;/Cite&gt;&lt;/EndNote&gt;</w:instrText>
      </w:r>
      <w:r w:rsidR="005966D8" w:rsidRPr="00817840">
        <w:rPr>
          <w:rFonts w:ascii="Times New Roman" w:hAnsi="Times New Roman" w:cs="Times New Roman"/>
          <w:color w:val="000000" w:themeColor="text1"/>
        </w:rPr>
        <w:fldChar w:fldCharType="separate"/>
      </w:r>
      <w:r w:rsidR="007B2B36">
        <w:rPr>
          <w:rFonts w:ascii="Times New Roman" w:hAnsi="Times New Roman" w:cs="Times New Roman"/>
          <w:noProof/>
          <w:color w:val="000000" w:themeColor="text1"/>
        </w:rPr>
        <w:t>[209]</w:t>
      </w:r>
      <w:r w:rsidR="005966D8" w:rsidRPr="00817840">
        <w:rPr>
          <w:rFonts w:ascii="Times New Roman" w:hAnsi="Times New Roman" w:cs="Times New Roman"/>
          <w:color w:val="000000" w:themeColor="text1"/>
        </w:rPr>
        <w:fldChar w:fldCharType="end"/>
      </w:r>
      <w:r w:rsidR="005966D8" w:rsidRPr="00817840">
        <w:rPr>
          <w:rFonts w:ascii="Times New Roman" w:hAnsi="Times New Roman" w:cs="Times New Roman"/>
          <w:color w:val="000000" w:themeColor="text1"/>
        </w:rPr>
        <w:t xml:space="preserve">. </w:t>
      </w:r>
      <w:r w:rsidR="0090126A" w:rsidRPr="00817840">
        <w:rPr>
          <w:rFonts w:ascii="Times New Roman" w:hAnsi="Times New Roman" w:cs="Times New Roman"/>
          <w:color w:val="000000" w:themeColor="text1"/>
        </w:rPr>
        <w:t xml:space="preserve">The Exercise-Affect-Adherence Pathway further recognizes the role affective response plays in predicting future exercise related behavior </w:t>
      </w:r>
      <w:r w:rsidR="0090126A" w:rsidRPr="00817840">
        <w:rPr>
          <w:rFonts w:ascii="Times New Roman" w:hAnsi="Times New Roman" w:cs="Times New Roman"/>
          <w:color w:val="000000" w:themeColor="text1"/>
        </w:rPr>
        <w:fldChar w:fldCharType="begin"/>
      </w:r>
      <w:r w:rsidR="007B2B36">
        <w:rPr>
          <w:rFonts w:ascii="Times New Roman" w:hAnsi="Times New Roman" w:cs="Times New Roman"/>
          <w:color w:val="000000" w:themeColor="text1"/>
        </w:rPr>
        <w:instrText xml:space="preserve"> ADDIN EN.CITE &lt;EndNote&gt;&lt;Cite&gt;&lt;Author&gt;Lee&lt;/Author&gt;&lt;Year&gt;2016&lt;/Year&gt;&lt;RecNum&gt;328&lt;/RecNum&gt;&lt;DisplayText&gt;[210]&lt;/DisplayText&gt;&lt;record&gt;&lt;rec-number&gt;328&lt;/rec-number&gt;&lt;foreign-keys&gt;&lt;key app="EN" db-id="ravvt9ef3dw52eepv0qp9951txa0p2w059es" timestamp="1690571018"&gt;328&lt;/key&gt;&lt;/foreign-keys&gt;&lt;ref-type name="Journal Article"&gt;17&lt;/ref-type&gt;&lt;contributors&gt;&lt;authors&gt;&lt;author&gt;Lee, Harold H&lt;/author&gt;&lt;author&gt;Emerson, Jessica A&lt;/author&gt;&lt;author&gt;Williams, David M&lt;/author&gt;&lt;/authors&gt;&lt;/contributors&gt;&lt;titles&gt;&lt;title&gt;The exercise–affect–adherence pathway: an evolutionary perspective&lt;/title&gt;&lt;secondary-title&gt;Frontiers in psychology&lt;/secondary-title&gt;&lt;/titles&gt;&lt;periodical&gt;&lt;full-title&gt;Frontiers in Psychology&lt;/full-title&gt;&lt;/periodical&gt;&lt;pages&gt;1285&lt;/pages&gt;&lt;volume&gt;7&lt;/volume&gt;&lt;dates&gt;&lt;year&gt;2016&lt;/year&gt;&lt;/dates&gt;&lt;isbn&gt;1664-1078&lt;/isbn&gt;&lt;urls&gt;&lt;/urls&gt;&lt;/record&gt;&lt;/Cite&gt;&lt;/EndNote&gt;</w:instrText>
      </w:r>
      <w:r w:rsidR="0090126A" w:rsidRPr="00817840">
        <w:rPr>
          <w:rFonts w:ascii="Times New Roman" w:hAnsi="Times New Roman" w:cs="Times New Roman"/>
          <w:color w:val="000000" w:themeColor="text1"/>
        </w:rPr>
        <w:fldChar w:fldCharType="separate"/>
      </w:r>
      <w:r w:rsidR="007B2B36">
        <w:rPr>
          <w:rFonts w:ascii="Times New Roman" w:hAnsi="Times New Roman" w:cs="Times New Roman"/>
          <w:noProof/>
          <w:color w:val="000000" w:themeColor="text1"/>
        </w:rPr>
        <w:t>[210]</w:t>
      </w:r>
      <w:r w:rsidR="0090126A" w:rsidRPr="00817840">
        <w:rPr>
          <w:rFonts w:ascii="Times New Roman" w:hAnsi="Times New Roman" w:cs="Times New Roman"/>
          <w:color w:val="000000" w:themeColor="text1"/>
        </w:rPr>
        <w:fldChar w:fldCharType="end"/>
      </w:r>
      <w:r w:rsidR="0090126A" w:rsidRPr="00817840">
        <w:rPr>
          <w:rFonts w:ascii="Times New Roman" w:hAnsi="Times New Roman" w:cs="Times New Roman"/>
          <w:color w:val="000000" w:themeColor="text1"/>
        </w:rPr>
        <w:t xml:space="preserve">. </w:t>
      </w:r>
      <w:r w:rsidR="00956D13" w:rsidRPr="00817840">
        <w:rPr>
          <w:rFonts w:ascii="Times New Roman" w:eastAsia="Times New Roman" w:hAnsi="Times New Roman" w:cs="Times New Roman"/>
          <w:color w:val="000000" w:themeColor="text1"/>
        </w:rPr>
        <w:t>While this work has been conducted in generalized exercise populations, it is not unreasonable to speculate that experience also matters for athletes</w:t>
      </w:r>
      <w:r w:rsidR="0090126A" w:rsidRPr="00817840">
        <w:rPr>
          <w:rFonts w:ascii="Times New Roman" w:eastAsia="Times New Roman" w:hAnsi="Times New Roman" w:cs="Times New Roman"/>
          <w:color w:val="000000" w:themeColor="text1"/>
        </w:rPr>
        <w:t xml:space="preserve">. </w:t>
      </w:r>
      <w:r w:rsidR="00310AB6" w:rsidRPr="00817840">
        <w:rPr>
          <w:rFonts w:ascii="Times New Roman" w:eastAsia="Times New Roman" w:hAnsi="Times New Roman" w:cs="Times New Roman"/>
          <w:color w:val="000000" w:themeColor="text1"/>
        </w:rPr>
        <w:t>Literature beginning to explore experience responses in athletic populations have found p</w:t>
      </w:r>
      <w:r w:rsidR="00AE018E" w:rsidRPr="00817840">
        <w:rPr>
          <w:rFonts w:ascii="Times New Roman" w:eastAsia="Times New Roman" w:hAnsi="Times New Roman" w:cs="Times New Roman"/>
          <w:color w:val="000000" w:themeColor="text1"/>
        </w:rPr>
        <w:t xml:space="preserve">erceived well-being </w:t>
      </w:r>
      <w:r w:rsidR="00310AB6" w:rsidRPr="00817840">
        <w:rPr>
          <w:rFonts w:ascii="Times New Roman" w:eastAsia="Times New Roman" w:hAnsi="Times New Roman" w:cs="Times New Roman"/>
          <w:color w:val="000000" w:themeColor="text1"/>
        </w:rPr>
        <w:t>to be</w:t>
      </w:r>
      <w:r w:rsidR="00AE018E" w:rsidRPr="00817840">
        <w:rPr>
          <w:rFonts w:ascii="Times New Roman" w:eastAsia="Times New Roman" w:hAnsi="Times New Roman" w:cs="Times New Roman"/>
          <w:color w:val="000000" w:themeColor="text1"/>
        </w:rPr>
        <w:t xml:space="preserve"> inverse</w:t>
      </w:r>
      <w:r w:rsidR="00310AB6" w:rsidRPr="00817840">
        <w:rPr>
          <w:rFonts w:ascii="Times New Roman" w:eastAsia="Times New Roman" w:hAnsi="Times New Roman" w:cs="Times New Roman"/>
          <w:color w:val="000000" w:themeColor="text1"/>
        </w:rPr>
        <w:t>ly</w:t>
      </w:r>
      <w:r w:rsidR="00AE018E" w:rsidRPr="00817840">
        <w:rPr>
          <w:rFonts w:ascii="Times New Roman" w:eastAsia="Times New Roman" w:hAnsi="Times New Roman" w:cs="Times New Roman"/>
          <w:color w:val="000000" w:themeColor="text1"/>
        </w:rPr>
        <w:t xml:space="preserve"> relat</w:t>
      </w:r>
      <w:r w:rsidR="00310AB6" w:rsidRPr="00817840">
        <w:rPr>
          <w:rFonts w:ascii="Times New Roman" w:eastAsia="Times New Roman" w:hAnsi="Times New Roman" w:cs="Times New Roman"/>
          <w:color w:val="000000" w:themeColor="text1"/>
        </w:rPr>
        <w:t>ed</w:t>
      </w:r>
      <w:r w:rsidR="00AE018E" w:rsidRPr="00817840">
        <w:rPr>
          <w:rFonts w:ascii="Times New Roman" w:eastAsia="Times New Roman" w:hAnsi="Times New Roman" w:cs="Times New Roman"/>
          <w:color w:val="000000" w:themeColor="text1"/>
        </w:rPr>
        <w:t xml:space="preserve"> to both burnout and training volume potentially demonstrating an ability for indices of well-being to be predictive or early signs of overtraini</w:t>
      </w:r>
      <w:r w:rsidR="00310AB6" w:rsidRPr="00817840">
        <w:rPr>
          <w:rFonts w:ascii="Times New Roman" w:eastAsia="Times New Roman" w:hAnsi="Times New Roman" w:cs="Times New Roman"/>
          <w:color w:val="000000" w:themeColor="text1"/>
        </w:rPr>
        <w:t xml:space="preserve">ng </w:t>
      </w:r>
      <w:r w:rsidR="00310AB6" w:rsidRPr="00817840">
        <w:rPr>
          <w:rFonts w:ascii="Times New Roman" w:eastAsia="Times New Roman" w:hAnsi="Times New Roman" w:cs="Times New Roman"/>
          <w:color w:val="000000" w:themeColor="text1"/>
        </w:rPr>
        <w:fldChar w:fldCharType="begin"/>
      </w:r>
      <w:r w:rsidR="007B2B36">
        <w:rPr>
          <w:rFonts w:ascii="Times New Roman" w:eastAsia="Times New Roman" w:hAnsi="Times New Roman" w:cs="Times New Roman"/>
          <w:color w:val="000000" w:themeColor="text1"/>
        </w:rPr>
        <w:instrText xml:space="preserve"> ADDIN EN.CITE &lt;EndNote&gt;&lt;Cite&gt;&lt;Author&gt;Jordalen&lt;/Author&gt;&lt;Year&gt;2015&lt;/Year&gt;&lt;RecNum&gt;206&lt;/RecNum&gt;&lt;DisplayText&gt;[57]&lt;/DisplayText&gt;&lt;record&gt;&lt;rec-number&gt;206&lt;/rec-number&gt;&lt;foreign-keys&gt;&lt;key app="EN" db-id="ravvt9ef3dw52eepv0qp9951txa0p2w059es" timestamp="1687802033"&gt;206&lt;/key&gt;&lt;/foreign-keys&gt;&lt;ref-type name="Journal Article"&gt;17&lt;/ref-type&gt;&lt;contributors&gt;&lt;authors&gt;&lt;author&gt;Jordalen, Gro&lt;/author&gt;&lt;author&gt;Lemyre, Pierre-Nicolas&lt;/author&gt;&lt;/authors&gt;&lt;/contributors&gt;&lt;titles&gt;&lt;title&gt;A longitudinal study of motivation and well-being indices in marathon runners&lt;/title&gt;&lt;secondary-title&gt;International Journal of Sport and Exercise Science&lt;/secondary-title&gt;&lt;/titles&gt;&lt;periodical&gt;&lt;full-title&gt;International Journal of Sport and Exercise Science&lt;/full-title&gt;&lt;/periodical&gt;&lt;pages&gt;1-11&lt;/pages&gt;&lt;volume&gt;7&lt;/volume&gt;&lt;number&gt;1&lt;/number&gt;&lt;dates&gt;&lt;year&gt;2015&lt;/year&gt;&lt;/dates&gt;&lt;isbn&gt;2074-9775&lt;/isbn&gt;&lt;urls&gt;&lt;/urls&gt;&lt;/record&gt;&lt;/Cite&gt;&lt;/EndNote&gt;</w:instrText>
      </w:r>
      <w:r w:rsidR="00310AB6" w:rsidRPr="00817840">
        <w:rPr>
          <w:rFonts w:ascii="Times New Roman" w:eastAsia="Times New Roman" w:hAnsi="Times New Roman" w:cs="Times New Roman"/>
          <w:color w:val="000000" w:themeColor="text1"/>
        </w:rPr>
        <w:fldChar w:fldCharType="separate"/>
      </w:r>
      <w:r w:rsidR="007B2B36">
        <w:rPr>
          <w:rFonts w:ascii="Times New Roman" w:eastAsia="Times New Roman" w:hAnsi="Times New Roman" w:cs="Times New Roman"/>
          <w:noProof/>
          <w:color w:val="000000" w:themeColor="text1"/>
        </w:rPr>
        <w:t>[57]</w:t>
      </w:r>
      <w:r w:rsidR="00310AB6" w:rsidRPr="00817840">
        <w:rPr>
          <w:rFonts w:ascii="Times New Roman" w:eastAsia="Times New Roman" w:hAnsi="Times New Roman" w:cs="Times New Roman"/>
          <w:color w:val="000000" w:themeColor="text1"/>
        </w:rPr>
        <w:fldChar w:fldCharType="end"/>
      </w:r>
      <w:r w:rsidR="00310AB6" w:rsidRPr="00817840">
        <w:rPr>
          <w:rFonts w:ascii="Times New Roman" w:eastAsia="Times New Roman" w:hAnsi="Times New Roman" w:cs="Times New Roman"/>
          <w:color w:val="000000" w:themeColor="text1"/>
        </w:rPr>
        <w:t>.</w:t>
      </w:r>
    </w:p>
    <w:p w14:paraId="5465F843" w14:textId="5BF6CDA7" w:rsidR="001F582F" w:rsidRDefault="001F582F" w:rsidP="002A50F3">
      <w:pPr>
        <w:spacing w:line="480" w:lineRule="auto"/>
        <w:ind w:firstLine="720"/>
        <w:rPr>
          <w:rFonts w:ascii="Times New Roman" w:hAnsi="Times New Roman" w:cs="Times New Roman"/>
          <w:color w:val="000000" w:themeColor="text1"/>
        </w:rPr>
      </w:pPr>
      <w:r w:rsidRPr="00817840">
        <w:rPr>
          <w:rFonts w:ascii="Times New Roman" w:hAnsi="Times New Roman" w:cs="Times New Roman"/>
          <w:color w:val="000000" w:themeColor="text1"/>
        </w:rPr>
        <w:t xml:space="preserve">Of the </w:t>
      </w:r>
      <w:r>
        <w:rPr>
          <w:rFonts w:ascii="Times New Roman" w:hAnsi="Times New Roman" w:cs="Times New Roman"/>
        </w:rPr>
        <w:t xml:space="preserve">ARMS subscales, all </w:t>
      </w:r>
      <w:r w:rsidR="00AC2D9E">
        <w:rPr>
          <w:rFonts w:ascii="Times New Roman" w:hAnsi="Times New Roman" w:cs="Times New Roman"/>
        </w:rPr>
        <w:t>ratings</w:t>
      </w:r>
      <w:r>
        <w:rPr>
          <w:rFonts w:ascii="Times New Roman" w:hAnsi="Times New Roman" w:cs="Times New Roman"/>
        </w:rPr>
        <w:t xml:space="preserve"> of readiness (i.e., physical readiness, cognitive readiness, and threat-challenge readiness), as opposed to measures of fatigue (i.e., physical </w:t>
      </w:r>
      <w:r>
        <w:rPr>
          <w:rFonts w:ascii="Times New Roman" w:hAnsi="Times New Roman" w:cs="Times New Roman"/>
        </w:rPr>
        <w:lastRenderedPageBreak/>
        <w:t xml:space="preserve">fatigue and cognitive fatigue), were correlated with increased affective response and performance satisfaction of the training sessions. Prior literature suggests increased readiness is expected to be correlated to increased performance satisfaction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&lt;EndNote&gt;&lt;Cite&gt;&lt;Author&gt;Lemyre&lt;/Author&gt;&lt;Year&gt;2008&lt;/Year&gt;&lt;RecNum&gt;271&lt;/RecNum&gt;&lt;DisplayText&gt;[179]&lt;/DisplayText&gt;&lt;record&gt;&lt;rec-number&gt;271&lt;/rec-number&gt;&lt;foreign-keys&gt;&lt;key app="EN" db-id="ravvt9ef3dw52eepv0qp9951txa0p2w059es" timestamp="1688680483"&gt;271&lt;/key&gt;&lt;/foreign-keys&gt;&lt;ref-type name="Journal Article"&gt;17&lt;/ref-type&gt;&lt;contributors&gt;&lt;authors&gt;&lt;author&gt;Lemyre, P.-N.&lt;/author&gt;&lt;author&gt;Hall, H. K.&lt;/author&gt;&lt;author&gt;Roberts, G. C.&lt;/author&gt;&lt;/authors&gt;&lt;/contributors&gt;&lt;titles&gt;&lt;title&gt;A social cognitive approach to burnout in elite athletes&lt;/title&gt;&lt;secondary-title&gt;Scandinavian Journal of Medicine &amp;amp; Science in Sports&lt;/secondary-title&gt;&lt;/titles&gt;&lt;periodical&gt;&lt;full-title&gt;Scandinavian Journal of Medicine &amp;amp; Science in Sports&lt;/full-title&gt;&lt;/periodical&gt;&lt;pages&gt;221-234&lt;/pages&gt;&lt;volume&gt;18&lt;/volume&gt;&lt;number&gt;2&lt;/number&gt;&lt;dates&gt;&lt;year&gt;2008&lt;/year&gt;&lt;/dates&gt;&lt;isbn&gt;0905-7188&lt;/isbn&gt;&lt;urls&gt;&lt;related-urls&gt;&lt;url&gt;https://onlinelibrary.wiley.com/doi/abs/10.1111/j.1600-0838.2007.00671.x&lt;/url&gt;&lt;/related-urls&gt;&lt;/urls&gt;&lt;electronic-resource-num&gt;https://doi.org/10.1111/j.1600-0838.2007.00671.x&lt;/electronic-resource-num&gt;&lt;/record&gt;&lt;/Cite&gt;&lt;/EndNote&gt;</w:instrText>
      </w:r>
      <w:r>
        <w:rPr>
          <w:rFonts w:ascii="Times New Roman" w:hAnsi="Times New Roman" w:cs="Times New Roman"/>
        </w:rPr>
        <w:fldChar w:fldCharType="separate"/>
      </w:r>
      <w:r w:rsidR="007B2B36">
        <w:rPr>
          <w:rFonts w:ascii="Times New Roman" w:hAnsi="Times New Roman" w:cs="Times New Roman"/>
          <w:noProof/>
        </w:rPr>
        <w:t>[179]</w:t>
      </w:r>
      <w:r>
        <w:rPr>
          <w:rFonts w:ascii="Times New Roman" w:hAnsi="Times New Roman" w:cs="Times New Roman"/>
        </w:rPr>
        <w:fldChar w:fldCharType="end"/>
      </w:r>
      <w:r>
        <w:rPr>
          <w:rFonts w:ascii="Times New Roman" w:hAnsi="Times New Roman" w:cs="Times New Roman"/>
        </w:rPr>
        <w:t xml:space="preserve">. </w:t>
      </w:r>
      <w:r w:rsidR="00AC2D9E">
        <w:rPr>
          <w:rFonts w:ascii="Times New Roman" w:hAnsi="Times New Roman" w:cs="Times New Roman"/>
        </w:rPr>
        <w:t xml:space="preserve">All training-related well-being measures were subjective in nature, requiring athlete’s to retrospectively recall on their experiences and feelings. </w:t>
      </w:r>
      <w:r>
        <w:rPr>
          <w:rFonts w:ascii="Times New Roman" w:hAnsi="Times New Roman" w:cs="Times New Roman"/>
        </w:rPr>
        <w:t>The subjective nature of the ARMS</w:t>
      </w:r>
      <w:r w:rsidR="00AC2D9E">
        <w:rPr>
          <w:rFonts w:ascii="Times New Roman" w:hAnsi="Times New Roman" w:cs="Times New Roman"/>
        </w:rPr>
        <w:t xml:space="preserve"> and the</w:t>
      </w:r>
      <w:r>
        <w:rPr>
          <w:rFonts w:ascii="Times New Roman" w:hAnsi="Times New Roman" w:cs="Times New Roman"/>
        </w:rPr>
        <w:t xml:space="preserve"> </w:t>
      </w:r>
      <w:r w:rsidR="00AC2D9E">
        <w:rPr>
          <w:rFonts w:ascii="Times New Roman" w:hAnsi="Times New Roman" w:cs="Times New Roman"/>
        </w:rPr>
        <w:t>training-related well-being indices</w:t>
      </w:r>
      <w:r>
        <w:rPr>
          <w:rFonts w:ascii="Times New Roman" w:hAnsi="Times New Roman" w:cs="Times New Roman"/>
        </w:rPr>
        <w:t xml:space="preserve"> may</w:t>
      </w:r>
      <w:r w:rsidR="00AC2D9E">
        <w:rPr>
          <w:rFonts w:ascii="Times New Roman" w:hAnsi="Times New Roman" w:cs="Times New Roman"/>
        </w:rPr>
        <w:t xml:space="preserve"> provide context into the</w:t>
      </w:r>
      <w:r>
        <w:rPr>
          <w:rFonts w:ascii="Times New Roman" w:hAnsi="Times New Roman" w:cs="Times New Roman"/>
        </w:rPr>
        <w:t xml:space="preserve"> correlation</w:t>
      </w:r>
      <w:r w:rsidR="00AC2D9E">
        <w:rPr>
          <w:rFonts w:ascii="Times New Roman" w:hAnsi="Times New Roman" w:cs="Times New Roman"/>
        </w:rPr>
        <w:t>s observed between them</w:t>
      </w:r>
      <w:r>
        <w:rPr>
          <w:rFonts w:ascii="Times New Roman" w:hAnsi="Times New Roman" w:cs="Times New Roman"/>
        </w:rPr>
        <w:t xml:space="preserve">. Further, </w:t>
      </w:r>
      <w:r w:rsidR="00AC2D9E">
        <w:rPr>
          <w:rFonts w:ascii="Times New Roman" w:hAnsi="Times New Roman" w:cs="Times New Roman"/>
        </w:rPr>
        <w:t xml:space="preserve">HRV has been recognized for its purported ability to capture psychological stressors as well as physiological stressors </w:t>
      </w:r>
      <w:r>
        <w:rPr>
          <w:rFonts w:ascii="Times New Roman" w:hAnsi="Times New Roman" w:cs="Times New Roman"/>
        </w:rPr>
        <w:fldChar w:fldCharType="begin"/>
      </w:r>
      <w:r w:rsidR="006B2027">
        <w:rPr>
          <w:rFonts w:ascii="Times New Roman" w:hAnsi="Times New Roman" w:cs="Times New Roman"/>
        </w:rPr>
        <w:instrText xml:space="preserve"> ADDIN EN.CITE &lt;EndNote&gt;&lt;Cite&gt;&lt;Author&gt;Fatisson&lt;/Author&gt;&lt;Year&gt;2016&lt;/Year&gt;&lt;RecNum&gt;298&lt;/RecNum&gt;&lt;DisplayText&gt;[38]&lt;/DisplayText&gt;&lt;record&gt;&lt;rec-number&gt;298&lt;/rec-number&gt;&lt;foreign-keys&gt;&lt;key app="EN" db-id="ravvt9ef3dw52eepv0qp9951txa0p2w059es" timestamp="1688920111"&gt;298&lt;/key&gt;&lt;/foreign-keys&gt;&lt;ref-type name="Journal Article"&gt;17&lt;/ref-type&gt;&lt;contributors&gt;&lt;authors&gt;&lt;author&gt;Fatisson, J.&lt;/author&gt;&lt;author&gt;Oswald, V.&lt;/author&gt;&lt;author&gt;Lalonde, F.&lt;/author&gt;&lt;/authors&gt;&lt;/contributors&gt;&lt;auth-address&gt; Association of Research in Osteopathy in Quebec (AQRO), Montreal - Canada.&amp;#xD; Association of Research in Osteopathy in Quebec (AQRO), Montreal - Canada;  Department of Neurosciences, Faculty of Medicine, University of Montreal (UdeM), Montreal - Canada.&amp;#xD; Association of Research in Osteopathy in Quebec (AQRO), Montreal - Canada;  Departement of Physical Activity, Faculty of Sciences, University of Quebec in Montreal (UQÀM), Montreal - Canada.&lt;/auth-address&gt;&lt;titles&gt;&lt;title&gt;Influence diagram of physiological and environmental factors affecting heart rate variability: an extended literature overview&lt;/title&gt;&lt;secondary-title&gt;Heart Int&lt;/secondary-title&gt;&lt;/titles&gt;&lt;periodical&gt;&lt;full-title&gt;Heart Int&lt;/full-title&gt;&lt;/periodical&gt;&lt;pages&gt;e32-e40&lt;/pages&gt;&lt;volume&gt;11&lt;/volume&gt;&lt;number&gt;1&lt;/number&gt;&lt;edition&gt;2016/12/08&lt;/edition&gt;&lt;keywords&gt;&lt;keyword&gt;Cardiac coherence&lt;/keyword&gt;&lt;keyword&gt;Heart rate variability&lt;/keyword&gt;&lt;keyword&gt;Influence diagram&lt;/keyword&gt;&lt;keyword&gt;Literature overview&lt;/keyword&gt;&lt;/keywords&gt;&lt;dates&gt;&lt;year&gt;2016&lt;/year&gt;&lt;pub-dates&gt;&lt;date&gt;Jan-Dec&lt;/date&gt;&lt;/pub-dates&gt;&lt;/dates&gt;&lt;isbn&gt;1826-1868 (Print)&amp;#xD;1826-1868&lt;/isbn&gt;&lt;accession-num&gt;27924215&lt;/accession-num&gt;&lt;urls&gt;&lt;/urls&gt;&lt;custom2&gt;PMC5056628&lt;/custom2&gt;&lt;electronic-resource-num&gt;10.5301/heartint.5000232&lt;/electronic-resource-num&gt;&lt;remote-database-provider&gt;NLM&lt;/remote-database-provider&gt;&lt;language&gt;eng&lt;/language&gt;&lt;/record&gt;&lt;/Cite&gt;&lt;/EndNote&gt;</w:instrText>
      </w:r>
      <w:r>
        <w:rPr>
          <w:rFonts w:ascii="Times New Roman" w:hAnsi="Times New Roman" w:cs="Times New Roman"/>
        </w:rPr>
        <w:fldChar w:fldCharType="separate"/>
      </w:r>
      <w:r w:rsidR="006B2027">
        <w:rPr>
          <w:rFonts w:ascii="Times New Roman" w:hAnsi="Times New Roman" w:cs="Times New Roman"/>
          <w:noProof/>
        </w:rPr>
        <w:t>[38]</w:t>
      </w:r>
      <w:r>
        <w:rPr>
          <w:rFonts w:ascii="Times New Roman" w:hAnsi="Times New Roman" w:cs="Times New Roman"/>
        </w:rPr>
        <w:fldChar w:fldCharType="end"/>
      </w:r>
      <w:r>
        <w:rPr>
          <w:rFonts w:ascii="Times New Roman" w:hAnsi="Times New Roman" w:cs="Times New Roman"/>
        </w:rPr>
        <w:t xml:space="preserve">. </w:t>
      </w:r>
      <w:r w:rsidR="00AC2D9E">
        <w:rPr>
          <w:rFonts w:ascii="Times New Roman" w:hAnsi="Times New Roman" w:cs="Times New Roman"/>
        </w:rPr>
        <w:t>It may be reasonable to say that a measurement of HRV during slow wave sleep the night prior to a given training session has an ability to detect the</w:t>
      </w:r>
      <w:r w:rsidR="001D69F5">
        <w:rPr>
          <w:rFonts w:ascii="Times New Roman" w:hAnsi="Times New Roman" w:cs="Times New Roman"/>
        </w:rPr>
        <w:t xml:space="preserve"> experienced</w:t>
      </w:r>
      <w:r w:rsidR="00AC2D9E">
        <w:rPr>
          <w:rFonts w:ascii="Times New Roman" w:hAnsi="Times New Roman" w:cs="Times New Roman"/>
        </w:rPr>
        <w:t xml:space="preserve"> psychological stress</w:t>
      </w:r>
      <w:r w:rsidR="006F7B9C">
        <w:rPr>
          <w:rFonts w:ascii="Times New Roman" w:hAnsi="Times New Roman" w:cs="Times New Roman"/>
        </w:rPr>
        <w:t>. The relationship between HRV and psychological stress may provide context to the</w:t>
      </w:r>
      <w:r w:rsidR="00AC2D9E">
        <w:rPr>
          <w:rFonts w:ascii="Times New Roman" w:hAnsi="Times New Roman" w:cs="Times New Roman"/>
        </w:rPr>
        <w:t xml:space="preserve"> observed relationship between HRV and the subjective well-being measures.</w:t>
      </w:r>
    </w:p>
    <w:p w14:paraId="7D107F2E" w14:textId="3ACE5A09" w:rsidR="00C843EE" w:rsidRPr="00C843EE" w:rsidRDefault="001F582F" w:rsidP="002A50F3">
      <w:pPr>
        <w:spacing w:line="480" w:lineRule="auto"/>
        <w:ind w:firstLine="720"/>
        <w:rPr>
          <w:rFonts w:ascii="Times New Roman" w:hAnsi="Times New Roman" w:cs="Times New Roman"/>
        </w:rPr>
      </w:pPr>
      <w:r>
        <w:rPr>
          <w:rFonts w:ascii="Times New Roman" w:hAnsi="Times New Roman" w:cs="Times New Roman"/>
        </w:rPr>
        <w:t xml:space="preserve">Perceived exertion showed no statistically significant correlations with any readiness measurement. Within the present study, the lack of correlation between perceived exertion and readiness measures is in line with studies involving elite athletic populations </w:t>
      </w:r>
      <w:r>
        <w:rPr>
          <w:rFonts w:ascii="Times New Roman" w:hAnsi="Times New Roman" w:cs="Times New Roman"/>
        </w:rPr>
        <w:fldChar w:fldCharType="begin">
          <w:fldData xml:space="preserve">PEVuZE5vdGU+PENpdGU+PEF1dGhvcj5MdWtvbmFpdGllbsSXPC9BdXRob3I+PFllYXI+MjAyMTwv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</w:fldData>
        </w:fldChar>
      </w:r>
      <w:r w:rsidR="007B2B36">
        <w:rPr>
          <w:rFonts w:ascii="Times New Roman" w:hAnsi="Times New Roman" w:cs="Times New Roman"/>
        </w:rPr>
        <w:instrText xml:space="preserve"> ADDIN EN.CITE </w:instrText>
      </w:r>
      <w:r w:rsidR="007B2B36">
        <w:rPr>
          <w:rFonts w:ascii="Times New Roman" w:hAnsi="Times New Roman" w:cs="Times New Roman"/>
        </w:rPr>
        <w:fldChar w:fldCharType="begin">
          <w:fldData xml:space="preserve">PEVuZE5vdGU+PENpdGU+PEF1dGhvcj5MdWtvbmFpdGllbsSXPC9BdXRob3I+PFllYXI+MjAyMTwv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</w:fldData>
        </w:fldChar>
      </w:r>
      <w:r w:rsidR="007B2B36">
        <w:rPr>
          <w:rFonts w:ascii="Times New Roman" w:hAnsi="Times New Roman" w:cs="Times New Roman"/>
        </w:rPr>
        <w:instrText xml:space="preserve"> ADDIN EN.CITE.DATA </w:instrText>
      </w:r>
      <w:r w:rsidR="007B2B36">
        <w:rPr>
          <w:rFonts w:ascii="Times New Roman" w:hAnsi="Times New Roman" w:cs="Times New Roman"/>
        </w:rPr>
      </w:r>
      <w:r w:rsidR="007B2B36">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7B2B36">
        <w:rPr>
          <w:rFonts w:ascii="Times New Roman" w:hAnsi="Times New Roman" w:cs="Times New Roman"/>
          <w:noProof/>
        </w:rPr>
        <w:t>[202, 211, 212]</w:t>
      </w:r>
      <w:r>
        <w:rPr>
          <w:rFonts w:ascii="Times New Roman" w:hAnsi="Times New Roman" w:cs="Times New Roman"/>
        </w:rPr>
        <w:fldChar w:fldCharType="end"/>
      </w:r>
      <w:r>
        <w:rPr>
          <w:rFonts w:ascii="Times New Roman" w:hAnsi="Times New Roman" w:cs="Times New Roman"/>
        </w:rPr>
        <w:t xml:space="preserve">. Research studying perceived exertion and subjective readiness have observed inverse moderate correlations within recreationally active, but non-athlete populations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&lt;EndNote&gt;&lt;Cite&gt;&lt;Author&gt;Herron&lt;/Author&gt;&lt;Year&gt;2022&lt;/Year&gt;&lt;RecNum&gt;302&lt;/RecNum&gt;&lt;DisplayText&gt;[213]&lt;/DisplayText&gt;&lt;record&gt;&lt;rec-number&gt;302&lt;/rec-number&gt;&lt;foreign-keys&gt;&lt;key app="EN" db-id="ravvt9ef3dw52eepv0qp9951txa0p2w059es" timestamp="1688926896"&gt;302&lt;/key&gt;&lt;/foreign-keys&gt;&lt;ref-type name="Conference Proceedings"&gt;10&lt;/ref-type&gt;&lt;contributors&gt;&lt;authors&gt;&lt;author&gt;Herron, Robert Louis&lt;/author&gt;&lt;author&gt;Bonilla, Christopher P&lt;/author&gt;&lt;author&gt;Ryan, Greg A&lt;/author&gt;&lt;author&gt;Casey, Jason C&lt;/author&gt;&lt;author&gt;Spradley, Brandon D&lt;/author&gt;&lt;/authors&gt;&lt;/contributors&gt;&lt;titles&gt;&lt;title&gt;RELATIONSHIP BETWEEN VISUAL ANALOG SCALES AND COMMONLY USED SCALES OF PERCEIVED READINESS AND EXERTION&lt;/title&gt;&lt;secondary-title&gt;International Journal of Exercise Science: Conference Proceedings&lt;/secondary-title&gt;&lt;/titles&gt;&lt;pages&gt;330&lt;/pages&gt;&lt;volume&gt;16&lt;/volume&gt;&lt;number&gt;1&lt;/number&gt;&lt;dates&gt;&lt;year&gt;2022&lt;/year&gt;&lt;/dates&gt;&lt;urls&gt;&lt;/urls&gt;&lt;/record&gt;&lt;/Cite&gt;&lt;/EndNote&gt;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[213]</w:t>
      </w:r>
      <w:r>
        <w:rPr>
          <w:rFonts w:ascii="Times New Roman" w:hAnsi="Times New Roman" w:cs="Times New Roman"/>
        </w:rPr>
        <w:fldChar w:fldCharType="end"/>
      </w:r>
      <w:r>
        <w:rPr>
          <w:rFonts w:ascii="Times New Roman" w:hAnsi="Times New Roman" w:cs="Times New Roman"/>
        </w:rPr>
        <w:t>. However, literature suggests that elite athletes may interpret strenuous exercise</w:t>
      </w:r>
      <w:r w:rsidR="00333E8F">
        <w:rPr>
          <w:rFonts w:ascii="Times New Roman" w:hAnsi="Times New Roman" w:cs="Times New Roman"/>
        </w:rPr>
        <w:t xml:space="preserve"> as less taxing then </w:t>
      </w:r>
      <w:r>
        <w:rPr>
          <w:rFonts w:ascii="Times New Roman" w:hAnsi="Times New Roman" w:cs="Times New Roman"/>
        </w:rPr>
        <w:t xml:space="preserve">recreational athletes and untrained populations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&lt;EndNote&gt;&lt;Cite&gt;&lt;Author&gt;Rudolph&lt;/Author&gt;&lt;Year&gt;1998&lt;/Year&gt;&lt;RecNum&gt;209&lt;/RecNum&gt;&lt;DisplayText&gt;[62]&lt;/DisplayText&gt;&lt;record&gt;&lt;rec-number&gt;209&lt;/rec-number&gt;&lt;foreign-keys&gt;&lt;key app="EN" db-id="ravvt9ef3dw52eepv0qp9951txa0p2w059es" timestamp="1687820707"&gt;209&lt;/key&gt;&lt;/foreign-keys&gt;&lt;ref-type name="Journal Article"&gt;17&lt;/ref-type&gt;&lt;contributors&gt;&lt;authors&gt;&lt;author&gt;Rudolph, David L.&lt;/author&gt;&lt;author&gt;McAuley, Edward&lt;/author&gt;&lt;/authors&gt;&lt;/contributors&gt;&lt;titles&gt;&lt;title&gt;Cortisol and affective responses to exercise&lt;/title&gt;&lt;secondary-title&gt;Journal of Sports Sciences&lt;/secondary-title&gt;&lt;/titles&gt;&lt;periodical&gt;&lt;full-title&gt;Journal of Sports Sciences&lt;/full-title&gt;&lt;/periodical&gt;&lt;pages&gt;121-128&lt;/pages&gt;&lt;volume&gt;16&lt;/volume&gt;&lt;number&gt;2&lt;/number&gt;&lt;dates&gt;&lt;year&gt;1998&lt;/year&gt;&lt;pub-dates&gt;&lt;date&gt;1998/01/01&lt;/date&gt;&lt;/pub-dates&gt;&lt;/dates&gt;&lt;publisher&gt;Routledge&lt;/publisher&gt;&lt;isbn&gt;0264-0414&lt;/isbn&gt;&lt;urls&gt;&lt;related-urls&gt;&lt;url&gt;https://doi.org/10.1080/026404198366830&lt;/url&gt;&lt;/related-urls&gt;&lt;/urls&gt;&lt;electronic-resource-num&gt;10.1080/026404198366830&lt;/electronic-resource-num&gt;&lt;/record&gt;&lt;/Cite&gt;&lt;/EndNote&gt;</w:instrText>
      </w:r>
      <w:r>
        <w:rPr>
          <w:rFonts w:ascii="Times New Roman" w:hAnsi="Times New Roman" w:cs="Times New Roman"/>
        </w:rPr>
        <w:fldChar w:fldCharType="separate"/>
      </w:r>
      <w:r w:rsidR="007B2B36">
        <w:rPr>
          <w:rFonts w:ascii="Times New Roman" w:hAnsi="Times New Roman" w:cs="Times New Roman"/>
          <w:noProof/>
        </w:rPr>
        <w:t>[62]</w:t>
      </w:r>
      <w:r>
        <w:rPr>
          <w:rFonts w:ascii="Times New Roman" w:hAnsi="Times New Roman" w:cs="Times New Roman"/>
        </w:rPr>
        <w:fldChar w:fldCharType="end"/>
      </w:r>
      <w:r>
        <w:rPr>
          <w:rFonts w:ascii="Times New Roman" w:hAnsi="Times New Roman" w:cs="Times New Roman"/>
        </w:rPr>
        <w:t>. This noted difference could contribute to the lack of correlations observed between perceived exertion and readiness within elite athletic populations contrasting prior literature studying the general public.</w:t>
      </w:r>
      <w:r w:rsidR="00B908B9">
        <w:rPr>
          <w:rFonts w:ascii="Times New Roman" w:hAnsi="Times New Roman" w:cs="Times New Roman"/>
        </w:rPr>
        <w:t xml:space="preserve"> Potentially contributing to these results is the lack of true idiographic data analysis performed within the present study.</w:t>
      </w:r>
    </w:p>
    <w:p w14:paraId="13E10CBB" w14:textId="76349C0C" w:rsidR="001F582F" w:rsidRPr="0016306D" w:rsidRDefault="00333E8F" w:rsidP="002A50F3">
      <w:pPr>
        <w:autoSpaceDE w:val="0"/>
        <w:autoSpaceDN w:val="0"/>
        <w:adjustRightInd w:val="0"/>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The cu</w:t>
      </w:r>
      <w:r w:rsidR="000103BF">
        <w:rPr>
          <w:rFonts w:ascii="Times New Roman" w:hAnsi="Times New Roman" w:cs="Times New Roman"/>
          <w:color w:val="000000" w:themeColor="text1"/>
        </w:rPr>
        <w:t>r</w:t>
      </w:r>
      <w:r>
        <w:rPr>
          <w:rFonts w:ascii="Times New Roman" w:hAnsi="Times New Roman" w:cs="Times New Roman"/>
          <w:color w:val="000000" w:themeColor="text1"/>
        </w:rPr>
        <w:t xml:space="preserve">rent study utilized repeated measure correlations accounting </w:t>
      </w:r>
      <w:r w:rsidR="001F582F" w:rsidRPr="007C3F2A">
        <w:rPr>
          <w:rFonts w:ascii="Times New Roman" w:hAnsi="Times New Roman" w:cs="Times New Roman"/>
          <w:color w:val="000000" w:themeColor="text1"/>
        </w:rPr>
        <w:t>for individual differences</w:t>
      </w:r>
      <w:r>
        <w:rPr>
          <w:rFonts w:ascii="Times New Roman" w:hAnsi="Times New Roman" w:cs="Times New Roman"/>
          <w:color w:val="000000" w:themeColor="text1"/>
        </w:rPr>
        <w:t xml:space="preserve"> within analysis; however, group analysis has potential to underestimate sample </w:t>
      </w:r>
      <w:r>
        <w:rPr>
          <w:rFonts w:ascii="Times New Roman" w:hAnsi="Times New Roman" w:cs="Times New Roman"/>
          <w:color w:val="000000" w:themeColor="text1"/>
        </w:rPr>
        <w:lastRenderedPageBreak/>
        <w:t xml:space="preserve">variance and mask individual trends. </w:t>
      </w:r>
      <w:r w:rsidR="001F582F" w:rsidRPr="007C3F2A">
        <w:rPr>
          <w:rFonts w:ascii="Times New Roman" w:hAnsi="Times New Roman" w:cs="Times New Roman"/>
          <w:color w:val="000000" w:themeColor="text1"/>
        </w:rPr>
        <w:t>To further explore the</w:t>
      </w:r>
      <w:r w:rsidR="001F582F">
        <w:rPr>
          <w:rFonts w:ascii="Times New Roman" w:hAnsi="Times New Roman" w:cs="Times New Roman"/>
          <w:color w:val="000000" w:themeColor="text1"/>
        </w:rPr>
        <w:t xml:space="preserve"> impact</w:t>
      </w:r>
      <w:r w:rsidR="001F582F" w:rsidRPr="007C3F2A">
        <w:rPr>
          <w:rFonts w:ascii="Times New Roman" w:hAnsi="Times New Roman" w:cs="Times New Roman"/>
          <w:color w:val="000000" w:themeColor="text1"/>
        </w:rPr>
        <w:t xml:space="preserve"> of grou</w:t>
      </w:r>
      <w:r w:rsidR="001F582F">
        <w:rPr>
          <w:rFonts w:ascii="Times New Roman" w:hAnsi="Times New Roman" w:cs="Times New Roman"/>
          <w:color w:val="000000" w:themeColor="text1"/>
        </w:rPr>
        <w:t>ped</w:t>
      </w:r>
      <w:r w:rsidR="001F582F" w:rsidRPr="007C3F2A">
        <w:rPr>
          <w:rFonts w:ascii="Times New Roman" w:hAnsi="Times New Roman" w:cs="Times New Roman"/>
          <w:color w:val="000000" w:themeColor="text1"/>
        </w:rPr>
        <w:t xml:space="preserve"> data</w:t>
      </w:r>
      <w:r w:rsidR="001F582F">
        <w:rPr>
          <w:rFonts w:ascii="Times New Roman" w:hAnsi="Times New Roman" w:cs="Times New Roman"/>
          <w:color w:val="000000" w:themeColor="text1"/>
        </w:rPr>
        <w:t xml:space="preserve"> analysis</w:t>
      </w:r>
      <w:r w:rsidR="001F582F" w:rsidRPr="007C3F2A">
        <w:rPr>
          <w:rFonts w:ascii="Times New Roman" w:hAnsi="Times New Roman" w:cs="Times New Roman"/>
          <w:color w:val="000000" w:themeColor="text1"/>
        </w:rPr>
        <w:t xml:space="preserve"> within this study, </w:t>
      </w:r>
      <w:r w:rsidR="000519C1">
        <w:rPr>
          <w:rFonts w:ascii="Times New Roman" w:hAnsi="Times New Roman" w:cs="Times New Roman"/>
          <w:color w:val="000000" w:themeColor="text1"/>
        </w:rPr>
        <w:t xml:space="preserve">we ran </w:t>
      </w:r>
      <w:r w:rsidR="001F582F" w:rsidRPr="007C3F2A">
        <w:rPr>
          <w:rFonts w:ascii="Times New Roman" w:hAnsi="Times New Roman" w:cs="Times New Roman"/>
          <w:color w:val="000000" w:themeColor="text1"/>
        </w:rPr>
        <w:t xml:space="preserve">Pearson R correlations </w:t>
      </w:r>
      <w:r w:rsidR="000519C1">
        <w:rPr>
          <w:rFonts w:ascii="Times New Roman" w:hAnsi="Times New Roman" w:cs="Times New Roman"/>
          <w:color w:val="000000" w:themeColor="text1"/>
        </w:rPr>
        <w:t>within</w:t>
      </w:r>
      <w:r w:rsidR="001F582F" w:rsidRPr="007C3F2A">
        <w:rPr>
          <w:rFonts w:ascii="Times New Roman" w:hAnsi="Times New Roman" w:cs="Times New Roman"/>
          <w:color w:val="000000" w:themeColor="text1"/>
        </w:rPr>
        <w:t xml:space="preserve"> each individual </w:t>
      </w:r>
      <w:r w:rsidR="002E175F">
        <w:rPr>
          <w:rFonts w:ascii="Times New Roman" w:hAnsi="Times New Roman" w:cs="Times New Roman"/>
          <w:color w:val="000000" w:themeColor="text1"/>
        </w:rPr>
        <w:t xml:space="preserve">to </w:t>
      </w:r>
      <w:r w:rsidR="006024EB">
        <w:rPr>
          <w:rFonts w:ascii="Times New Roman" w:hAnsi="Times New Roman" w:cs="Times New Roman"/>
          <w:color w:val="000000" w:themeColor="text1"/>
        </w:rPr>
        <w:t>explore</w:t>
      </w:r>
      <w:r w:rsidR="002E175F">
        <w:rPr>
          <w:rFonts w:ascii="Times New Roman" w:hAnsi="Times New Roman" w:cs="Times New Roman"/>
          <w:color w:val="000000" w:themeColor="text1"/>
        </w:rPr>
        <w:t xml:space="preserve"> within person correlations without </w:t>
      </w:r>
      <w:r w:rsidR="006024EB">
        <w:rPr>
          <w:rFonts w:ascii="Times New Roman" w:hAnsi="Times New Roman" w:cs="Times New Roman"/>
          <w:color w:val="000000" w:themeColor="text1"/>
        </w:rPr>
        <w:t>the impact of group data</w:t>
      </w:r>
      <w:r w:rsidR="002E175F">
        <w:rPr>
          <w:rFonts w:ascii="Times New Roman" w:hAnsi="Times New Roman" w:cs="Times New Roman"/>
          <w:color w:val="000000" w:themeColor="text1"/>
        </w:rPr>
        <w:t>. These within individual correlations were run for</w:t>
      </w:r>
      <w:r w:rsidR="001F582F" w:rsidRPr="007C3F2A">
        <w:rPr>
          <w:rFonts w:ascii="Times New Roman" w:hAnsi="Times New Roman" w:cs="Times New Roman"/>
          <w:color w:val="000000" w:themeColor="text1"/>
        </w:rPr>
        <w:t xml:space="preserve"> both </w:t>
      </w:r>
      <w:r w:rsidR="002E175F">
        <w:rPr>
          <w:rFonts w:ascii="Times New Roman" w:hAnsi="Times New Roman" w:cs="Times New Roman"/>
          <w:color w:val="000000" w:themeColor="text1"/>
        </w:rPr>
        <w:t xml:space="preserve">correlations of </w:t>
      </w:r>
      <w:r w:rsidR="001F582F" w:rsidRPr="007C3F2A">
        <w:rPr>
          <w:rFonts w:ascii="Times New Roman" w:hAnsi="Times New Roman" w:cs="Times New Roman"/>
          <w:color w:val="000000" w:themeColor="text1"/>
        </w:rPr>
        <w:t xml:space="preserve">HRV and the ARMS subscale of physical readiness </w:t>
      </w:r>
      <w:r w:rsidR="002E175F">
        <w:rPr>
          <w:rFonts w:ascii="Times New Roman" w:hAnsi="Times New Roman" w:cs="Times New Roman"/>
          <w:color w:val="000000" w:themeColor="text1"/>
        </w:rPr>
        <w:t>with</w:t>
      </w:r>
      <w:r w:rsidR="001F582F" w:rsidRPr="007C3F2A">
        <w:rPr>
          <w:rFonts w:ascii="Times New Roman" w:hAnsi="Times New Roman" w:cs="Times New Roman"/>
          <w:color w:val="000000" w:themeColor="text1"/>
        </w:rPr>
        <w:t xml:space="preserve"> post-practice Feeling Scale report</w:t>
      </w:r>
      <w:r w:rsidR="001F582F">
        <w:rPr>
          <w:rFonts w:ascii="Times New Roman" w:hAnsi="Times New Roman" w:cs="Times New Roman"/>
          <w:color w:val="000000" w:themeColor="text1"/>
        </w:rPr>
        <w:t>s</w:t>
      </w:r>
      <w:r w:rsidR="001F582F" w:rsidRPr="007C3F2A">
        <w:rPr>
          <w:rFonts w:ascii="Times New Roman" w:hAnsi="Times New Roman" w:cs="Times New Roman"/>
          <w:color w:val="000000" w:themeColor="text1"/>
        </w:rPr>
        <w:t xml:space="preserve">. Upon exploration of correlations </w:t>
      </w:r>
      <w:r w:rsidR="000519C1">
        <w:rPr>
          <w:rFonts w:ascii="Times New Roman" w:hAnsi="Times New Roman" w:cs="Times New Roman"/>
          <w:color w:val="000000" w:themeColor="text1"/>
        </w:rPr>
        <w:t>within individual</w:t>
      </w:r>
      <w:r w:rsidR="002E175F">
        <w:rPr>
          <w:rFonts w:ascii="Times New Roman" w:hAnsi="Times New Roman" w:cs="Times New Roman"/>
          <w:color w:val="000000" w:themeColor="text1"/>
        </w:rPr>
        <w:t>s</w:t>
      </w:r>
      <w:r w:rsidR="001F582F" w:rsidRPr="007C3F2A">
        <w:rPr>
          <w:rFonts w:ascii="Times New Roman" w:hAnsi="Times New Roman" w:cs="Times New Roman"/>
          <w:color w:val="000000" w:themeColor="text1"/>
        </w:rPr>
        <w:t xml:space="preserve">, it </w:t>
      </w:r>
      <w:r w:rsidR="002E175F">
        <w:rPr>
          <w:rFonts w:ascii="Times New Roman" w:hAnsi="Times New Roman" w:cs="Times New Roman"/>
          <w:color w:val="000000" w:themeColor="text1"/>
        </w:rPr>
        <w:t>became</w:t>
      </w:r>
      <w:r w:rsidR="001F582F" w:rsidRPr="007C3F2A">
        <w:rPr>
          <w:rFonts w:ascii="Times New Roman" w:hAnsi="Times New Roman" w:cs="Times New Roman"/>
          <w:color w:val="000000" w:themeColor="text1"/>
        </w:rPr>
        <w:t xml:space="preserve"> evident that group level correlations between the two readiness measures and affective well-being are not representative of </w:t>
      </w:r>
      <w:r w:rsidR="000519C1">
        <w:rPr>
          <w:rFonts w:ascii="Times New Roman" w:hAnsi="Times New Roman" w:cs="Times New Roman"/>
          <w:color w:val="000000" w:themeColor="text1"/>
        </w:rPr>
        <w:t xml:space="preserve">the </w:t>
      </w:r>
      <w:r w:rsidR="001F582F" w:rsidRPr="007C3F2A">
        <w:rPr>
          <w:rFonts w:ascii="Times New Roman" w:hAnsi="Times New Roman" w:cs="Times New Roman"/>
          <w:color w:val="000000" w:themeColor="text1"/>
        </w:rPr>
        <w:t>individual</w:t>
      </w:r>
      <w:r w:rsidR="000519C1">
        <w:rPr>
          <w:rFonts w:ascii="Times New Roman" w:hAnsi="Times New Roman" w:cs="Times New Roman"/>
          <w:color w:val="000000" w:themeColor="text1"/>
        </w:rPr>
        <w:t>s</w:t>
      </w:r>
      <w:r w:rsidR="001F582F" w:rsidRPr="007C3F2A">
        <w:rPr>
          <w:rFonts w:ascii="Times New Roman" w:hAnsi="Times New Roman" w:cs="Times New Roman"/>
          <w:color w:val="000000" w:themeColor="text1"/>
        </w:rPr>
        <w:t>.</w:t>
      </w:r>
      <w:r w:rsidR="000519C1">
        <w:rPr>
          <w:rFonts w:ascii="Times New Roman" w:hAnsi="Times New Roman" w:cs="Times New Roman"/>
          <w:color w:val="000000" w:themeColor="text1"/>
        </w:rPr>
        <w:t xml:space="preserve"> For example, the repeated measures correlation Pearson R for HRV and Feeling Scale was r=0.45; within person correlations ranged in Pearson R correlation coefficients from -0.99 to 0.12, demonstrating very different relationships between variables for each person. Table</w:t>
      </w:r>
      <w:r w:rsidR="000519C1" w:rsidRPr="007C3F2A">
        <w:rPr>
          <w:rFonts w:ascii="Times New Roman" w:hAnsi="Times New Roman" w:cs="Times New Roman"/>
          <w:color w:val="000000" w:themeColor="text1"/>
        </w:rPr>
        <w:t xml:space="preserve"> 8 shows the Pearson R acquired from the repeated measures correlation as well as the</w:t>
      </w:r>
      <w:r w:rsidR="000519C1">
        <w:rPr>
          <w:rFonts w:ascii="Times New Roman" w:hAnsi="Times New Roman" w:cs="Times New Roman"/>
          <w:color w:val="000000" w:themeColor="text1"/>
        </w:rPr>
        <w:t xml:space="preserve"> within-person</w:t>
      </w:r>
      <w:r w:rsidR="000519C1" w:rsidRPr="007C3F2A">
        <w:rPr>
          <w:rFonts w:ascii="Times New Roman" w:hAnsi="Times New Roman" w:cs="Times New Roman"/>
          <w:color w:val="000000" w:themeColor="text1"/>
        </w:rPr>
        <w:t xml:space="preserve"> Pearson R</w:t>
      </w:r>
      <w:r w:rsidR="000519C1">
        <w:rPr>
          <w:rFonts w:ascii="Times New Roman" w:hAnsi="Times New Roman" w:cs="Times New Roman"/>
          <w:color w:val="000000" w:themeColor="text1"/>
        </w:rPr>
        <w:t xml:space="preserve"> for both correlations of </w:t>
      </w:r>
      <w:r w:rsidR="000519C1" w:rsidRPr="007C3F2A">
        <w:rPr>
          <w:rFonts w:ascii="Times New Roman" w:hAnsi="Times New Roman" w:cs="Times New Roman"/>
          <w:color w:val="000000" w:themeColor="text1"/>
        </w:rPr>
        <w:t>HRV and the ARMS subscale of physical readiness to post-practice Feeling Scale report</w:t>
      </w:r>
      <w:r w:rsidR="000519C1">
        <w:rPr>
          <w:rFonts w:ascii="Times New Roman" w:hAnsi="Times New Roman" w:cs="Times New Roman"/>
          <w:color w:val="000000" w:themeColor="text1"/>
        </w:rPr>
        <w:t>s</w:t>
      </w:r>
      <w:r w:rsidR="000519C1" w:rsidRPr="007C3F2A">
        <w:rPr>
          <w:rFonts w:ascii="Times New Roman" w:hAnsi="Times New Roman" w:cs="Times New Roman"/>
          <w:color w:val="000000" w:themeColor="text1"/>
        </w:rPr>
        <w:t xml:space="preserve">. </w:t>
      </w:r>
      <w:r w:rsidR="000519C1">
        <w:rPr>
          <w:rFonts w:ascii="Times New Roman" w:hAnsi="Times New Roman" w:cs="Times New Roman"/>
          <w:color w:val="000000" w:themeColor="text1"/>
        </w:rPr>
        <w:t xml:space="preserve">Table </w:t>
      </w:r>
      <w:r w:rsidR="000519C1" w:rsidRPr="007C3F2A">
        <w:rPr>
          <w:rFonts w:ascii="Times New Roman" w:hAnsi="Times New Roman" w:cs="Times New Roman"/>
          <w:color w:val="000000" w:themeColor="text1"/>
        </w:rPr>
        <w:t>8 also lists the training group each individual belongs</w:t>
      </w:r>
      <w:r w:rsidR="000519C1">
        <w:rPr>
          <w:rFonts w:ascii="Times New Roman" w:hAnsi="Times New Roman" w:cs="Times New Roman"/>
          <w:color w:val="000000" w:themeColor="text1"/>
        </w:rPr>
        <w:t xml:space="preserve"> to additional context</w:t>
      </w:r>
      <w:r w:rsidR="000519C1" w:rsidRPr="007C3F2A">
        <w:rPr>
          <w:rFonts w:ascii="Times New Roman" w:hAnsi="Times New Roman" w:cs="Times New Roman"/>
          <w:color w:val="000000" w:themeColor="text1"/>
        </w:rPr>
        <w:t xml:space="preserve">. </w:t>
      </w:r>
      <w:r w:rsidR="001F582F" w:rsidRPr="007C3F2A">
        <w:rPr>
          <w:rFonts w:ascii="Times New Roman" w:hAnsi="Times New Roman" w:cs="Times New Roman"/>
          <w:color w:val="000000" w:themeColor="text1"/>
        </w:rPr>
        <w:t xml:space="preserve">Within both the correlation between HRV and Feeling Scale and </w:t>
      </w:r>
      <w:r w:rsidR="001F582F">
        <w:rPr>
          <w:rFonts w:ascii="Times New Roman" w:hAnsi="Times New Roman" w:cs="Times New Roman"/>
          <w:color w:val="000000" w:themeColor="text1"/>
        </w:rPr>
        <w:t xml:space="preserve">the </w:t>
      </w:r>
      <w:r w:rsidR="001F582F" w:rsidRPr="007C3F2A">
        <w:rPr>
          <w:rFonts w:ascii="Times New Roman" w:hAnsi="Times New Roman" w:cs="Times New Roman"/>
          <w:color w:val="000000" w:themeColor="text1"/>
        </w:rPr>
        <w:t xml:space="preserve">ARMS subscale of physical readiness and Feeling Scale, the correlation coefficients of the nine participants included both positive and negative correlations as well as weak, moderate, and strong correlations. </w:t>
      </w:r>
      <w:r w:rsidR="001F582F">
        <w:rPr>
          <w:rFonts w:ascii="Times New Roman" w:hAnsi="Times New Roman" w:cs="Times New Roman"/>
          <w:color w:val="000000" w:themeColor="text1"/>
        </w:rPr>
        <w:t xml:space="preserve">The range of correlations serves as </w:t>
      </w:r>
      <w:r w:rsidR="001F582F" w:rsidRPr="0016306D">
        <w:rPr>
          <w:rFonts w:ascii="Times New Roman" w:hAnsi="Times New Roman" w:cs="Times New Roman"/>
          <w:color w:val="000000" w:themeColor="text1"/>
        </w:rPr>
        <w:t xml:space="preserve">evidence to support </w:t>
      </w:r>
      <w:r w:rsidR="001F582F">
        <w:rPr>
          <w:rFonts w:ascii="Times New Roman" w:hAnsi="Times New Roman" w:cs="Times New Roman"/>
          <w:color w:val="000000" w:themeColor="text1"/>
        </w:rPr>
        <w:t>future</w:t>
      </w:r>
      <w:r w:rsidR="001F582F" w:rsidRPr="0016306D">
        <w:rPr>
          <w:rFonts w:ascii="Times New Roman" w:hAnsi="Times New Roman" w:cs="Times New Roman"/>
          <w:color w:val="000000" w:themeColor="text1"/>
        </w:rPr>
        <w:t xml:space="preserve"> true id</w:t>
      </w:r>
      <w:r w:rsidR="00EF03CC">
        <w:rPr>
          <w:rFonts w:ascii="Times New Roman" w:hAnsi="Times New Roman" w:cs="Times New Roman"/>
          <w:color w:val="000000" w:themeColor="text1"/>
        </w:rPr>
        <w:t>i</w:t>
      </w:r>
      <w:r w:rsidR="001F582F" w:rsidRPr="0016306D">
        <w:rPr>
          <w:rFonts w:ascii="Times New Roman" w:hAnsi="Times New Roman" w:cs="Times New Roman"/>
          <w:color w:val="000000" w:themeColor="text1"/>
        </w:rPr>
        <w:t>ographic research</w:t>
      </w:r>
      <w:r w:rsidR="001F582F">
        <w:rPr>
          <w:rFonts w:ascii="Times New Roman" w:hAnsi="Times New Roman" w:cs="Times New Roman"/>
          <w:color w:val="000000" w:themeColor="text1"/>
        </w:rPr>
        <w:t xml:space="preserve"> </w:t>
      </w:r>
      <w:r w:rsidR="001F582F" w:rsidRPr="0016306D">
        <w:rPr>
          <w:rFonts w:ascii="Times New Roman" w:hAnsi="Times New Roman" w:cs="Times New Roman"/>
          <w:color w:val="000000" w:themeColor="text1"/>
        </w:rPr>
        <w:t xml:space="preserve">to better understand individuals. </w:t>
      </w:r>
    </w:p>
    <w:p w14:paraId="0CC41E9C" w14:textId="13C05903" w:rsidR="00D45342" w:rsidRDefault="001F582F" w:rsidP="002A50F3">
      <w:pPr>
        <w:autoSpaceDE w:val="0"/>
        <w:autoSpaceDN w:val="0"/>
        <w:adjustRightInd w:val="0"/>
        <w:spacing w:line="480" w:lineRule="auto"/>
        <w:ind w:firstLine="720"/>
        <w:rPr>
          <w:rFonts w:ascii="Times New Roman" w:hAnsi="Times New Roman" w:cs="Times New Roman"/>
          <w:color w:val="000000" w:themeColor="text1"/>
        </w:rPr>
      </w:pPr>
      <w:r w:rsidRPr="0016306D">
        <w:rPr>
          <w:rFonts w:ascii="Times New Roman" w:hAnsi="Times New Roman" w:cs="Times New Roman"/>
          <w:color w:val="000000" w:themeColor="text1"/>
        </w:rPr>
        <w:t>Literature in the field of psychology has called for a shift toward id</w:t>
      </w:r>
      <w:r w:rsidR="00E873B8">
        <w:rPr>
          <w:rFonts w:ascii="Times New Roman" w:hAnsi="Times New Roman" w:cs="Times New Roman"/>
          <w:color w:val="000000" w:themeColor="text1"/>
        </w:rPr>
        <w:t>i</w:t>
      </w:r>
      <w:r w:rsidRPr="0016306D">
        <w:rPr>
          <w:rFonts w:ascii="Times New Roman" w:hAnsi="Times New Roman" w:cs="Times New Roman"/>
          <w:color w:val="000000" w:themeColor="text1"/>
        </w:rPr>
        <w:t xml:space="preserve">ographic research due to the high interindividual variation and lack of generalizability in psychological metrics </w:t>
      </w:r>
      <w:r w:rsidRPr="0016306D">
        <w:rPr>
          <w:rFonts w:ascii="Times New Roman" w:hAnsi="Times New Roman" w:cs="Times New Roman"/>
          <w:color w:val="000000" w:themeColor="text1"/>
        </w:rPr>
        <w:fldChar w:fldCharType="begin"/>
      </w:r>
      <w:r w:rsidR="007B2B36">
        <w:rPr>
          <w:rFonts w:ascii="Times New Roman" w:hAnsi="Times New Roman" w:cs="Times New Roman"/>
          <w:color w:val="000000" w:themeColor="text1"/>
        </w:rPr>
        <w:instrText xml:space="preserve"> ADDIN EN.CITE &lt;EndNote&gt;&lt;Cite&gt;&lt;Author&gt;Molenaar&lt;/Author&gt;&lt;Year&gt;2004&lt;/Year&gt;&lt;RecNum&gt;316&lt;/RecNum&gt;&lt;DisplayText&gt;[214]&lt;/DisplayText&gt;&lt;record&gt;&lt;rec-number&gt;316&lt;/rec-number&gt;&lt;foreign-keys&gt;&lt;key app="EN" db-id="ravvt9ef3dw52eepv0qp9951txa0p2w059es" timestamp="1690389533"&gt;316&lt;/key&gt;&lt;/foreign-keys&gt;&lt;ref-type name="Journal Article"&gt;17&lt;/ref-type&gt;&lt;contributors&gt;&lt;authors&gt;&lt;author&gt;Molenaar, Peter C. M.&lt;/author&gt;&lt;/authors&gt;&lt;/contributors&gt;&lt;titles&gt;&lt;title&gt;A Manifesto on Psychology as Idiographic Science: Bringing the Person Back Into Scientific Psychology, This Time Forever&lt;/title&gt;&lt;secondary-title&gt;Measurement: Interdisciplinary Research and Perspectives&lt;/secondary-title&gt;&lt;/titles&gt;&lt;periodical&gt;&lt;full-title&gt;Measurement: Interdisciplinary Research and Perspectives&lt;/full-title&gt;&lt;/periodical&gt;&lt;pages&gt;201-218&lt;/pages&gt;&lt;volume&gt;2&lt;/volume&gt;&lt;number&gt;4&lt;/number&gt;&lt;dates&gt;&lt;year&gt;2004&lt;/year&gt;&lt;pub-dates&gt;&lt;date&gt;2004/10/01&lt;/date&gt;&lt;/pub-dates&gt;&lt;/dates&gt;&lt;publisher&gt;Routledge&lt;/publisher&gt;&lt;isbn&gt;1536-6367&lt;/isbn&gt;&lt;urls&gt;&lt;related-urls&gt;&lt;url&gt;https://doi.org/10.1207/s15366359mea0204_1&lt;/url&gt;&lt;/related-urls&gt;&lt;/urls&gt;&lt;electronic-resource-num&gt;10.1207/s15366359mea0204_1&lt;/electronic-resource-num&gt;&lt;/record&gt;&lt;/Cite&gt;&lt;/EndNote&gt;</w:instrText>
      </w:r>
      <w:r w:rsidRPr="0016306D">
        <w:rPr>
          <w:rFonts w:ascii="Times New Roman" w:hAnsi="Times New Roman" w:cs="Times New Roman"/>
          <w:color w:val="000000" w:themeColor="text1"/>
        </w:rPr>
        <w:fldChar w:fldCharType="separate"/>
      </w:r>
      <w:r w:rsidR="007B2B36">
        <w:rPr>
          <w:rFonts w:ascii="Times New Roman" w:hAnsi="Times New Roman" w:cs="Times New Roman"/>
          <w:noProof/>
          <w:color w:val="000000" w:themeColor="text1"/>
        </w:rPr>
        <w:t>[214]</w:t>
      </w:r>
      <w:r w:rsidRPr="0016306D">
        <w:rPr>
          <w:rFonts w:ascii="Times New Roman" w:hAnsi="Times New Roman" w:cs="Times New Roman"/>
          <w:color w:val="000000" w:themeColor="text1"/>
        </w:rPr>
        <w:fldChar w:fldCharType="end"/>
      </w:r>
      <w:r w:rsidRPr="0016306D">
        <w:rPr>
          <w:rFonts w:ascii="Times New Roman" w:hAnsi="Times New Roman" w:cs="Times New Roman"/>
          <w:color w:val="000000" w:themeColor="text1"/>
        </w:rPr>
        <w:t xml:space="preserve">. Further, such researchers have emphasized the integration of person-specific data analysis. </w:t>
      </w:r>
      <w:proofErr w:type="spellStart"/>
      <w:r>
        <w:rPr>
          <w:rFonts w:ascii="Times New Roman" w:hAnsi="Times New Roman" w:cs="Times New Roman"/>
          <w:color w:val="000000" w:themeColor="text1"/>
        </w:rPr>
        <w:t>Molenaar</w:t>
      </w:r>
      <w:proofErr w:type="spellEnd"/>
      <w:r>
        <w:rPr>
          <w:rFonts w:ascii="Times New Roman" w:hAnsi="Times New Roman" w:cs="Times New Roman"/>
          <w:color w:val="000000" w:themeColor="text1"/>
        </w:rPr>
        <w:t xml:space="preserve"> argues that the</w:t>
      </w:r>
      <w:r w:rsidRPr="0016306D">
        <w:rPr>
          <w:rFonts w:ascii="Times New Roman" w:hAnsi="Times New Roman" w:cs="Times New Roman"/>
          <w:color w:val="000000" w:themeColor="text1"/>
        </w:rPr>
        <w:t xml:space="preserve"> complex nature of humans</w:t>
      </w:r>
      <w:r>
        <w:rPr>
          <w:rFonts w:ascii="Times New Roman" w:hAnsi="Times New Roman" w:cs="Times New Roman"/>
          <w:color w:val="000000" w:themeColor="text1"/>
        </w:rPr>
        <w:t xml:space="preserve"> negates the use of interindividual analysis as </w:t>
      </w:r>
    </w:p>
    <w:p w14:paraId="385F7FF7" w14:textId="0FFC8D8D" w:rsidR="00FF609B" w:rsidRPr="00214CF6" w:rsidRDefault="00FF609B" w:rsidP="00FF609B">
      <w:pPr>
        <w:autoSpaceDE w:val="0"/>
        <w:autoSpaceDN w:val="0"/>
        <w:adjustRightInd w:val="0"/>
        <w:spacing w:line="480" w:lineRule="auto"/>
        <w:rPr>
          <w:rFonts w:ascii="Times New Roman" w:hAnsi="Times New Roman" w:cs="Times New Roman"/>
          <w:color w:val="000000" w:themeColor="text1"/>
        </w:rPr>
      </w:pPr>
      <w:r>
        <w:rPr>
          <w:rFonts w:ascii="Times New Roman" w:hAnsi="Times New Roman" w:cs="Times New Roman"/>
          <w:color w:val="000000" w:themeColor="text1"/>
        </w:rPr>
        <w:t>subjects should not be treated as replicates of one another</w:t>
      </w:r>
      <w:r w:rsidRPr="0016306D">
        <w:rPr>
          <w:rFonts w:ascii="Times New Roman" w:hAnsi="Times New Roman" w:cs="Times New Roman"/>
          <w:color w:val="000000" w:themeColor="text1"/>
        </w:rPr>
        <w:t xml:space="preserve"> </w:t>
      </w:r>
      <w:r>
        <w:rPr>
          <w:rFonts w:ascii="Times New Roman" w:hAnsi="Times New Roman" w:cs="Times New Roman"/>
          <w:color w:val="000000" w:themeColor="text1"/>
        </w:rPr>
        <w:fldChar w:fldCharType="begin"/>
      </w:r>
      <w:r w:rsidR="007B2B36">
        <w:rPr>
          <w:rFonts w:ascii="Times New Roman" w:hAnsi="Times New Roman" w:cs="Times New Roman"/>
          <w:color w:val="000000" w:themeColor="text1"/>
        </w:rPr>
        <w:instrText xml:space="preserve"> ADDIN EN.CITE &lt;EndNote&gt;&lt;Cite&gt;&lt;Author&gt;Molenaar&lt;/Author&gt;&lt;Year&gt;2015&lt;/Year&gt;&lt;RecNum&gt;317&lt;/RecNum&gt;&lt;DisplayText&gt;[215]&lt;/DisplayText&gt;&lt;record&gt;&lt;rec-number&gt;317&lt;/rec-number&gt;&lt;foreign-keys&gt;&lt;key app="EN" db-id="ravvt9ef3dw52eepv0qp9951txa0p2w059es" timestamp="1690389931"&gt;317&lt;/key&gt;&lt;/foreign-keys&gt;&lt;ref-type name="Journal Article"&gt;17&lt;/ref-type&gt;&lt;contributors&gt;&lt;authors&gt;&lt;author&gt;Molenaar, Peter CM&lt;/author&gt;&lt;/authors&gt;&lt;/contributors&gt;&lt;titles&gt;&lt;title&gt;On the relation between person-oriented and subject-specific approaches&lt;/title&gt;&lt;secondary-title&gt;Journal for Person-Oriented Research&lt;/secondary-title&gt;&lt;/titles&gt;&lt;periodical&gt;&lt;full-title&gt;Journal for Person-Oriented Research&lt;/full-title&gt;&lt;/periodical&gt;&lt;pages&gt;34-41&lt;/pages&gt;&lt;volume&gt;1&lt;/volume&gt;&lt;number&gt;1-2&lt;/number&gt;&lt;dates&gt;&lt;year&gt;2015&lt;/year&gt;&lt;/dates&gt;&lt;isbn&gt;2003-0177&lt;/isbn&gt;&lt;urls&gt;&lt;/urls&gt;&lt;/record&gt;&lt;/Cite&gt;&lt;/EndNote&gt;</w:instrText>
      </w:r>
      <w:r>
        <w:rPr>
          <w:rFonts w:ascii="Times New Roman" w:hAnsi="Times New Roman" w:cs="Times New Roman"/>
          <w:color w:val="000000" w:themeColor="text1"/>
        </w:rPr>
        <w:fldChar w:fldCharType="separate"/>
      </w:r>
      <w:r w:rsidR="007B2B36">
        <w:rPr>
          <w:rFonts w:ascii="Times New Roman" w:hAnsi="Times New Roman" w:cs="Times New Roman"/>
          <w:noProof/>
          <w:color w:val="000000" w:themeColor="text1"/>
        </w:rPr>
        <w:t>[215]</w:t>
      </w:r>
      <w:r>
        <w:rPr>
          <w:rFonts w:ascii="Times New Roman" w:hAnsi="Times New Roman" w:cs="Times New Roman"/>
          <w:color w:val="000000" w:themeColor="text1"/>
        </w:rPr>
        <w:fldChar w:fldCharType="end"/>
      </w:r>
      <w:r>
        <w:rPr>
          <w:rFonts w:ascii="Times New Roman" w:hAnsi="Times New Roman" w:cs="Times New Roman"/>
          <w:color w:val="000000" w:themeColor="text1"/>
        </w:rPr>
        <w:t>. Comparing studies employing repeated measure designs, Fisher et al. (2018) noted that intraindividual analysis reported</w:t>
      </w:r>
    </w:p>
    <w:p w14:paraId="6BFFA4D0" w14:textId="51EC948E" w:rsidR="001F582F" w:rsidRPr="006B2027" w:rsidRDefault="006B2027" w:rsidP="006B2027">
      <w:pPr>
        <w:pStyle w:val="Caption"/>
        <w:rPr>
          <w:rFonts w:ascii="Times New Roman" w:hAnsi="Times New Roman" w:cs="Times New Roman"/>
          <w:b/>
          <w:bCs/>
          <w:i w:val="0"/>
          <w:iCs w:val="0"/>
          <w:color w:val="000000" w:themeColor="text1"/>
          <w:sz w:val="24"/>
          <w:szCs w:val="24"/>
        </w:rPr>
      </w:pPr>
      <w:bookmarkStart w:id="337" w:name="_Toc141354190"/>
      <w:bookmarkStart w:id="338" w:name="_Toc141446018"/>
      <w:bookmarkStart w:id="339" w:name="_Toc141446054"/>
      <w:bookmarkStart w:id="340" w:name="_Toc141688603"/>
      <w:r w:rsidRPr="006B2027">
        <w:rPr>
          <w:rFonts w:ascii="Times New Roman" w:hAnsi="Times New Roman" w:cs="Times New Roman"/>
          <w:b/>
          <w:bCs/>
          <w:i w:val="0"/>
          <w:iCs w:val="0"/>
          <w:color w:val="000000" w:themeColor="text1"/>
          <w:sz w:val="24"/>
          <w:szCs w:val="24"/>
        </w:rPr>
        <w:lastRenderedPageBreak/>
        <w:t xml:space="preserve">Table </w:t>
      </w:r>
      <w:r w:rsidRPr="006B2027">
        <w:rPr>
          <w:rFonts w:ascii="Times New Roman" w:hAnsi="Times New Roman" w:cs="Times New Roman"/>
          <w:b/>
          <w:bCs/>
          <w:i w:val="0"/>
          <w:iCs w:val="0"/>
          <w:color w:val="000000" w:themeColor="text1"/>
          <w:sz w:val="24"/>
          <w:szCs w:val="24"/>
        </w:rPr>
        <w:fldChar w:fldCharType="begin"/>
      </w:r>
      <w:r w:rsidRPr="006B2027">
        <w:rPr>
          <w:rFonts w:ascii="Times New Roman" w:hAnsi="Times New Roman" w:cs="Times New Roman"/>
          <w:b/>
          <w:bCs/>
          <w:i w:val="0"/>
          <w:iCs w:val="0"/>
          <w:color w:val="000000" w:themeColor="text1"/>
          <w:sz w:val="24"/>
          <w:szCs w:val="24"/>
        </w:rPr>
        <w:instrText xml:space="preserve"> SEQ Table \* ARABIC </w:instrText>
      </w:r>
      <w:r w:rsidRPr="006B2027">
        <w:rPr>
          <w:rFonts w:ascii="Times New Roman" w:hAnsi="Times New Roman" w:cs="Times New Roman"/>
          <w:b/>
          <w:bCs/>
          <w:i w:val="0"/>
          <w:iCs w:val="0"/>
          <w:color w:val="000000" w:themeColor="text1"/>
          <w:sz w:val="24"/>
          <w:szCs w:val="24"/>
        </w:rPr>
        <w:fldChar w:fldCharType="separate"/>
      </w:r>
      <w:r w:rsidRPr="006B2027">
        <w:rPr>
          <w:rFonts w:ascii="Times New Roman" w:hAnsi="Times New Roman" w:cs="Times New Roman"/>
          <w:b/>
          <w:bCs/>
          <w:i w:val="0"/>
          <w:iCs w:val="0"/>
          <w:noProof/>
          <w:color w:val="000000" w:themeColor="text1"/>
          <w:sz w:val="24"/>
          <w:szCs w:val="24"/>
        </w:rPr>
        <w:t>8</w:t>
      </w:r>
      <w:r w:rsidRPr="006B2027">
        <w:rPr>
          <w:rFonts w:ascii="Times New Roman" w:hAnsi="Times New Roman" w:cs="Times New Roman"/>
          <w:b/>
          <w:bCs/>
          <w:i w:val="0"/>
          <w:iCs w:val="0"/>
          <w:color w:val="000000" w:themeColor="text1"/>
          <w:sz w:val="24"/>
          <w:szCs w:val="24"/>
        </w:rPr>
        <w:fldChar w:fldCharType="end"/>
      </w:r>
      <w:r w:rsidRPr="006B2027">
        <w:rPr>
          <w:rFonts w:ascii="Times New Roman" w:hAnsi="Times New Roman" w:cs="Times New Roman"/>
          <w:b/>
          <w:bCs/>
          <w:i w:val="0"/>
          <w:iCs w:val="0"/>
          <w:color w:val="000000" w:themeColor="text1"/>
          <w:sz w:val="24"/>
          <w:szCs w:val="24"/>
        </w:rPr>
        <w:t>: Individual and Group Pearson R Correlation Coefficients for Readiness Measures (Heart Rate Variability (HRV) and Acute Readiness Monitoring Scale (ARMS) Physical Readiness Subscale) and Feeling Scale.</w:t>
      </w:r>
      <w:bookmarkEnd w:id="337"/>
      <w:bookmarkEnd w:id="338"/>
      <w:bookmarkEnd w:id="339"/>
      <w:bookmarkEnd w:id="340"/>
    </w:p>
    <w:tbl>
      <w:tblPr>
        <w:tblStyle w:val="TableGrid"/>
        <w:tblpPr w:leftFromText="180" w:rightFromText="180" w:vertAnchor="text" w:horzAnchor="margin" w:tblpY="123"/>
        <w:tblW w:w="0" w:type="auto"/>
        <w:tblLook w:val="04A0" w:firstRow="1" w:lastRow="0" w:firstColumn="1" w:lastColumn="0" w:noHBand="0" w:noVBand="1"/>
      </w:tblPr>
      <w:tblGrid>
        <w:gridCol w:w="1558"/>
        <w:gridCol w:w="1558"/>
        <w:gridCol w:w="1558"/>
        <w:gridCol w:w="1558"/>
        <w:gridCol w:w="1559"/>
        <w:gridCol w:w="1559"/>
      </w:tblGrid>
      <w:tr w:rsidR="001F582F" w:rsidRPr="00E97D3C" w14:paraId="57B1B87B" w14:textId="77777777" w:rsidTr="00CE7E22">
        <w:tc>
          <w:tcPr>
            <w:tcW w:w="1558" w:type="dxa"/>
            <w:tcBorders>
              <w:top w:val="nil"/>
              <w:left w:val="nil"/>
              <w:bottom w:val="single" w:sz="4" w:space="0" w:color="auto"/>
              <w:right w:val="nil"/>
            </w:tcBorders>
            <w:shd w:val="clear" w:color="auto" w:fill="auto"/>
          </w:tcPr>
          <w:p w14:paraId="4962A82A" w14:textId="77777777" w:rsidR="001F582F" w:rsidRPr="00E97D3C" w:rsidRDefault="001F582F" w:rsidP="00CE7E22">
            <w:pPr>
              <w:jc w:val="center"/>
              <w:rPr>
                <w:rFonts w:ascii="Times New Roman" w:hAnsi="Times New Roman" w:cs="Times New Roman"/>
              </w:rPr>
            </w:pPr>
          </w:p>
        </w:tc>
        <w:tc>
          <w:tcPr>
            <w:tcW w:w="1558" w:type="dxa"/>
            <w:tcBorders>
              <w:top w:val="nil"/>
              <w:left w:val="nil"/>
              <w:bottom w:val="single" w:sz="4" w:space="0" w:color="auto"/>
              <w:right w:val="single" w:sz="4" w:space="0" w:color="auto"/>
            </w:tcBorders>
            <w:shd w:val="clear" w:color="auto" w:fill="auto"/>
          </w:tcPr>
          <w:p w14:paraId="68DA1C9C" w14:textId="77777777" w:rsidR="001F582F" w:rsidRPr="00E97D3C" w:rsidRDefault="001F582F" w:rsidP="00CE7E22">
            <w:pPr>
              <w:jc w:val="center"/>
              <w:rPr>
                <w:rFonts w:ascii="Times New Roman" w:hAnsi="Times New Roman" w:cs="Times New Roman"/>
              </w:rPr>
            </w:pPr>
          </w:p>
        </w:tc>
        <w:tc>
          <w:tcPr>
            <w:tcW w:w="3116" w:type="dxa"/>
            <w:gridSpan w:val="2"/>
            <w:tcBorders>
              <w:left w:val="single" w:sz="4" w:space="0" w:color="auto"/>
            </w:tcBorders>
            <w:shd w:val="clear" w:color="auto" w:fill="AEAAAA" w:themeFill="background2" w:themeFillShade="BF"/>
          </w:tcPr>
          <w:p w14:paraId="12888635"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HRV &amp; Feeling Scale Pearson R</w:t>
            </w:r>
          </w:p>
        </w:tc>
        <w:tc>
          <w:tcPr>
            <w:tcW w:w="3118" w:type="dxa"/>
            <w:gridSpan w:val="2"/>
            <w:shd w:val="clear" w:color="auto" w:fill="AEAAAA" w:themeFill="background2" w:themeFillShade="BF"/>
          </w:tcPr>
          <w:p w14:paraId="1A916A8F"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ARMS Physical Readiness &amp; Feeling Scale Pearson R</w:t>
            </w:r>
          </w:p>
        </w:tc>
      </w:tr>
      <w:tr w:rsidR="001F582F" w:rsidRPr="00E97D3C" w14:paraId="6FF257F0" w14:textId="77777777" w:rsidTr="00CE7E22">
        <w:tc>
          <w:tcPr>
            <w:tcW w:w="1558" w:type="dxa"/>
            <w:tcBorders>
              <w:top w:val="single" w:sz="4" w:space="0" w:color="auto"/>
            </w:tcBorders>
            <w:shd w:val="clear" w:color="auto" w:fill="AEAAAA" w:themeFill="background2" w:themeFillShade="BF"/>
            <w:vAlign w:val="center"/>
          </w:tcPr>
          <w:p w14:paraId="57FF19EE"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Event Group</w:t>
            </w:r>
          </w:p>
        </w:tc>
        <w:tc>
          <w:tcPr>
            <w:tcW w:w="1558" w:type="dxa"/>
            <w:tcBorders>
              <w:top w:val="single" w:sz="4" w:space="0" w:color="auto"/>
            </w:tcBorders>
            <w:shd w:val="clear" w:color="auto" w:fill="AEAAAA" w:themeFill="background2" w:themeFillShade="BF"/>
            <w:vAlign w:val="center"/>
          </w:tcPr>
          <w:p w14:paraId="709291BB"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Participant ID</w:t>
            </w:r>
          </w:p>
        </w:tc>
        <w:tc>
          <w:tcPr>
            <w:tcW w:w="1558" w:type="dxa"/>
            <w:shd w:val="clear" w:color="auto" w:fill="AEAAAA" w:themeFill="background2" w:themeFillShade="BF"/>
            <w:vAlign w:val="center"/>
          </w:tcPr>
          <w:p w14:paraId="41ED9DB5"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Individual</w:t>
            </w:r>
          </w:p>
        </w:tc>
        <w:tc>
          <w:tcPr>
            <w:tcW w:w="1558" w:type="dxa"/>
            <w:shd w:val="clear" w:color="auto" w:fill="AEAAAA" w:themeFill="background2" w:themeFillShade="BF"/>
            <w:vAlign w:val="center"/>
          </w:tcPr>
          <w:p w14:paraId="53C7FC73" w14:textId="2713C580" w:rsidR="001F582F" w:rsidRPr="00E97D3C" w:rsidRDefault="00D74509" w:rsidP="00CE7E22">
            <w:pPr>
              <w:jc w:val="center"/>
              <w:rPr>
                <w:rFonts w:ascii="Times New Roman" w:hAnsi="Times New Roman" w:cs="Times New Roman"/>
              </w:rPr>
            </w:pPr>
            <w:r>
              <w:rPr>
                <w:rFonts w:ascii="Times New Roman" w:eastAsia="Times New Roman" w:hAnsi="Times New Roman" w:cs="Times New Roman"/>
                <w:color w:val="000000"/>
              </w:rPr>
              <w:t>Repeated Measure Correlation</w:t>
            </w:r>
          </w:p>
        </w:tc>
        <w:tc>
          <w:tcPr>
            <w:tcW w:w="1559" w:type="dxa"/>
            <w:shd w:val="clear" w:color="auto" w:fill="AEAAAA" w:themeFill="background2" w:themeFillShade="BF"/>
            <w:vAlign w:val="center"/>
          </w:tcPr>
          <w:p w14:paraId="3A2C9D7F"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Individual</w:t>
            </w:r>
          </w:p>
        </w:tc>
        <w:tc>
          <w:tcPr>
            <w:tcW w:w="1559" w:type="dxa"/>
            <w:shd w:val="clear" w:color="auto" w:fill="AEAAAA" w:themeFill="background2" w:themeFillShade="BF"/>
            <w:vAlign w:val="center"/>
          </w:tcPr>
          <w:p w14:paraId="5CA2E32F" w14:textId="2F7C318C" w:rsidR="001F582F" w:rsidRPr="00E97D3C" w:rsidRDefault="00D74509" w:rsidP="00CE7E22">
            <w:pPr>
              <w:jc w:val="center"/>
              <w:rPr>
                <w:rFonts w:ascii="Times New Roman" w:hAnsi="Times New Roman" w:cs="Times New Roman"/>
              </w:rPr>
            </w:pPr>
            <w:r>
              <w:rPr>
                <w:rFonts w:ascii="Times New Roman" w:eastAsia="Times New Roman" w:hAnsi="Times New Roman" w:cs="Times New Roman"/>
                <w:color w:val="000000"/>
              </w:rPr>
              <w:t>Repeated Measure Correlation</w:t>
            </w:r>
          </w:p>
        </w:tc>
      </w:tr>
      <w:tr w:rsidR="001F582F" w:rsidRPr="00E97D3C" w14:paraId="0A574833" w14:textId="77777777" w:rsidTr="00CE7E22">
        <w:tc>
          <w:tcPr>
            <w:tcW w:w="1558" w:type="dxa"/>
            <w:vAlign w:val="center"/>
          </w:tcPr>
          <w:p w14:paraId="3F249889"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Sprint</w:t>
            </w:r>
          </w:p>
        </w:tc>
        <w:tc>
          <w:tcPr>
            <w:tcW w:w="1558" w:type="dxa"/>
            <w:vAlign w:val="center"/>
          </w:tcPr>
          <w:p w14:paraId="79FC8D78"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004</w:t>
            </w:r>
          </w:p>
        </w:tc>
        <w:tc>
          <w:tcPr>
            <w:tcW w:w="1558" w:type="dxa"/>
            <w:vAlign w:val="center"/>
          </w:tcPr>
          <w:p w14:paraId="68CC1C4B"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0.21</w:t>
            </w:r>
          </w:p>
        </w:tc>
        <w:tc>
          <w:tcPr>
            <w:tcW w:w="1558" w:type="dxa"/>
            <w:vMerge w:val="restart"/>
          </w:tcPr>
          <w:p w14:paraId="79665211" w14:textId="77777777" w:rsidR="001F582F" w:rsidRDefault="001F582F" w:rsidP="00CE7E22">
            <w:pPr>
              <w:jc w:val="center"/>
              <w:rPr>
                <w:rFonts w:ascii="Times New Roman" w:hAnsi="Times New Roman" w:cs="Times New Roman"/>
              </w:rPr>
            </w:pPr>
          </w:p>
          <w:p w14:paraId="65675ACC" w14:textId="77777777" w:rsidR="001F582F" w:rsidRDefault="001F582F" w:rsidP="00CE7E22">
            <w:pPr>
              <w:jc w:val="center"/>
              <w:rPr>
                <w:rFonts w:ascii="Times New Roman" w:hAnsi="Times New Roman" w:cs="Times New Roman"/>
              </w:rPr>
            </w:pPr>
          </w:p>
          <w:p w14:paraId="4913316E" w14:textId="77777777" w:rsidR="001F582F" w:rsidRDefault="001F582F" w:rsidP="00CE7E22">
            <w:pPr>
              <w:jc w:val="center"/>
              <w:rPr>
                <w:rFonts w:ascii="Times New Roman" w:hAnsi="Times New Roman" w:cs="Times New Roman"/>
              </w:rPr>
            </w:pPr>
          </w:p>
          <w:p w14:paraId="005C2354" w14:textId="77777777" w:rsidR="001F582F" w:rsidRDefault="001F582F" w:rsidP="00CE7E22">
            <w:pPr>
              <w:jc w:val="center"/>
              <w:rPr>
                <w:rFonts w:ascii="Times New Roman" w:hAnsi="Times New Roman" w:cs="Times New Roman"/>
              </w:rPr>
            </w:pPr>
          </w:p>
          <w:p w14:paraId="69C4033D" w14:textId="77777777" w:rsidR="001F582F" w:rsidRDefault="001F582F" w:rsidP="00CE7E22">
            <w:pPr>
              <w:jc w:val="center"/>
              <w:rPr>
                <w:rFonts w:ascii="Times New Roman" w:hAnsi="Times New Roman" w:cs="Times New Roman"/>
              </w:rPr>
            </w:pPr>
          </w:p>
          <w:p w14:paraId="1FBD1E12" w14:textId="77777777" w:rsidR="001F582F" w:rsidRPr="00E97D3C" w:rsidRDefault="001F582F" w:rsidP="00CE7E22">
            <w:pPr>
              <w:jc w:val="center"/>
              <w:rPr>
                <w:rFonts w:ascii="Times New Roman" w:hAnsi="Times New Roman" w:cs="Times New Roman"/>
              </w:rPr>
            </w:pPr>
            <w:r w:rsidRPr="00E97D3C">
              <w:rPr>
                <w:rFonts w:ascii="Times New Roman" w:hAnsi="Times New Roman" w:cs="Times New Roman"/>
              </w:rPr>
              <w:t>0.45</w:t>
            </w:r>
          </w:p>
        </w:tc>
        <w:tc>
          <w:tcPr>
            <w:tcW w:w="1559" w:type="dxa"/>
            <w:vAlign w:val="bottom"/>
          </w:tcPr>
          <w:p w14:paraId="35375169"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0.65</w:t>
            </w:r>
          </w:p>
        </w:tc>
        <w:tc>
          <w:tcPr>
            <w:tcW w:w="1559" w:type="dxa"/>
            <w:vMerge w:val="restart"/>
          </w:tcPr>
          <w:p w14:paraId="263AFDD1" w14:textId="77777777" w:rsidR="001F582F" w:rsidRDefault="001F582F" w:rsidP="00CE7E22">
            <w:pPr>
              <w:jc w:val="center"/>
              <w:rPr>
                <w:rFonts w:ascii="Times New Roman" w:hAnsi="Times New Roman" w:cs="Times New Roman"/>
              </w:rPr>
            </w:pPr>
          </w:p>
          <w:p w14:paraId="4027F824" w14:textId="77777777" w:rsidR="001F582F" w:rsidRDefault="001F582F" w:rsidP="00CE7E22">
            <w:pPr>
              <w:jc w:val="center"/>
              <w:rPr>
                <w:rFonts w:ascii="Times New Roman" w:hAnsi="Times New Roman" w:cs="Times New Roman"/>
              </w:rPr>
            </w:pPr>
          </w:p>
          <w:p w14:paraId="58676647" w14:textId="77777777" w:rsidR="001F582F" w:rsidRDefault="001F582F" w:rsidP="00CE7E22">
            <w:pPr>
              <w:jc w:val="center"/>
              <w:rPr>
                <w:rFonts w:ascii="Times New Roman" w:hAnsi="Times New Roman" w:cs="Times New Roman"/>
              </w:rPr>
            </w:pPr>
          </w:p>
          <w:p w14:paraId="11CB8C89" w14:textId="77777777" w:rsidR="001F582F" w:rsidRDefault="001F582F" w:rsidP="00CE7E22">
            <w:pPr>
              <w:jc w:val="center"/>
              <w:rPr>
                <w:rFonts w:ascii="Times New Roman" w:hAnsi="Times New Roman" w:cs="Times New Roman"/>
              </w:rPr>
            </w:pPr>
          </w:p>
          <w:p w14:paraId="48DB15F9" w14:textId="77777777" w:rsidR="001F582F" w:rsidRDefault="001F582F" w:rsidP="00CE7E22">
            <w:pPr>
              <w:jc w:val="center"/>
              <w:rPr>
                <w:rFonts w:ascii="Times New Roman" w:hAnsi="Times New Roman" w:cs="Times New Roman"/>
              </w:rPr>
            </w:pPr>
          </w:p>
          <w:p w14:paraId="17E6BFC3" w14:textId="77777777" w:rsidR="001F582F" w:rsidRPr="00E97D3C" w:rsidRDefault="001F582F" w:rsidP="00CE7E22">
            <w:pPr>
              <w:jc w:val="center"/>
              <w:rPr>
                <w:rFonts w:ascii="Times New Roman" w:hAnsi="Times New Roman" w:cs="Times New Roman"/>
              </w:rPr>
            </w:pPr>
            <w:r w:rsidRPr="00E97D3C">
              <w:rPr>
                <w:rFonts w:ascii="Times New Roman" w:hAnsi="Times New Roman" w:cs="Times New Roman"/>
              </w:rPr>
              <w:t>0.36</w:t>
            </w:r>
          </w:p>
        </w:tc>
      </w:tr>
      <w:tr w:rsidR="001F582F" w:rsidRPr="00E97D3C" w14:paraId="6B42825A" w14:textId="77777777" w:rsidTr="00CE7E22">
        <w:tc>
          <w:tcPr>
            <w:tcW w:w="1558" w:type="dxa"/>
            <w:vAlign w:val="center"/>
          </w:tcPr>
          <w:p w14:paraId="51799462"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Sprint</w:t>
            </w:r>
          </w:p>
        </w:tc>
        <w:tc>
          <w:tcPr>
            <w:tcW w:w="1558" w:type="dxa"/>
            <w:vAlign w:val="center"/>
          </w:tcPr>
          <w:p w14:paraId="403E54DC"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008</w:t>
            </w:r>
          </w:p>
        </w:tc>
        <w:tc>
          <w:tcPr>
            <w:tcW w:w="1558" w:type="dxa"/>
            <w:vAlign w:val="center"/>
          </w:tcPr>
          <w:p w14:paraId="324A4CEC"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0.12</w:t>
            </w:r>
          </w:p>
        </w:tc>
        <w:tc>
          <w:tcPr>
            <w:tcW w:w="1558" w:type="dxa"/>
            <w:vMerge/>
          </w:tcPr>
          <w:p w14:paraId="6775BAC5" w14:textId="77777777" w:rsidR="001F582F" w:rsidRPr="00E97D3C" w:rsidRDefault="001F582F" w:rsidP="00CE7E22">
            <w:pPr>
              <w:jc w:val="center"/>
              <w:rPr>
                <w:rFonts w:ascii="Times New Roman" w:hAnsi="Times New Roman" w:cs="Times New Roman"/>
              </w:rPr>
            </w:pPr>
          </w:p>
        </w:tc>
        <w:tc>
          <w:tcPr>
            <w:tcW w:w="1559" w:type="dxa"/>
            <w:vAlign w:val="bottom"/>
          </w:tcPr>
          <w:p w14:paraId="2A8B0AE2"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-0.33</w:t>
            </w:r>
          </w:p>
        </w:tc>
        <w:tc>
          <w:tcPr>
            <w:tcW w:w="1559" w:type="dxa"/>
            <w:vMerge/>
          </w:tcPr>
          <w:p w14:paraId="332D487C" w14:textId="77777777" w:rsidR="001F582F" w:rsidRPr="00E97D3C" w:rsidRDefault="001F582F" w:rsidP="00CE7E22">
            <w:pPr>
              <w:jc w:val="center"/>
              <w:rPr>
                <w:rFonts w:ascii="Times New Roman" w:hAnsi="Times New Roman" w:cs="Times New Roman"/>
              </w:rPr>
            </w:pPr>
          </w:p>
        </w:tc>
      </w:tr>
      <w:tr w:rsidR="001F582F" w:rsidRPr="00E97D3C" w14:paraId="0BE0111F" w14:textId="77777777" w:rsidTr="00CE7E22">
        <w:tc>
          <w:tcPr>
            <w:tcW w:w="1558" w:type="dxa"/>
            <w:vAlign w:val="center"/>
          </w:tcPr>
          <w:p w14:paraId="718FB792"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Sprint</w:t>
            </w:r>
          </w:p>
        </w:tc>
        <w:tc>
          <w:tcPr>
            <w:tcW w:w="1558" w:type="dxa"/>
            <w:vAlign w:val="center"/>
          </w:tcPr>
          <w:p w14:paraId="31824610"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009</w:t>
            </w:r>
          </w:p>
        </w:tc>
        <w:tc>
          <w:tcPr>
            <w:tcW w:w="1558" w:type="dxa"/>
            <w:vAlign w:val="center"/>
          </w:tcPr>
          <w:p w14:paraId="6DC6AE8C"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-0.47</w:t>
            </w:r>
          </w:p>
        </w:tc>
        <w:tc>
          <w:tcPr>
            <w:tcW w:w="1558" w:type="dxa"/>
            <w:vMerge/>
          </w:tcPr>
          <w:p w14:paraId="7A232FC9" w14:textId="77777777" w:rsidR="001F582F" w:rsidRPr="00E97D3C" w:rsidRDefault="001F582F" w:rsidP="00CE7E22">
            <w:pPr>
              <w:jc w:val="center"/>
              <w:rPr>
                <w:rFonts w:ascii="Times New Roman" w:hAnsi="Times New Roman" w:cs="Times New Roman"/>
              </w:rPr>
            </w:pPr>
          </w:p>
        </w:tc>
        <w:tc>
          <w:tcPr>
            <w:tcW w:w="1559" w:type="dxa"/>
            <w:vAlign w:val="bottom"/>
          </w:tcPr>
          <w:p w14:paraId="32ED26D5"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0.83</w:t>
            </w:r>
          </w:p>
        </w:tc>
        <w:tc>
          <w:tcPr>
            <w:tcW w:w="1559" w:type="dxa"/>
            <w:vMerge/>
          </w:tcPr>
          <w:p w14:paraId="4EF79A1C" w14:textId="77777777" w:rsidR="001F582F" w:rsidRPr="00E97D3C" w:rsidRDefault="001F582F" w:rsidP="00CE7E22">
            <w:pPr>
              <w:jc w:val="center"/>
              <w:rPr>
                <w:rFonts w:ascii="Times New Roman" w:hAnsi="Times New Roman" w:cs="Times New Roman"/>
              </w:rPr>
            </w:pPr>
          </w:p>
        </w:tc>
      </w:tr>
      <w:tr w:rsidR="001F582F" w:rsidRPr="00E97D3C" w14:paraId="371C803F" w14:textId="77777777" w:rsidTr="006F23CA">
        <w:tc>
          <w:tcPr>
            <w:tcW w:w="1558" w:type="dxa"/>
            <w:shd w:val="clear" w:color="auto" w:fill="auto"/>
            <w:vAlign w:val="center"/>
          </w:tcPr>
          <w:p w14:paraId="2DFD89C9"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Middle Distance</w:t>
            </w:r>
          </w:p>
        </w:tc>
        <w:tc>
          <w:tcPr>
            <w:tcW w:w="1558" w:type="dxa"/>
            <w:shd w:val="clear" w:color="auto" w:fill="auto"/>
            <w:vAlign w:val="center"/>
          </w:tcPr>
          <w:p w14:paraId="729BAE58"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001</w:t>
            </w:r>
          </w:p>
        </w:tc>
        <w:tc>
          <w:tcPr>
            <w:tcW w:w="1558" w:type="dxa"/>
            <w:shd w:val="clear" w:color="auto" w:fill="auto"/>
            <w:vAlign w:val="center"/>
          </w:tcPr>
          <w:p w14:paraId="597C6D5D"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0.90</w:t>
            </w:r>
          </w:p>
        </w:tc>
        <w:tc>
          <w:tcPr>
            <w:tcW w:w="1558" w:type="dxa"/>
            <w:vMerge/>
            <w:shd w:val="clear" w:color="auto" w:fill="auto"/>
          </w:tcPr>
          <w:p w14:paraId="157C6B52" w14:textId="77777777" w:rsidR="001F582F" w:rsidRPr="00E97D3C" w:rsidRDefault="001F582F" w:rsidP="00CE7E22">
            <w:pPr>
              <w:jc w:val="center"/>
              <w:rPr>
                <w:rFonts w:ascii="Times New Roman" w:hAnsi="Times New Roman" w:cs="Times New Roman"/>
              </w:rPr>
            </w:pPr>
          </w:p>
        </w:tc>
        <w:tc>
          <w:tcPr>
            <w:tcW w:w="1559" w:type="dxa"/>
            <w:shd w:val="clear" w:color="auto" w:fill="auto"/>
            <w:vAlign w:val="bottom"/>
          </w:tcPr>
          <w:p w14:paraId="612DD6CB"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0.12</w:t>
            </w:r>
          </w:p>
        </w:tc>
        <w:tc>
          <w:tcPr>
            <w:tcW w:w="1559" w:type="dxa"/>
            <w:vMerge/>
          </w:tcPr>
          <w:p w14:paraId="369617D1" w14:textId="77777777" w:rsidR="001F582F" w:rsidRPr="00E97D3C" w:rsidRDefault="001F582F" w:rsidP="00CE7E22">
            <w:pPr>
              <w:jc w:val="center"/>
              <w:rPr>
                <w:rFonts w:ascii="Times New Roman" w:hAnsi="Times New Roman" w:cs="Times New Roman"/>
              </w:rPr>
            </w:pPr>
          </w:p>
        </w:tc>
      </w:tr>
      <w:tr w:rsidR="001F582F" w:rsidRPr="00E97D3C" w14:paraId="708CD30B" w14:textId="77777777" w:rsidTr="006F23CA">
        <w:tc>
          <w:tcPr>
            <w:tcW w:w="1558" w:type="dxa"/>
            <w:shd w:val="clear" w:color="auto" w:fill="auto"/>
            <w:vAlign w:val="center"/>
          </w:tcPr>
          <w:p w14:paraId="5B70CA20"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Middle Distance</w:t>
            </w:r>
          </w:p>
        </w:tc>
        <w:tc>
          <w:tcPr>
            <w:tcW w:w="1558" w:type="dxa"/>
            <w:shd w:val="clear" w:color="auto" w:fill="auto"/>
            <w:vAlign w:val="center"/>
          </w:tcPr>
          <w:p w14:paraId="11071448"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002</w:t>
            </w:r>
          </w:p>
        </w:tc>
        <w:tc>
          <w:tcPr>
            <w:tcW w:w="1558" w:type="dxa"/>
            <w:shd w:val="clear" w:color="auto" w:fill="auto"/>
            <w:vAlign w:val="center"/>
          </w:tcPr>
          <w:p w14:paraId="57A1BBC9"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0.64</w:t>
            </w:r>
          </w:p>
        </w:tc>
        <w:tc>
          <w:tcPr>
            <w:tcW w:w="1558" w:type="dxa"/>
            <w:vMerge/>
            <w:shd w:val="clear" w:color="auto" w:fill="auto"/>
          </w:tcPr>
          <w:p w14:paraId="72ADFF9C" w14:textId="77777777" w:rsidR="001F582F" w:rsidRPr="00E97D3C" w:rsidRDefault="001F582F" w:rsidP="00CE7E22">
            <w:pPr>
              <w:jc w:val="center"/>
              <w:rPr>
                <w:rFonts w:ascii="Times New Roman" w:hAnsi="Times New Roman" w:cs="Times New Roman"/>
              </w:rPr>
            </w:pPr>
          </w:p>
        </w:tc>
        <w:tc>
          <w:tcPr>
            <w:tcW w:w="1559" w:type="dxa"/>
            <w:shd w:val="clear" w:color="auto" w:fill="auto"/>
            <w:vAlign w:val="bottom"/>
          </w:tcPr>
          <w:p w14:paraId="1833EB9A"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0.00</w:t>
            </w:r>
          </w:p>
        </w:tc>
        <w:tc>
          <w:tcPr>
            <w:tcW w:w="1559" w:type="dxa"/>
            <w:vMerge/>
          </w:tcPr>
          <w:p w14:paraId="1AE22407" w14:textId="77777777" w:rsidR="001F582F" w:rsidRPr="00E97D3C" w:rsidRDefault="001F582F" w:rsidP="00CE7E22">
            <w:pPr>
              <w:jc w:val="center"/>
              <w:rPr>
                <w:rFonts w:ascii="Times New Roman" w:hAnsi="Times New Roman" w:cs="Times New Roman"/>
              </w:rPr>
            </w:pPr>
          </w:p>
        </w:tc>
      </w:tr>
      <w:tr w:rsidR="001F582F" w:rsidRPr="00E97D3C" w14:paraId="530597B9" w14:textId="77777777" w:rsidTr="006F23CA">
        <w:tc>
          <w:tcPr>
            <w:tcW w:w="1558" w:type="dxa"/>
            <w:shd w:val="clear" w:color="auto" w:fill="auto"/>
            <w:vAlign w:val="center"/>
          </w:tcPr>
          <w:p w14:paraId="6589372B"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Middle Distance</w:t>
            </w:r>
          </w:p>
        </w:tc>
        <w:tc>
          <w:tcPr>
            <w:tcW w:w="1558" w:type="dxa"/>
            <w:shd w:val="clear" w:color="auto" w:fill="auto"/>
            <w:vAlign w:val="center"/>
          </w:tcPr>
          <w:p w14:paraId="5C16554B"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003</w:t>
            </w:r>
          </w:p>
        </w:tc>
        <w:tc>
          <w:tcPr>
            <w:tcW w:w="1558" w:type="dxa"/>
            <w:shd w:val="clear" w:color="auto" w:fill="auto"/>
            <w:vAlign w:val="center"/>
          </w:tcPr>
          <w:p w14:paraId="5FD314EE"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0.70</w:t>
            </w:r>
          </w:p>
        </w:tc>
        <w:tc>
          <w:tcPr>
            <w:tcW w:w="1558" w:type="dxa"/>
            <w:vMerge/>
            <w:shd w:val="clear" w:color="auto" w:fill="auto"/>
          </w:tcPr>
          <w:p w14:paraId="3FD6E3E0" w14:textId="77777777" w:rsidR="001F582F" w:rsidRPr="00E97D3C" w:rsidRDefault="001F582F" w:rsidP="00CE7E22">
            <w:pPr>
              <w:jc w:val="center"/>
              <w:rPr>
                <w:rFonts w:ascii="Times New Roman" w:hAnsi="Times New Roman" w:cs="Times New Roman"/>
              </w:rPr>
            </w:pPr>
          </w:p>
        </w:tc>
        <w:tc>
          <w:tcPr>
            <w:tcW w:w="1559" w:type="dxa"/>
            <w:shd w:val="clear" w:color="auto" w:fill="auto"/>
            <w:vAlign w:val="bottom"/>
          </w:tcPr>
          <w:p w14:paraId="31F0D40E"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-0.14</w:t>
            </w:r>
          </w:p>
        </w:tc>
        <w:tc>
          <w:tcPr>
            <w:tcW w:w="1559" w:type="dxa"/>
            <w:vMerge/>
          </w:tcPr>
          <w:p w14:paraId="7F03E217" w14:textId="77777777" w:rsidR="001F582F" w:rsidRPr="00E97D3C" w:rsidRDefault="001F582F" w:rsidP="00CE7E22">
            <w:pPr>
              <w:jc w:val="center"/>
              <w:rPr>
                <w:rFonts w:ascii="Times New Roman" w:hAnsi="Times New Roman" w:cs="Times New Roman"/>
              </w:rPr>
            </w:pPr>
          </w:p>
        </w:tc>
      </w:tr>
      <w:tr w:rsidR="001F582F" w:rsidRPr="00E97D3C" w14:paraId="41B0CBE2" w14:textId="77777777" w:rsidTr="006F23CA">
        <w:tc>
          <w:tcPr>
            <w:tcW w:w="1558" w:type="dxa"/>
            <w:shd w:val="clear" w:color="auto" w:fill="auto"/>
            <w:vAlign w:val="center"/>
          </w:tcPr>
          <w:p w14:paraId="189A685B"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Middle Distance</w:t>
            </w:r>
          </w:p>
        </w:tc>
        <w:tc>
          <w:tcPr>
            <w:tcW w:w="1558" w:type="dxa"/>
            <w:shd w:val="clear" w:color="auto" w:fill="auto"/>
            <w:vAlign w:val="center"/>
          </w:tcPr>
          <w:p w14:paraId="76A21DDB"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005</w:t>
            </w:r>
          </w:p>
        </w:tc>
        <w:tc>
          <w:tcPr>
            <w:tcW w:w="1558" w:type="dxa"/>
            <w:shd w:val="clear" w:color="auto" w:fill="auto"/>
            <w:vAlign w:val="center"/>
          </w:tcPr>
          <w:p w14:paraId="4460609B"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0.87</w:t>
            </w:r>
          </w:p>
        </w:tc>
        <w:tc>
          <w:tcPr>
            <w:tcW w:w="1558" w:type="dxa"/>
            <w:vMerge/>
            <w:shd w:val="clear" w:color="auto" w:fill="auto"/>
          </w:tcPr>
          <w:p w14:paraId="4066F280" w14:textId="77777777" w:rsidR="001F582F" w:rsidRPr="00E97D3C" w:rsidRDefault="001F582F" w:rsidP="00CE7E22">
            <w:pPr>
              <w:jc w:val="center"/>
              <w:rPr>
                <w:rFonts w:ascii="Times New Roman" w:hAnsi="Times New Roman" w:cs="Times New Roman"/>
              </w:rPr>
            </w:pPr>
          </w:p>
        </w:tc>
        <w:tc>
          <w:tcPr>
            <w:tcW w:w="1559" w:type="dxa"/>
            <w:shd w:val="clear" w:color="auto" w:fill="auto"/>
            <w:vAlign w:val="bottom"/>
          </w:tcPr>
          <w:p w14:paraId="4871EA52"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0.74</w:t>
            </w:r>
          </w:p>
        </w:tc>
        <w:tc>
          <w:tcPr>
            <w:tcW w:w="1559" w:type="dxa"/>
            <w:vMerge/>
          </w:tcPr>
          <w:p w14:paraId="5537331D" w14:textId="77777777" w:rsidR="001F582F" w:rsidRPr="00E97D3C" w:rsidRDefault="001F582F" w:rsidP="00CE7E22">
            <w:pPr>
              <w:jc w:val="center"/>
              <w:rPr>
                <w:rFonts w:ascii="Times New Roman" w:hAnsi="Times New Roman" w:cs="Times New Roman"/>
              </w:rPr>
            </w:pPr>
          </w:p>
        </w:tc>
      </w:tr>
      <w:tr w:rsidR="001F582F" w:rsidRPr="00E97D3C" w14:paraId="46102A7D" w14:textId="77777777" w:rsidTr="00CE7E22">
        <w:tc>
          <w:tcPr>
            <w:tcW w:w="1558" w:type="dxa"/>
            <w:vAlign w:val="center"/>
          </w:tcPr>
          <w:p w14:paraId="368A699B"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Distance</w:t>
            </w:r>
          </w:p>
        </w:tc>
        <w:tc>
          <w:tcPr>
            <w:tcW w:w="1558" w:type="dxa"/>
            <w:vAlign w:val="center"/>
          </w:tcPr>
          <w:p w14:paraId="7702243D"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006</w:t>
            </w:r>
          </w:p>
        </w:tc>
        <w:tc>
          <w:tcPr>
            <w:tcW w:w="1558" w:type="dxa"/>
            <w:vAlign w:val="center"/>
          </w:tcPr>
          <w:p w14:paraId="28353C8F"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0.81</w:t>
            </w:r>
          </w:p>
        </w:tc>
        <w:tc>
          <w:tcPr>
            <w:tcW w:w="1558" w:type="dxa"/>
            <w:vMerge/>
          </w:tcPr>
          <w:p w14:paraId="1D61124B" w14:textId="77777777" w:rsidR="001F582F" w:rsidRPr="00E97D3C" w:rsidRDefault="001F582F" w:rsidP="00CE7E22">
            <w:pPr>
              <w:jc w:val="center"/>
              <w:rPr>
                <w:rFonts w:ascii="Times New Roman" w:hAnsi="Times New Roman" w:cs="Times New Roman"/>
              </w:rPr>
            </w:pPr>
          </w:p>
        </w:tc>
        <w:tc>
          <w:tcPr>
            <w:tcW w:w="1559" w:type="dxa"/>
            <w:vAlign w:val="bottom"/>
          </w:tcPr>
          <w:p w14:paraId="300780A4"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0.84</w:t>
            </w:r>
          </w:p>
        </w:tc>
        <w:tc>
          <w:tcPr>
            <w:tcW w:w="1559" w:type="dxa"/>
            <w:vMerge/>
          </w:tcPr>
          <w:p w14:paraId="2ADEF2AA" w14:textId="77777777" w:rsidR="001F582F" w:rsidRPr="00E97D3C" w:rsidRDefault="001F582F" w:rsidP="00CE7E22">
            <w:pPr>
              <w:jc w:val="center"/>
              <w:rPr>
                <w:rFonts w:ascii="Times New Roman" w:hAnsi="Times New Roman" w:cs="Times New Roman"/>
              </w:rPr>
            </w:pPr>
          </w:p>
        </w:tc>
      </w:tr>
      <w:tr w:rsidR="001F582F" w:rsidRPr="00E97D3C" w14:paraId="35B83182" w14:textId="77777777" w:rsidTr="00CE7E22">
        <w:tc>
          <w:tcPr>
            <w:tcW w:w="1558" w:type="dxa"/>
            <w:vAlign w:val="center"/>
          </w:tcPr>
          <w:p w14:paraId="753AE93B"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Distance</w:t>
            </w:r>
          </w:p>
        </w:tc>
        <w:tc>
          <w:tcPr>
            <w:tcW w:w="1558" w:type="dxa"/>
            <w:vAlign w:val="center"/>
          </w:tcPr>
          <w:p w14:paraId="701264E2"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007</w:t>
            </w:r>
          </w:p>
        </w:tc>
        <w:tc>
          <w:tcPr>
            <w:tcW w:w="1558" w:type="dxa"/>
            <w:vAlign w:val="center"/>
          </w:tcPr>
          <w:p w14:paraId="0CB51409"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-0.99</w:t>
            </w:r>
          </w:p>
        </w:tc>
        <w:tc>
          <w:tcPr>
            <w:tcW w:w="1558" w:type="dxa"/>
            <w:vMerge/>
          </w:tcPr>
          <w:p w14:paraId="19CE6055" w14:textId="77777777" w:rsidR="001F582F" w:rsidRPr="00E97D3C" w:rsidRDefault="001F582F" w:rsidP="00CE7E22">
            <w:pPr>
              <w:jc w:val="center"/>
              <w:rPr>
                <w:rFonts w:ascii="Times New Roman" w:hAnsi="Times New Roman" w:cs="Times New Roman"/>
              </w:rPr>
            </w:pPr>
          </w:p>
        </w:tc>
        <w:tc>
          <w:tcPr>
            <w:tcW w:w="1559" w:type="dxa"/>
            <w:vAlign w:val="bottom"/>
          </w:tcPr>
          <w:p w14:paraId="1D526629" w14:textId="77777777" w:rsidR="001F582F" w:rsidRPr="00E97D3C" w:rsidRDefault="001F582F" w:rsidP="00CE7E22">
            <w:pPr>
              <w:jc w:val="center"/>
              <w:rPr>
                <w:rFonts w:ascii="Times New Roman" w:hAnsi="Times New Roman" w:cs="Times New Roman"/>
              </w:rPr>
            </w:pPr>
            <w:r w:rsidRPr="00E97D3C">
              <w:rPr>
                <w:rFonts w:ascii="Times New Roman" w:eastAsia="Times New Roman" w:hAnsi="Times New Roman" w:cs="Times New Roman"/>
                <w:color w:val="000000"/>
              </w:rPr>
              <w:t>0.43</w:t>
            </w:r>
          </w:p>
        </w:tc>
        <w:tc>
          <w:tcPr>
            <w:tcW w:w="1559" w:type="dxa"/>
            <w:vMerge/>
          </w:tcPr>
          <w:p w14:paraId="7D25FF18" w14:textId="77777777" w:rsidR="001F582F" w:rsidRPr="00E97D3C" w:rsidRDefault="001F582F" w:rsidP="00CE7E22">
            <w:pPr>
              <w:jc w:val="center"/>
              <w:rPr>
                <w:rFonts w:ascii="Times New Roman" w:hAnsi="Times New Roman" w:cs="Times New Roman"/>
              </w:rPr>
            </w:pPr>
          </w:p>
        </w:tc>
      </w:tr>
    </w:tbl>
    <w:p w14:paraId="76501061" w14:textId="77777777" w:rsidR="001F582F" w:rsidRDefault="001F582F" w:rsidP="001F582F">
      <w:pPr>
        <w:autoSpaceDE w:val="0"/>
        <w:autoSpaceDN w:val="0"/>
        <w:adjustRightInd w:val="0"/>
        <w:rPr>
          <w:rFonts w:ascii="AppleSystemUIFont" w:hAnsi="AppleSystemUIFont" w:cs="AppleSystemUIFont"/>
          <w:color w:val="353535"/>
        </w:rPr>
      </w:pPr>
    </w:p>
    <w:p w14:paraId="75241578" w14:textId="77777777" w:rsidR="002A50F3" w:rsidRDefault="002A50F3" w:rsidP="002A50F3">
      <w:pPr>
        <w:spacing w:line="480" w:lineRule="auto"/>
        <w:rPr>
          <w:rFonts w:ascii="Times New Roman" w:hAnsi="Times New Roman" w:cs="Times New Roman"/>
          <w:color w:val="000000" w:themeColor="text1"/>
        </w:rPr>
      </w:pPr>
    </w:p>
    <w:p w14:paraId="528D5D95" w14:textId="77777777" w:rsidR="002A50F3" w:rsidRDefault="002A50F3" w:rsidP="002A50F3">
      <w:pPr>
        <w:spacing w:line="480" w:lineRule="auto"/>
        <w:rPr>
          <w:rFonts w:ascii="Times New Roman" w:hAnsi="Times New Roman" w:cs="Times New Roman"/>
          <w:color w:val="000000" w:themeColor="text1"/>
        </w:rPr>
      </w:pPr>
    </w:p>
    <w:p w14:paraId="42DDE7CA" w14:textId="77777777" w:rsidR="002A50F3" w:rsidRDefault="002A50F3" w:rsidP="002A50F3">
      <w:pPr>
        <w:spacing w:line="480" w:lineRule="auto"/>
        <w:rPr>
          <w:rFonts w:ascii="Times New Roman" w:hAnsi="Times New Roman" w:cs="Times New Roman"/>
          <w:color w:val="000000" w:themeColor="text1"/>
        </w:rPr>
      </w:pPr>
    </w:p>
    <w:p w14:paraId="0D725AA2" w14:textId="77777777" w:rsidR="002A50F3" w:rsidRDefault="002A50F3" w:rsidP="002A50F3">
      <w:pPr>
        <w:spacing w:line="480" w:lineRule="auto"/>
        <w:rPr>
          <w:rFonts w:ascii="Times New Roman" w:hAnsi="Times New Roman" w:cs="Times New Roman"/>
          <w:color w:val="000000" w:themeColor="text1"/>
        </w:rPr>
      </w:pPr>
    </w:p>
    <w:p w14:paraId="15240C99" w14:textId="77777777" w:rsidR="002A50F3" w:rsidRDefault="002A50F3" w:rsidP="002A50F3">
      <w:pPr>
        <w:spacing w:line="480" w:lineRule="auto"/>
        <w:rPr>
          <w:rFonts w:ascii="Times New Roman" w:hAnsi="Times New Roman" w:cs="Times New Roman"/>
          <w:color w:val="000000" w:themeColor="text1"/>
        </w:rPr>
      </w:pPr>
    </w:p>
    <w:p w14:paraId="6AE7BBEE" w14:textId="77777777" w:rsidR="002A50F3" w:rsidRDefault="002A50F3" w:rsidP="002A50F3">
      <w:pPr>
        <w:spacing w:line="480" w:lineRule="auto"/>
        <w:rPr>
          <w:rFonts w:ascii="Times New Roman" w:hAnsi="Times New Roman" w:cs="Times New Roman"/>
          <w:color w:val="000000" w:themeColor="text1"/>
        </w:rPr>
      </w:pPr>
    </w:p>
    <w:p w14:paraId="3C258221" w14:textId="77777777" w:rsidR="002A50F3" w:rsidRDefault="002A50F3" w:rsidP="002A50F3">
      <w:pPr>
        <w:spacing w:line="480" w:lineRule="auto"/>
        <w:rPr>
          <w:rFonts w:ascii="Times New Roman" w:hAnsi="Times New Roman" w:cs="Times New Roman"/>
          <w:color w:val="000000" w:themeColor="text1"/>
        </w:rPr>
      </w:pPr>
    </w:p>
    <w:p w14:paraId="7DC50117" w14:textId="77777777" w:rsidR="002A50F3" w:rsidRDefault="002A50F3" w:rsidP="002A50F3">
      <w:pPr>
        <w:spacing w:line="480" w:lineRule="auto"/>
        <w:rPr>
          <w:rFonts w:ascii="Times New Roman" w:hAnsi="Times New Roman" w:cs="Times New Roman"/>
          <w:color w:val="000000" w:themeColor="text1"/>
        </w:rPr>
      </w:pPr>
    </w:p>
    <w:p w14:paraId="4EA0F315" w14:textId="77777777" w:rsidR="002A50F3" w:rsidRDefault="002A50F3" w:rsidP="002A50F3">
      <w:pPr>
        <w:spacing w:line="480" w:lineRule="auto"/>
        <w:rPr>
          <w:rFonts w:ascii="Times New Roman" w:hAnsi="Times New Roman" w:cs="Times New Roman"/>
          <w:color w:val="000000" w:themeColor="text1"/>
        </w:rPr>
      </w:pPr>
    </w:p>
    <w:p w14:paraId="2C465E80" w14:textId="77777777" w:rsidR="002A50F3" w:rsidRDefault="002A50F3" w:rsidP="002A50F3">
      <w:pPr>
        <w:spacing w:line="480" w:lineRule="auto"/>
        <w:rPr>
          <w:rFonts w:ascii="Times New Roman" w:hAnsi="Times New Roman" w:cs="Times New Roman"/>
          <w:color w:val="000000" w:themeColor="text1"/>
        </w:rPr>
      </w:pPr>
    </w:p>
    <w:p w14:paraId="0DB286E1" w14:textId="77777777" w:rsidR="002A50F3" w:rsidRDefault="002A50F3" w:rsidP="002A50F3">
      <w:pPr>
        <w:spacing w:line="480" w:lineRule="auto"/>
        <w:rPr>
          <w:rFonts w:ascii="Times New Roman" w:hAnsi="Times New Roman" w:cs="Times New Roman"/>
          <w:color w:val="000000" w:themeColor="text1"/>
        </w:rPr>
      </w:pPr>
    </w:p>
    <w:p w14:paraId="011D4967" w14:textId="0A3F0AC3" w:rsidR="002A50F3" w:rsidRPr="002A50F3" w:rsidRDefault="002A50F3" w:rsidP="002A50F3">
      <w:pPr>
        <w:spacing w:line="480" w:lineRule="auto"/>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variation two to four times larger than variation reported in interindividual, group, analysis </w:t>
      </w:r>
      <w:r>
        <w:rPr>
          <w:rFonts w:ascii="Times New Roman" w:hAnsi="Times New Roman" w:cs="Times New Roman"/>
          <w:color w:val="000000" w:themeColor="text1"/>
        </w:rPr>
        <w:fldChar w:fldCharType="begin"/>
      </w:r>
      <w:r w:rsidR="007B2B36">
        <w:rPr>
          <w:rFonts w:ascii="Times New Roman" w:hAnsi="Times New Roman" w:cs="Times New Roman"/>
          <w:color w:val="000000" w:themeColor="text1"/>
        </w:rPr>
        <w:instrText xml:space="preserve"> ADDIN EN.CITE &lt;EndNote&gt;&lt;Cite&gt;&lt;Author&gt;Fisher&lt;/Author&gt;&lt;Year&gt;2018&lt;/Year&gt;&lt;RecNum&gt;318&lt;/RecNum&gt;&lt;DisplayText&gt;[216]&lt;/DisplayText&gt;&lt;record&gt;&lt;rec-number&gt;318&lt;/rec-number&gt;&lt;foreign-keys&gt;&lt;key app="EN" db-id="ravvt9ef3dw52eepv0qp9951txa0p2w059es" timestamp="1690390360"&gt;318&lt;/key&gt;&lt;/foreign-keys&gt;&lt;ref-type name="Journal Article"&gt;17&lt;/ref-type&gt;&lt;contributors&gt;&lt;authors&gt;&lt;author&gt;Fisher, Aaron J&lt;/author&gt;&lt;author&gt;Medaglia, John D&lt;/author&gt;&lt;author&gt;Jeronimus, Bertus F&lt;/author&gt;&lt;/authors&gt;&lt;/contributors&gt;&lt;titles&gt;&lt;title&gt;Lack of group-to-individual generalizability is a threat to human subjects research&lt;/title&gt;&lt;secondary-title&gt;Proceedings of the National Academy of Sciences&lt;/secondary-title&gt;&lt;/titles&gt;&lt;periodical&gt;&lt;full-title&gt;Proceedings of the National Academy of Sciences&lt;/full-title&gt;&lt;/periodical&gt;&lt;pages&gt;E6106-E6115&lt;/pages&gt;&lt;volume&gt;115&lt;/volume&gt;&lt;number&gt;27&lt;/number&gt;&lt;dates&gt;&lt;year&gt;2018&lt;/year&gt;&lt;/dates&gt;&lt;isbn&gt;0027-8424&lt;/isbn&gt;&lt;urls&gt;&lt;/urls&gt;&lt;/record&gt;&lt;/Cite&gt;&lt;/EndNote&gt;</w:instrText>
      </w:r>
      <w:r>
        <w:rPr>
          <w:rFonts w:ascii="Times New Roman" w:hAnsi="Times New Roman" w:cs="Times New Roman"/>
          <w:color w:val="000000" w:themeColor="text1"/>
        </w:rPr>
        <w:fldChar w:fldCharType="separate"/>
      </w:r>
      <w:r w:rsidR="007B2B36">
        <w:rPr>
          <w:rFonts w:ascii="Times New Roman" w:hAnsi="Times New Roman" w:cs="Times New Roman"/>
          <w:noProof/>
          <w:color w:val="000000" w:themeColor="text1"/>
        </w:rPr>
        <w:t>[216]</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To avoid underreporting variance within a </w:t>
      </w:r>
      <w:r w:rsidRPr="00214CF6">
        <w:rPr>
          <w:rFonts w:ascii="Times New Roman" w:hAnsi="Times New Roman" w:cs="Times New Roman"/>
          <w:color w:val="000000" w:themeColor="text1"/>
        </w:rPr>
        <w:t xml:space="preserve">population, </w:t>
      </w:r>
      <w:r>
        <w:rPr>
          <w:rFonts w:ascii="Times New Roman" w:hAnsi="Times New Roman" w:cs="Times New Roman"/>
          <w:color w:val="000000" w:themeColor="text1"/>
        </w:rPr>
        <w:t xml:space="preserve">there is a call for analysis that account for the individual. Contemporary literature has begun to address the need for individual analysis through models such as the </w:t>
      </w:r>
      <w:r w:rsidR="00EF03CC">
        <w:rPr>
          <w:rFonts w:ascii="Times New Roman" w:hAnsi="Times New Roman" w:cs="Times New Roman"/>
          <w:color w:val="000000" w:themeColor="text1"/>
        </w:rPr>
        <w:t>group iterative multiple model estimation (</w:t>
      </w:r>
      <w:r>
        <w:rPr>
          <w:rFonts w:ascii="Times New Roman" w:hAnsi="Times New Roman" w:cs="Times New Roman"/>
          <w:color w:val="000000" w:themeColor="text1"/>
        </w:rPr>
        <w:t>GIMME</w:t>
      </w:r>
      <w:r w:rsidR="00EF03CC">
        <w:rPr>
          <w:rFonts w:ascii="Times New Roman" w:hAnsi="Times New Roman" w:cs="Times New Roman"/>
          <w:color w:val="000000" w:themeColor="text1"/>
        </w:rPr>
        <w:t>)</w:t>
      </w:r>
      <w:r>
        <w:rPr>
          <w:rFonts w:ascii="Times New Roman" w:hAnsi="Times New Roman" w:cs="Times New Roman"/>
          <w:color w:val="000000" w:themeColor="text1"/>
        </w:rPr>
        <w:t xml:space="preserve">, a network analysis generating individual profiles based on commonalities between people </w:t>
      </w:r>
      <w:r>
        <w:rPr>
          <w:rFonts w:ascii="Times New Roman" w:hAnsi="Times New Roman" w:cs="Times New Roman"/>
          <w:color w:val="000000" w:themeColor="text1"/>
        </w:rPr>
        <w:fldChar w:fldCharType="begin"/>
      </w:r>
      <w:r w:rsidR="007B2B36">
        <w:rPr>
          <w:rFonts w:ascii="Times New Roman" w:hAnsi="Times New Roman" w:cs="Times New Roman"/>
          <w:color w:val="000000" w:themeColor="text1"/>
        </w:rPr>
        <w:instrText xml:space="preserve"> ADDIN EN.CITE &lt;EndNote&gt;&lt;Cite&gt;&lt;Author&gt;Ruissen&lt;/Author&gt;&lt;Year&gt;2022&lt;/Year&gt;&lt;RecNum&gt;320&lt;/RecNum&gt;&lt;DisplayText&gt;[217]&lt;/DisplayText&gt;&lt;record&gt;&lt;rec-number&gt;320&lt;/rec-number&gt;&lt;foreign-keys&gt;&lt;key app="EN" db-id="ravvt9ef3dw52eepv0qp9951txa0p2w059es" timestamp="1690556713"&gt;320&lt;/key&gt;&lt;/foreign-keys&gt;&lt;ref-type name="Journal Article"&gt;17&lt;/ref-type&gt;&lt;contributors&gt;&lt;authors&gt;&lt;author&gt;Ruissen, G. R.&lt;/author&gt;&lt;author&gt;Zumbo, B. D.&lt;/author&gt;&lt;author&gt;Rhodes, R. E.&lt;/author&gt;&lt;author&gt;Puterman, E.&lt;/author&gt;&lt;author&gt;Beauchamp, M. R.&lt;/author&gt;&lt;/authors&gt;&lt;/contributors&gt;&lt;auth-address&gt;School of Kinesiology, University of British Columbia, Vancouver, Canada.&amp;#xD;Department of Educational and Counseling Psychology and Special Education, University of British Columbia, Vancouver, Canada.&amp;#xD;School of Exercise Science, Physical and Health Education, University of Victoria, Victoria, Canada.&lt;/auth-address&gt;&lt;titles&gt;&lt;title&gt;Analysis of dynamic psychological processes to understand and promote physical activity behaviour using intensive longitudinal methods: a primer&lt;/title&gt;&lt;secondary-title&gt;Health Psychol Rev&lt;/secondary-title&gt;&lt;/titles&gt;&lt;periodical&gt;&lt;full-title&gt;Health Psychol Rev&lt;/full-title&gt;&lt;/periodical&gt;&lt;pages&gt;492-525&lt;/pages&gt;&lt;volume&gt;16&lt;/volume&gt;&lt;number&gt;4&lt;/number&gt;&lt;edition&gt;2021/10/14&lt;/edition&gt;&lt;keywords&gt;&lt;keyword&gt;Humans&lt;/keyword&gt;&lt;keyword&gt;*Exercise&lt;/keyword&gt;&lt;keyword&gt;Gimme&lt;/keyword&gt;&lt;keyword&gt;Intensive longitudinal&lt;/keyword&gt;&lt;keyword&gt;continuous-time&lt;/keyword&gt;&lt;keyword&gt;dynamic&lt;/keyword&gt;&lt;keyword&gt;physical activity&lt;/keyword&gt;&lt;keyword&gt;vector autoregressive&lt;/keyword&gt;&lt;/keywords&gt;&lt;dates&gt;&lt;year&gt;2022&lt;/year&gt;&lt;pub-dates&gt;&lt;date&gt;Dec&lt;/date&gt;&lt;/pub-dates&gt;&lt;/dates&gt;&lt;isbn&gt;1743-7199&lt;/isbn&gt;&lt;accession-num&gt;34643154&lt;/accession-num&gt;&lt;urls&gt;&lt;/urls&gt;&lt;electronic-resource-num&gt;10.1080/17437199.2021.1987953&lt;/electronic-resource-num&gt;&lt;remote-database-provider&gt;NLM&lt;/remote-database-provider&gt;&lt;language&gt;eng&lt;/language&gt;&lt;/record&gt;&lt;/Cite&gt;&lt;/EndNote&gt;</w:instrText>
      </w:r>
      <w:r>
        <w:rPr>
          <w:rFonts w:ascii="Times New Roman" w:hAnsi="Times New Roman" w:cs="Times New Roman"/>
          <w:color w:val="000000" w:themeColor="text1"/>
        </w:rPr>
        <w:fldChar w:fldCharType="separate"/>
      </w:r>
      <w:r w:rsidR="007B2B36">
        <w:rPr>
          <w:rFonts w:ascii="Times New Roman" w:hAnsi="Times New Roman" w:cs="Times New Roman"/>
          <w:noProof/>
          <w:color w:val="000000" w:themeColor="text1"/>
        </w:rPr>
        <w:t>[217]</w:t>
      </w:r>
      <w:r>
        <w:rPr>
          <w:rFonts w:ascii="Times New Roman" w:hAnsi="Times New Roman" w:cs="Times New Roman"/>
          <w:color w:val="000000" w:themeColor="text1"/>
        </w:rPr>
        <w:fldChar w:fldCharType="end"/>
      </w:r>
      <w:r>
        <w:rPr>
          <w:rFonts w:ascii="Times New Roman" w:hAnsi="Times New Roman" w:cs="Times New Roman"/>
          <w:color w:val="000000" w:themeColor="text1"/>
        </w:rPr>
        <w:t>. Such models have the potential to direct training programs within athletics to meet individual athlete needs.</w:t>
      </w:r>
    </w:p>
    <w:p w14:paraId="692EB316" w14:textId="77777777" w:rsidR="00B908B9" w:rsidRPr="00B47558" w:rsidRDefault="00E33F45" w:rsidP="009500F1">
      <w:pPr>
        <w:pStyle w:val="Heading2"/>
      </w:pPr>
      <w:r>
        <w:tab/>
      </w:r>
      <w:bookmarkStart w:id="341" w:name="_Toc141688574"/>
      <w:r w:rsidR="00B908B9">
        <w:t xml:space="preserve">Strengths and </w:t>
      </w:r>
      <w:r w:rsidR="00B908B9" w:rsidRPr="00D84CB8">
        <w:t>Limitations</w:t>
      </w:r>
      <w:bookmarkEnd w:id="341"/>
    </w:p>
    <w:p w14:paraId="3F99440F" w14:textId="02AF78B8" w:rsidR="00B908B9" w:rsidRDefault="00B908B9" w:rsidP="009500F1">
      <w:pPr>
        <w:spacing w:line="480" w:lineRule="auto"/>
        <w:ind w:firstLine="720"/>
        <w:rPr>
          <w:rFonts w:ascii="Times New Roman" w:hAnsi="Times New Roman" w:cs="Times New Roman"/>
        </w:rPr>
      </w:pPr>
      <w:r>
        <w:rPr>
          <w:rFonts w:ascii="Times New Roman" w:hAnsi="Times New Roman" w:cs="Times New Roman"/>
        </w:rPr>
        <w:t>This exploratory study was not without limitations. First, due to the elite profile of the athletes participating in the study, the results are not generalizable</w:t>
      </w:r>
      <w:r w:rsidR="00AD051D">
        <w:rPr>
          <w:rFonts w:ascii="Times New Roman" w:hAnsi="Times New Roman" w:cs="Times New Roman"/>
        </w:rPr>
        <w:t xml:space="preserve"> to populations differing from the population evaluated</w:t>
      </w:r>
      <w:r>
        <w:rPr>
          <w:rFonts w:ascii="Times New Roman" w:hAnsi="Times New Roman" w:cs="Times New Roman"/>
        </w:rPr>
        <w:t xml:space="preserve">. Although, the small sample size and selective inclusion criteria allowed for the participants within this study to have high homogeneity, potentially strengthening the conclusions of the study for the given population of elite collegiate swimmers. It is often thought that studies conducted within the general public lack application to populations of elite athletes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&lt;EndNote&gt;&lt;Cite&gt;&lt;Author&gt;Vacher&lt;/Author&gt;&lt;Year&gt;2019&lt;/Year&gt;&lt;RecNum&gt;232&lt;/RecNum&gt;&lt;DisplayText&gt;[189]&lt;/DisplayText&gt;&lt;record&gt;&lt;rec-number&gt;232&lt;/rec-number&gt;&lt;foreign-keys&gt;&lt;key app="EN" db-id="ravvt9ef3dw52eepv0qp9951txa0p2w059es" timestamp="1688593039"&gt;232&lt;/key&gt;&lt;/foreign-keys&gt;&lt;ref-type name="Journal Article"&gt;17&lt;/ref-type&gt;&lt;contributors&gt;&lt;authors&gt;&lt;author&gt;Vacher, P.&lt;/author&gt;&lt;author&gt;Filaire, E.&lt;/author&gt;&lt;author&gt;Mourot, L.&lt;/author&gt;&lt;author&gt;Nicolas, M.&lt;/author&gt;&lt;/authors&gt;&lt;/contributors&gt;&lt;titles&gt;&lt;title&gt;Stress and recovery in sports: Effects on heart rate variability, cortisol, and subjective experience&lt;/title&gt;&lt;secondary-title&gt;International Journal of Psychophysiology&lt;/secondary-title&gt;&lt;/titles&gt;&lt;periodical&gt;&lt;full-title&gt;International Journal of Psychophysiology&lt;/full-title&gt;&lt;/periodical&gt;&lt;pages&gt;25-35&lt;/pages&gt;&lt;volume&gt;143&lt;/volume&gt;&lt;keywords&gt;&lt;keyword&gt;Stress&lt;/keyword&gt;&lt;keyword&gt;Recovery&lt;/keyword&gt;&lt;keyword&gt;Emotions&lt;/keyword&gt;&lt;keyword&gt;Salivary alpha-amylase&lt;/keyword&gt;&lt;keyword&gt;Cortisol&lt;/keyword&gt;&lt;keyword&gt;Heart rate variability&lt;/keyword&gt;&lt;/keywords&gt;&lt;dates&gt;&lt;year&gt;2019&lt;/year&gt;&lt;pub-dates&gt;&lt;date&gt;2019/09/01/&lt;/date&gt;&lt;/pub-dates&gt;&lt;/dates&gt;&lt;isbn&gt;0167-8760&lt;/isbn&gt;&lt;urls&gt;&lt;related-urls&gt;&lt;url&gt;https://www.sciencedirect.com/science/article/pii/S0167876018311292&lt;/url&gt;&lt;/related-urls&gt;&lt;/urls&gt;&lt;electronic-resource-num&gt;https://doi.org/10.1016/j.ijpsycho.2019.06.011&lt;/electronic-resource-num&gt;&lt;/record&gt;&lt;/Cite&gt;&lt;/EndNote&gt;</w:instrText>
      </w:r>
      <w:r>
        <w:rPr>
          <w:rFonts w:ascii="Times New Roman" w:hAnsi="Times New Roman" w:cs="Times New Roman"/>
        </w:rPr>
        <w:fldChar w:fldCharType="separate"/>
      </w:r>
      <w:r w:rsidR="007B2B36">
        <w:rPr>
          <w:rFonts w:ascii="Times New Roman" w:hAnsi="Times New Roman" w:cs="Times New Roman"/>
          <w:noProof/>
        </w:rPr>
        <w:t>[189]</w:t>
      </w:r>
      <w:r>
        <w:rPr>
          <w:rFonts w:ascii="Times New Roman" w:hAnsi="Times New Roman" w:cs="Times New Roman"/>
        </w:rPr>
        <w:fldChar w:fldCharType="end"/>
      </w:r>
      <w:r>
        <w:rPr>
          <w:rFonts w:ascii="Times New Roman" w:hAnsi="Times New Roman" w:cs="Times New Roman"/>
        </w:rPr>
        <w:t xml:space="preserve">; such suspicions raise the question of whether idiographic data should be generalizable. To better understand individuals, analysis models such as GIMME may be </w:t>
      </w:r>
      <w:r w:rsidR="00AD051D">
        <w:rPr>
          <w:rFonts w:ascii="Times New Roman" w:hAnsi="Times New Roman" w:cs="Times New Roman"/>
        </w:rPr>
        <w:t>best</w:t>
      </w:r>
      <w:r>
        <w:rPr>
          <w:rFonts w:ascii="Times New Roman" w:hAnsi="Times New Roman" w:cs="Times New Roman"/>
        </w:rPr>
        <w:t xml:space="preserve"> suited.  </w:t>
      </w:r>
    </w:p>
    <w:p w14:paraId="75D4D0F5" w14:textId="7FE5D069" w:rsidR="00B908B9" w:rsidRDefault="00B908B9" w:rsidP="009500F1">
      <w:pPr>
        <w:spacing w:line="480" w:lineRule="auto"/>
        <w:ind w:firstLine="720"/>
        <w:rPr>
          <w:rFonts w:ascii="Times New Roman" w:hAnsi="Times New Roman" w:cs="Times New Roman"/>
        </w:rPr>
      </w:pPr>
      <w:r>
        <w:rPr>
          <w:rFonts w:ascii="Times New Roman" w:hAnsi="Times New Roman" w:cs="Times New Roman"/>
        </w:rPr>
        <w:t>The study design assessed the student-athlete in a free-living context. Due to the domestic nature of the salivary collection, the source used for cortisol detection, the study results rel</w:t>
      </w:r>
      <w:r w:rsidR="00AD051D">
        <w:rPr>
          <w:rFonts w:ascii="Times New Roman" w:hAnsi="Times New Roman" w:cs="Times New Roman"/>
        </w:rPr>
        <w:t>ied</w:t>
      </w:r>
      <w:r>
        <w:rPr>
          <w:rFonts w:ascii="Times New Roman" w:hAnsi="Times New Roman" w:cs="Times New Roman"/>
        </w:rPr>
        <w:t xml:space="preserve"> greatly on the adherence of the participants to the salivary collection protocol. While participants were all given both verbal and written instructions for proper salivary collection, potential errors in data collection may have occurred and </w:t>
      </w:r>
      <w:r w:rsidR="00975428">
        <w:rPr>
          <w:rFonts w:ascii="Times New Roman" w:hAnsi="Times New Roman" w:cs="Times New Roman"/>
        </w:rPr>
        <w:t>gone</w:t>
      </w:r>
      <w:r>
        <w:rPr>
          <w:rFonts w:ascii="Times New Roman" w:hAnsi="Times New Roman" w:cs="Times New Roman"/>
        </w:rPr>
        <w:t xml:space="preserve"> unreported due to the uncontrolled environment of data collection. Studies indicate cortisol concentration change</w:t>
      </w:r>
      <w:r w:rsidR="00975428">
        <w:rPr>
          <w:rFonts w:ascii="Times New Roman" w:hAnsi="Times New Roman" w:cs="Times New Roman"/>
        </w:rPr>
        <w:t>s</w:t>
      </w:r>
      <w:r>
        <w:rPr>
          <w:rFonts w:ascii="Times New Roman" w:hAnsi="Times New Roman" w:cs="Times New Roman"/>
        </w:rPr>
        <w:t xml:space="preserve"> significantly after just 30 minutes of wakefulness, delayed saliva collection resulting from forgetfulness or other reasons </w:t>
      </w:r>
      <w:r>
        <w:rPr>
          <w:rFonts w:ascii="Times New Roman" w:hAnsi="Times New Roman" w:cs="Times New Roman"/>
        </w:rPr>
        <w:lastRenderedPageBreak/>
        <w:t xml:space="preserve">have potential to dramatically affect the results of this study </w:t>
      </w:r>
      <w:r>
        <w:rPr>
          <w:rFonts w:ascii="Times New Roman" w:hAnsi="Times New Roman" w:cs="Times New Roman"/>
        </w:rPr>
        <w:fldChar w:fldCharType="begin"/>
      </w:r>
      <w:r>
        <w:rPr>
          <w:rFonts w:ascii="Times New Roman" w:hAnsi="Times New Roman" w:cs="Times New Roman"/>
        </w:rPr>
        <w:instrText xml:space="preserve"> ADDIN EN.CITE &lt;EndNote&gt;&lt;Cite&gt;&lt;Author&gt;Clow&lt;/Author&gt;&lt;Year&gt;2004&lt;/Year&gt;&lt;RecNum&gt;155&lt;/RecNum&gt;&lt;DisplayText&gt;[24]&lt;/DisplayText&gt;&lt;record&gt;&lt;rec-number&gt;155&lt;/rec-number&gt;&lt;foreign-keys&gt;&lt;key app="EN" db-id="ravvt9ef3dw52eepv0qp9951txa0p2w059es" timestamp="1681418014"&gt;155&lt;/key&gt;&lt;/foreign-keys&gt;&lt;ref-type name="Journal Article"&gt;17&lt;/ref-type&gt;&lt;contributors&gt;&lt;authors&gt;&lt;author&gt;Clow, A.&lt;/author&gt;&lt;author&gt;Thorn, L.&lt;/author&gt;&lt;author&gt;Evans, P.&lt;/author&gt;&lt;author&gt;Hucklebridge, F.&lt;/author&gt;&lt;/authors&gt;&lt;/contributors&gt;&lt;titles&gt;&lt;title&gt;The Awakening Cortisol Response: Methodological Issues and Significance&lt;/title&gt;&lt;secondary-title&gt;Stress&lt;/secondary-title&gt;&lt;/titles&gt;&lt;periodical&gt;&lt;full-title&gt;Stress&lt;/full-title&gt;&lt;/periodical&gt;&lt;pages&gt;29-37&lt;/pages&gt;&lt;volume&gt;7&lt;/volume&gt;&lt;number&gt;1&lt;/number&gt;&lt;dates&gt;&lt;year&gt;2004&lt;/year&gt;&lt;pub-dates&gt;&lt;date&gt;2004/03/01&lt;/date&gt;&lt;/pub-dates&gt;&lt;/dates&gt;&lt;publisher&gt;Taylor &amp;amp; Francis&lt;/publisher&gt;&lt;isbn&gt;1025-3890&lt;/isbn&gt;&lt;urls&gt;&lt;related-urls&gt;&lt;url&gt;https://doi.org/10.1080/10253890410001667205&lt;/url&gt;&lt;/related-urls&gt;&lt;/urls&gt;&lt;electronic-resource-num&gt;10.1080/10253890410001667205&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[24]</w:t>
      </w:r>
      <w:r>
        <w:rPr>
          <w:rFonts w:ascii="Times New Roman" w:hAnsi="Times New Roman" w:cs="Times New Roman"/>
        </w:rPr>
        <w:fldChar w:fldCharType="end"/>
      </w:r>
      <w:r>
        <w:rPr>
          <w:rFonts w:ascii="Times New Roman" w:hAnsi="Times New Roman" w:cs="Times New Roman"/>
        </w:rPr>
        <w:t>. The free-living nature of this study decrease</w:t>
      </w:r>
      <w:r w:rsidR="00975428">
        <w:rPr>
          <w:rFonts w:ascii="Times New Roman" w:hAnsi="Times New Roman" w:cs="Times New Roman"/>
        </w:rPr>
        <w:t>d</w:t>
      </w:r>
      <w:r>
        <w:rPr>
          <w:rFonts w:ascii="Times New Roman" w:hAnsi="Times New Roman" w:cs="Times New Roman"/>
        </w:rPr>
        <w:t xml:space="preserve"> the ability to implement control of the study design; therefore, reducing replicability. While a potential limitation, data collection within free-living settings are limited within athletic populations. Prior studies have collected all data during training sessions or within laboratory settings, improving control, but reducing real world simulation </w:t>
      </w:r>
      <w:r>
        <w:rPr>
          <w:rFonts w:ascii="Times New Roman" w:hAnsi="Times New Roman" w:cs="Times New Roman"/>
        </w:rPr>
        <w:fldChar w:fldCharType="begin">
          <w:fldData xml:space="preserve">PEVuZE5vdGU+PENpdGU+PEF1dGhvcj5TdW1tZXJzPC9BdXRob3I+PFllYXI+MjAyMTwvWWVhcj48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</w:fldData>
        </w:fldChar>
      </w:r>
      <w:r w:rsidR="007B2B36">
        <w:rPr>
          <w:rFonts w:ascii="Times New Roman" w:hAnsi="Times New Roman" w:cs="Times New Roman"/>
        </w:rPr>
        <w:instrText xml:space="preserve"> ADDIN EN.CITE </w:instrText>
      </w:r>
      <w:r w:rsidR="007B2B36">
        <w:rPr>
          <w:rFonts w:ascii="Times New Roman" w:hAnsi="Times New Roman" w:cs="Times New Roman"/>
        </w:rPr>
        <w:fldChar w:fldCharType="begin">
          <w:fldData xml:space="preserve">PEVuZE5vdGU+PENpdGU+PEF1dGhvcj5TdW1tZXJzPC9BdXRob3I+PFllYXI+MjAyMTwvWWVhcj48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</w:fldData>
        </w:fldChar>
      </w:r>
      <w:r w:rsidR="007B2B36">
        <w:rPr>
          <w:rFonts w:ascii="Times New Roman" w:hAnsi="Times New Roman" w:cs="Times New Roman"/>
        </w:rPr>
        <w:instrText xml:space="preserve"> ADDIN EN.CITE.DATA </w:instrText>
      </w:r>
      <w:r w:rsidR="007B2B36">
        <w:rPr>
          <w:rFonts w:ascii="Times New Roman" w:hAnsi="Times New Roman" w:cs="Times New Roman"/>
        </w:rPr>
      </w:r>
      <w:r w:rsidR="007B2B36">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7B2B36">
        <w:rPr>
          <w:rFonts w:ascii="Times New Roman" w:hAnsi="Times New Roman" w:cs="Times New Roman"/>
          <w:noProof/>
        </w:rPr>
        <w:t>[147, 188]</w:t>
      </w:r>
      <w:r>
        <w:rPr>
          <w:rFonts w:ascii="Times New Roman" w:hAnsi="Times New Roman" w:cs="Times New Roman"/>
        </w:rPr>
        <w:fldChar w:fldCharType="end"/>
      </w:r>
      <w:r>
        <w:rPr>
          <w:rFonts w:ascii="Times New Roman" w:hAnsi="Times New Roman" w:cs="Times New Roman"/>
        </w:rPr>
        <w:t xml:space="preserve">. Collecting data within a domestic and free-living environment enhances transferability of data to real world scenarios. </w:t>
      </w:r>
    </w:p>
    <w:p w14:paraId="102BE4F3" w14:textId="735FEA51" w:rsidR="002A50F3" w:rsidRDefault="00B908B9" w:rsidP="009500F1">
      <w:pPr>
        <w:spacing w:line="480" w:lineRule="auto"/>
        <w:ind w:firstLine="720"/>
        <w:rPr>
          <w:rFonts w:ascii="Times New Roman" w:hAnsi="Times New Roman" w:cs="Times New Roman"/>
        </w:rPr>
      </w:pPr>
      <w:r>
        <w:rPr>
          <w:rFonts w:ascii="Times New Roman" w:hAnsi="Times New Roman" w:cs="Times New Roman"/>
        </w:rPr>
        <w:t xml:space="preserve">Several additional limitations exist within this study. The participants within this study were members of a collegiate athlete team which provided each athlete with WHOOP activity monitors. As a central tool within this study, the WHOOP band was used to measure and obtain HRV data. We recognize that access to activity monitoring devices reduces the practicality for most collegiate athletic programs to implement the design of this study. Another limitation of the study involved the reliance on participants to respond to the Qualtrics surveys texted to them in a timely manner, accurately participating in the event-contingent ecological momentary analysis. If surveys were not completed within the requested time frame, reports of subjective readiness may have been distorted. Additionally, humans are subject to error. Such knowledge requires a limitation of human reporting error to be considered when interpreting results. When completing surveys, misreading instructions or questions could have caused participants to unknowingly falsely report their subjective experience, altering results. </w:t>
      </w:r>
    </w:p>
    <w:p w14:paraId="2D29A2B2" w14:textId="77777777" w:rsidR="00B908B9" w:rsidRPr="00B5380F" w:rsidRDefault="00B908B9" w:rsidP="00CB6A42">
      <w:pPr>
        <w:pStyle w:val="Heading2"/>
        <w:spacing w:line="480" w:lineRule="auto"/>
      </w:pPr>
      <w:bookmarkStart w:id="342" w:name="_Toc141688575"/>
      <w:r w:rsidRPr="00B5380F">
        <w:t>Future Directions</w:t>
      </w:r>
      <w:bookmarkEnd w:id="342"/>
    </w:p>
    <w:p w14:paraId="315347DB" w14:textId="1ED9F49C" w:rsidR="00B908B9" w:rsidRDefault="00B908B9" w:rsidP="00CB6A42">
      <w:pPr>
        <w:spacing w:line="480" w:lineRule="auto"/>
        <w:rPr>
          <w:rFonts w:ascii="Times New Roman" w:hAnsi="Times New Roman" w:cs="Times New Roman"/>
        </w:rPr>
      </w:pPr>
      <w:r>
        <w:rPr>
          <w:rFonts w:ascii="Times New Roman" w:hAnsi="Times New Roman" w:cs="Times New Roman"/>
        </w:rPr>
        <w:tab/>
        <w:t xml:space="preserve">While this study explored readiness measures in relation to training outcomes, further exploration is needed to provide direction to coaches regarding strategies to best monitor athlete training. Within the present study, cortisol was not seen to correlate with either psychological </w:t>
      </w:r>
      <w:r>
        <w:rPr>
          <w:rFonts w:ascii="Times New Roman" w:hAnsi="Times New Roman" w:cs="Times New Roman"/>
        </w:rPr>
        <w:lastRenderedPageBreak/>
        <w:t>readiness or training</w:t>
      </w:r>
      <w:r w:rsidR="00D00BCB">
        <w:rPr>
          <w:rFonts w:ascii="Times New Roman" w:hAnsi="Times New Roman" w:cs="Times New Roman"/>
        </w:rPr>
        <w:t>-related</w:t>
      </w:r>
      <w:r>
        <w:rPr>
          <w:rFonts w:ascii="Times New Roman" w:hAnsi="Times New Roman" w:cs="Times New Roman"/>
        </w:rPr>
        <w:t xml:space="preserve"> outcome measures. To better understand the potential relevance of waking cortisol measures in relation to athlete monitoring, it may be beneficial to analyze the relationship between waking cortisol and objective training outcomes. Potential exploratory relationships could include waking cortisol with lactate, within training heart rate, oxygen consumption, and measured performances. Additionally, research is needed to specify necessary sample sizes for studies involving training readiness. As there is limited access to recruiting elite athletes to participant in research studies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&lt;EndNote&gt;&lt;Cite&gt;&lt;Author&gt;Kellmann&lt;/Author&gt;&lt;Year&gt;2010&lt;/Year&gt;&lt;RecNum&gt;283&lt;/RecNum&gt;&lt;DisplayText&gt;[187]&lt;/DisplayText&gt;&lt;record&gt;&lt;rec-number&gt;283&lt;/rec-number&gt;&lt;foreign-keys&gt;&lt;key app="EN" db-id="ravvt9ef3dw52eepv0qp9951txa0p2w059es" timestamp="1688769390"&gt;283&lt;/key&gt;&lt;/foreign-keys&gt;&lt;ref-type name="Journal Article"&gt;17&lt;/ref-type&gt;&lt;contributors&gt;&lt;authors&gt;&lt;author&gt;Kellmann, M&lt;/author&gt;&lt;/authors&gt;&lt;/contributors&gt;&lt;titles&gt;&lt;title&gt;Preventing overtraining in athletes in high‐intensity sports and stress/recovery monitoring&lt;/title&gt;&lt;secondary-title&gt;Scandinavian journal of medicine &amp;amp; science in sports&lt;/secondary-title&gt;&lt;/titles&gt;&lt;periodical&gt;&lt;full-title&gt;Scandinavian Journal of Medicine &amp;amp; Science in Sports&lt;/full-title&gt;&lt;/periodical&gt;&lt;pages&gt;95-102&lt;/pages&gt;&lt;volume&gt;20&lt;/volume&gt;&lt;dates&gt;&lt;year&gt;2010&lt;/year&gt;&lt;/dates&gt;&lt;isbn&gt;0905-7188&lt;/isbn&gt;&lt;urls&gt;&lt;/urls&gt;&lt;/record&gt;&lt;/Cite&gt;&lt;/EndNote&gt;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[187]</w:t>
      </w:r>
      <w:r>
        <w:rPr>
          <w:rFonts w:ascii="Times New Roman" w:hAnsi="Times New Roman" w:cs="Times New Roman"/>
        </w:rPr>
        <w:fldChar w:fldCharType="end"/>
      </w:r>
      <w:r>
        <w:rPr>
          <w:rFonts w:ascii="Times New Roman" w:hAnsi="Times New Roman" w:cs="Times New Roman"/>
        </w:rPr>
        <w:t xml:space="preserve">, specification of necessary sample sizes would be useful in directing participant requirement for future studies. Due to the homogeneous population in the present study, future research involving various sports, and general public would be necessary to explore population difference relationships between measures of readiness. </w:t>
      </w:r>
    </w:p>
    <w:p w14:paraId="4E97FDDC" w14:textId="648C1285" w:rsidR="0064457F" w:rsidRDefault="0064457F" w:rsidP="00CB6A42">
      <w:pPr>
        <w:spacing w:line="480" w:lineRule="auto"/>
        <w:ind w:firstLine="720"/>
        <w:rPr>
          <w:rFonts w:ascii="Times New Roman" w:hAnsi="Times New Roman" w:cs="Times New Roman"/>
        </w:rPr>
      </w:pPr>
      <w:r>
        <w:rPr>
          <w:rFonts w:ascii="Times New Roman" w:hAnsi="Times New Roman" w:cs="Times New Roman"/>
        </w:rPr>
        <w:t xml:space="preserve">To continue to explore athletes as a distinct and unique population, future studies aiming to provide practical applications for athletes should be composed of elite athlete populations. Athletes are regularly subject to intense training and may perceive pleasure and displeasure related to exercise differently than untrained individuals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&lt;EndNote&gt;&lt;Cite&gt;&lt;Author&gt;Rudolph&lt;/Author&gt;&lt;Year&gt;1998&lt;/Year&gt;&lt;RecNum&gt;209&lt;/RecNum&gt;&lt;DisplayText&gt;[62]&lt;/DisplayText&gt;&lt;record&gt;&lt;rec-number&gt;209&lt;/rec-number&gt;&lt;foreign-keys&gt;&lt;key app="EN" db-id="ravvt9ef3dw52eepv0qp9951txa0p2w059es" timestamp="1687820707"&gt;209&lt;/key&gt;&lt;/foreign-keys&gt;&lt;ref-type name="Journal Article"&gt;17&lt;/ref-type&gt;&lt;contributors&gt;&lt;authors&gt;&lt;author&gt;Rudolph, David L.&lt;/author&gt;&lt;author&gt;McAuley, Edward&lt;/author&gt;&lt;/authors&gt;&lt;/contributors&gt;&lt;titles&gt;&lt;title&gt;Cortisol and affective responses to exercise&lt;/title&gt;&lt;secondary-title&gt;Journal of Sports Sciences&lt;/secondary-title&gt;&lt;/titles&gt;&lt;periodical&gt;&lt;full-title&gt;Journal of Sports Sciences&lt;/full-title&gt;&lt;/periodical&gt;&lt;pages&gt;121-128&lt;/pages&gt;&lt;volume&gt;16&lt;/volume&gt;&lt;number&gt;2&lt;/number&gt;&lt;dates&gt;&lt;year&gt;1998&lt;/year&gt;&lt;pub-dates&gt;&lt;date&gt;1998/01/01&lt;/date&gt;&lt;/pub-dates&gt;&lt;/dates&gt;&lt;publisher&gt;Routledge&lt;/publisher&gt;&lt;isbn&gt;0264-0414&lt;/isbn&gt;&lt;urls&gt;&lt;related-urls&gt;&lt;url&gt;https://doi.org/10.1080/026404198366830&lt;/url&gt;&lt;/related-urls&gt;&lt;/urls&gt;&lt;electronic-resource-num&gt;10.1080/026404198366830&lt;/electronic-resource-num&gt;&lt;/record&gt;&lt;/Cite&gt;&lt;/EndNote&gt;</w:instrText>
      </w:r>
      <w:r>
        <w:rPr>
          <w:rFonts w:ascii="Times New Roman" w:hAnsi="Times New Roman" w:cs="Times New Roman"/>
        </w:rPr>
        <w:fldChar w:fldCharType="separate"/>
      </w:r>
      <w:r w:rsidR="007B2B36">
        <w:rPr>
          <w:rFonts w:ascii="Times New Roman" w:hAnsi="Times New Roman" w:cs="Times New Roman"/>
          <w:noProof/>
        </w:rPr>
        <w:t>[62]</w:t>
      </w:r>
      <w:r>
        <w:rPr>
          <w:rFonts w:ascii="Times New Roman" w:hAnsi="Times New Roman" w:cs="Times New Roman"/>
        </w:rPr>
        <w:fldChar w:fldCharType="end"/>
      </w:r>
      <w:r>
        <w:rPr>
          <w:rFonts w:ascii="Times New Roman" w:hAnsi="Times New Roman" w:cs="Times New Roman"/>
        </w:rPr>
        <w:t xml:space="preserve">. Furthermore, physiological adaptations of elite athletes may affect perceptions of exercise strain differently than untrained populations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&lt;EndNote&gt;&lt;Cite&gt;&lt;Author&gt;Lenka&lt;/Author&gt;&lt;Year&gt;2015&lt;/Year&gt;&lt;RecNum&gt;304&lt;/RecNum&gt;&lt;DisplayText&gt;[218]&lt;/DisplayText&gt;&lt;record&gt;&lt;rec-number&gt;304&lt;/rec-number&gt;&lt;foreign-keys&gt;&lt;key app="EN" db-id="ravvt9ef3dw52eepv0qp9951txa0p2w059es" timestamp="1688931816"&gt;304&lt;/key&gt;&lt;/foreign-keys&gt;&lt;ref-type name="Journal Article"&gt;17&lt;/ref-type&gt;&lt;contributors&gt;&lt;authors&gt;&lt;author&gt;Lenka, Kovárová&lt;/author&gt;&lt;author&gt;David, Pánek&lt;/author&gt;&lt;author&gt;Karel, Kovár&lt;/author&gt;&lt;author&gt;Zdenek, Hlincík&lt;/author&gt;&lt;/authors&gt;&lt;/contributors&gt;&lt;titles&gt;&lt;title&gt;Relationship between subjectively perceived exertion and objective loading in trained athletes and non-athletes&lt;/title&gt;&lt;secondary-title&gt;Journal of Physical Education and Sport&lt;/secondary-title&gt;&lt;/titles&gt;&lt;periodical&gt;&lt;full-title&gt;Journal of Physical Education and Sport&lt;/full-title&gt;&lt;/periodical&gt;&lt;pages&gt;186&lt;/pages&gt;&lt;volume&gt;15&lt;/volume&gt;&lt;number&gt;2&lt;/number&gt;&lt;dates&gt;&lt;year&gt;2015&lt;/year&gt;&lt;/dates&gt;&lt;isbn&gt;2247-8051&lt;/isbn&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[218]</w:t>
      </w:r>
      <w:r>
        <w:rPr>
          <w:rFonts w:ascii="Times New Roman" w:hAnsi="Times New Roman" w:cs="Times New Roman"/>
        </w:rPr>
        <w:fldChar w:fldCharType="end"/>
      </w:r>
      <w:r>
        <w:rPr>
          <w:rFonts w:ascii="Times New Roman" w:hAnsi="Times New Roman" w:cs="Times New Roman"/>
        </w:rPr>
        <w:t>. Studies specifically assessing elite athletes may be best to provide recommendations for monitoring the training of elite athletes.</w:t>
      </w:r>
    </w:p>
    <w:p w14:paraId="3E970198" w14:textId="62DD6210" w:rsidR="009448D4" w:rsidRDefault="009448D4" w:rsidP="00CB6A42">
      <w:pPr>
        <w:spacing w:line="480" w:lineRule="auto"/>
        <w:ind w:firstLine="720"/>
        <w:rPr>
          <w:rFonts w:ascii="Times New Roman" w:hAnsi="Times New Roman" w:cs="Times New Roman"/>
        </w:rPr>
      </w:pPr>
      <w:r>
        <w:rPr>
          <w:rFonts w:ascii="Times New Roman" w:hAnsi="Times New Roman" w:cs="Times New Roman"/>
        </w:rPr>
        <w:t>Analyzing cortisol has many barriers that greatly decrease the practicality of regular analysis. The mixed findings previously reported provide reason for future studies to explore whether measures of cortisol should continue to be pursued as a method of monitor athlet</w:t>
      </w:r>
      <w:r w:rsidR="00D00BCB">
        <w:rPr>
          <w:rFonts w:ascii="Times New Roman" w:hAnsi="Times New Roman" w:cs="Times New Roman"/>
        </w:rPr>
        <w:t>e</w:t>
      </w:r>
      <w:r>
        <w:rPr>
          <w:rFonts w:ascii="Times New Roman" w:hAnsi="Times New Roman" w:cs="Times New Roman"/>
        </w:rPr>
        <w:t xml:space="preserve"> training. While waking cortisol has long been considered a valid and non-invasive tool to analysis training adaptation and assist in the modification of training loads, collecting cortisol samples daily is costly, requires trained laboratory personnel and equipment, and requires </w:t>
      </w:r>
      <w:r>
        <w:rPr>
          <w:rFonts w:ascii="Times New Roman" w:hAnsi="Times New Roman" w:cs="Times New Roman"/>
        </w:rPr>
        <w:lastRenderedPageBreak/>
        <w:t xml:space="preserve">significant spans of dedicated time to analyze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&lt;EndNote&gt;&lt;Cite&gt;&lt;Author&gt;Helms&lt;/Author&gt;&lt;Year&gt;2020&lt;/Year&gt;&lt;RecNum&gt;137&lt;/RecNum&gt;&lt;DisplayText&gt;[219]&lt;/DisplayText&gt;&lt;record&gt;&lt;rec-number&gt;137&lt;/rec-number&gt;&lt;foreign-keys&gt;&lt;key app="EN" db-id="ravvt9ef3dw52eepv0qp9951txa0p2w059es" timestamp="1679937782"&gt;137&lt;/key&gt;&lt;/foreign-keys&gt;&lt;ref-type name="Journal Article"&gt;17&lt;/ref-type&gt;&lt;contributors&gt;&lt;authors&gt;&lt;author&gt;Helms, Eric R&lt;/author&gt;&lt;author&gt;Kwan, Kedric&lt;/author&gt;&lt;author&gt;Sousa, Colby A&lt;/author&gt;&lt;author&gt;Cronin, John B&lt;/author&gt;&lt;author&gt;Storey, Adam G&lt;/author&gt;&lt;author&gt;Zourdos, Michael C&lt;/author&gt;&lt;/authors&gt;&lt;/contributors&gt;&lt;titles&gt;&lt;title&gt;Methods for regulating and monitoring resistance training&lt;/title&gt;&lt;secondary-title&gt;Journal of Human Kinetics&lt;/secondary-title&gt;&lt;/titles&gt;&lt;periodical&gt;&lt;full-title&gt;Journal of Human Kinetics&lt;/full-title&gt;&lt;/periodical&gt;&lt;pages&gt;23-42&lt;/pages&gt;&lt;volume&gt;74&lt;/volume&gt;&lt;number&gt;1&lt;/number&gt;&lt;dates&gt;&lt;year&gt;2020&lt;/year&gt;&lt;/dates&gt;&lt;urls&gt;&lt;/urls&gt;&lt;/record&gt;&lt;/Cite&gt;&lt;/EndNote&gt;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[219]</w:t>
      </w:r>
      <w:r>
        <w:rPr>
          <w:rFonts w:ascii="Times New Roman" w:hAnsi="Times New Roman" w:cs="Times New Roman"/>
        </w:rPr>
        <w:fldChar w:fldCharType="end"/>
      </w:r>
      <w:r>
        <w:rPr>
          <w:rFonts w:ascii="Times New Roman" w:hAnsi="Times New Roman" w:cs="Times New Roman"/>
        </w:rPr>
        <w:t xml:space="preserve">. Without evidence supporting the use, future studies should aim to determine if the burden of collection and analysis is worth the practical application. </w:t>
      </w:r>
    </w:p>
    <w:p w14:paraId="34CCA1EE" w14:textId="7D58DAEE" w:rsidR="0064457F" w:rsidRDefault="0064457F" w:rsidP="00CB6A42">
      <w:pPr>
        <w:spacing w:line="480" w:lineRule="auto"/>
        <w:ind w:firstLine="720"/>
        <w:rPr>
          <w:rFonts w:ascii="Times New Roman" w:hAnsi="Times New Roman" w:cs="Times New Roman"/>
        </w:rPr>
      </w:pPr>
      <w:r>
        <w:rPr>
          <w:rFonts w:ascii="Times New Roman" w:hAnsi="Times New Roman" w:cs="Times New Roman"/>
        </w:rPr>
        <w:t xml:space="preserve">Future studies should continue to explore the relationship between HRV measured by wearable devices and psychological measures of readiness to investigate the potential use of HRV as single measure of holistic readiness. As consumer grade devices continue to increase in popularity, future research should continue to assess HRV as a measure of readiness in relation to other acute training-related measures </w:t>
      </w:r>
      <w:r>
        <w:rPr>
          <w:rFonts w:ascii="Times New Roman" w:hAnsi="Times New Roman" w:cs="Times New Roman"/>
        </w:rPr>
        <w:fldChar w:fldCharType="begin"/>
      </w:r>
      <w:r w:rsidR="007B2B36">
        <w:rPr>
          <w:rFonts w:ascii="Times New Roman" w:hAnsi="Times New Roman" w:cs="Times New Roman"/>
        </w:rPr>
        <w:instrText xml:space="preserve"> ADDIN EN.CITE &lt;EndNote&gt;&lt;Cite&gt;&lt;Author&gt;Vijayalakshmi&lt;/Author&gt;&lt;Year&gt;2018&lt;/Year&gt;&lt;RecNum&gt;191&lt;/RecNum&gt;&lt;DisplayText&gt;[220]&lt;/DisplayText&gt;&lt;record&gt;&lt;rec-number&gt;191&lt;/rec-number&gt;&lt;foreign-keys&gt;&lt;key app="EN" db-id="ravvt9ef3dw52eepv0qp9951txa0p2w059es" timestamp="1684087482"&gt;191&lt;/key&gt;&lt;/foreign-keys&gt;&lt;ref-type name="Journal Article"&gt;17&lt;/ref-type&gt;&lt;contributors&gt;&lt;authors&gt;&lt;author&gt;Vijayalakshmi, K&lt;/author&gt;&lt;author&gt;Uma, S&lt;/author&gt;&lt;author&gt;Bhuvanya, R&lt;/author&gt;&lt;author&gt;Suresh, Annamalai&lt;/author&gt;&lt;/authors&gt;&lt;/contributors&gt;&lt;titles&gt;&lt;title&gt;A demand for wearable devices in health care&lt;/title&gt;&lt;secondary-title&gt;Int. J. Eng. Technol&lt;/secondary-title&gt;&lt;/titles&gt;&lt;periodical&gt;&lt;full-title&gt;Int. J. Eng. Technol&lt;/full-title&gt;&lt;/periodical&gt;&lt;pages&gt;1-4&lt;/pages&gt;&lt;volume&gt;7&lt;/volume&gt;&lt;number&gt;1-7&lt;/number&gt;&lt;dates&gt;&lt;year&gt;2018&lt;/year&gt;&lt;/dates&gt;&lt;urls&gt;&lt;/urls&gt;&lt;/record&gt;&lt;/Cite&gt;&lt;/EndNote&gt;</w:instrText>
      </w:r>
      <w:r>
        <w:rPr>
          <w:rFonts w:ascii="Times New Roman" w:hAnsi="Times New Roman" w:cs="Times New Roman"/>
        </w:rPr>
        <w:fldChar w:fldCharType="separate"/>
      </w:r>
      <w:r w:rsidR="007B2B36">
        <w:rPr>
          <w:rFonts w:ascii="Times New Roman" w:hAnsi="Times New Roman" w:cs="Times New Roman"/>
          <w:noProof/>
        </w:rPr>
        <w:t>[220]</w:t>
      </w:r>
      <w:r>
        <w:rPr>
          <w:rFonts w:ascii="Times New Roman" w:hAnsi="Times New Roman" w:cs="Times New Roman"/>
        </w:rPr>
        <w:fldChar w:fldCharType="end"/>
      </w:r>
      <w:r>
        <w:rPr>
          <w:rFonts w:ascii="Times New Roman" w:hAnsi="Times New Roman" w:cs="Times New Roman"/>
        </w:rPr>
        <w:t xml:space="preserve">. Many consumer grade activity monitors including the </w:t>
      </w:r>
      <w:r w:rsidRPr="002C373A">
        <w:rPr>
          <w:rFonts w:ascii="Times New Roman" w:hAnsi="Times New Roman" w:cs="Times New Roman"/>
        </w:rPr>
        <w:t xml:space="preserve">WHOOP Band, </w:t>
      </w:r>
      <w:proofErr w:type="spellStart"/>
      <w:r w:rsidRPr="002C373A">
        <w:rPr>
          <w:rFonts w:ascii="Times New Roman" w:hAnsi="Times New Roman" w:cs="Times New Roman"/>
        </w:rPr>
        <w:t>Oura</w:t>
      </w:r>
      <w:proofErr w:type="spellEnd"/>
      <w:r w:rsidRPr="002C373A">
        <w:rPr>
          <w:rFonts w:ascii="Times New Roman" w:hAnsi="Times New Roman" w:cs="Times New Roman"/>
        </w:rPr>
        <w:t xml:space="preserve"> Ring, Apple Watch, Fitbit, and Garmin</w:t>
      </w:r>
      <w:r>
        <w:rPr>
          <w:rFonts w:ascii="Times New Roman" w:hAnsi="Times New Roman" w:cs="Times New Roman"/>
        </w:rPr>
        <w:t xml:space="preserve">, now have the ability to measure heart rate variability through photoplethysmography increasing accessibility and ease of measure for the general public. While the </w:t>
      </w:r>
      <w:r w:rsidRPr="002C373A">
        <w:rPr>
          <w:rFonts w:ascii="Times New Roman" w:hAnsi="Times New Roman" w:cs="Times New Roman"/>
        </w:rPr>
        <w:t>WHOOP</w:t>
      </w:r>
      <w:r>
        <w:rPr>
          <w:rFonts w:ascii="Times New Roman" w:hAnsi="Times New Roman" w:cs="Times New Roman"/>
        </w:rPr>
        <w:t xml:space="preserve"> has been validated, in comparison to polysomnography and electrocardiography, other wearable devices still require validation </w:t>
      </w:r>
      <w:r w:rsidRPr="002C373A">
        <w:rPr>
          <w:rFonts w:ascii="Times New Roman" w:hAnsi="Times New Roman" w:cs="Times New Roman"/>
        </w:rPr>
        <w:fldChar w:fldCharType="begin">
          <w:fldData xml:space="preserve">PEVuZE5vdGU+PENpdGU+PEF1dGhvcj5CZWxsZW5nZXI8L0F1dGhvcj48WWVhcj4yMDIxPC9ZZWFy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</w:fldData>
        </w:fldChar>
      </w:r>
      <w:r w:rsidR="007B2B36">
        <w:rPr>
          <w:rFonts w:ascii="Times New Roman" w:hAnsi="Times New Roman" w:cs="Times New Roman"/>
        </w:rPr>
        <w:instrText xml:space="preserve"> ADDIN EN.CITE </w:instrText>
      </w:r>
      <w:r w:rsidR="007B2B36">
        <w:rPr>
          <w:rFonts w:ascii="Times New Roman" w:hAnsi="Times New Roman" w:cs="Times New Roman"/>
        </w:rPr>
        <w:fldChar w:fldCharType="begin">
          <w:fldData xml:space="preserve">PEVuZE5vdGU+PENpdGU+PEF1dGhvcj5CZWxsZW5nZXI8L0F1dGhvcj48WWVhcj4yMDIxPC9ZZWFy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</w:fldData>
        </w:fldChar>
      </w:r>
      <w:r w:rsidR="007B2B36">
        <w:rPr>
          <w:rFonts w:ascii="Times New Roman" w:hAnsi="Times New Roman" w:cs="Times New Roman"/>
        </w:rPr>
        <w:instrText xml:space="preserve"> ADDIN EN.CITE.DATA </w:instrText>
      </w:r>
      <w:r w:rsidR="007B2B36">
        <w:rPr>
          <w:rFonts w:ascii="Times New Roman" w:hAnsi="Times New Roman" w:cs="Times New Roman"/>
        </w:rPr>
      </w:r>
      <w:r w:rsidR="007B2B36">
        <w:rPr>
          <w:rFonts w:ascii="Times New Roman" w:hAnsi="Times New Roman" w:cs="Times New Roman"/>
        </w:rPr>
        <w:fldChar w:fldCharType="end"/>
      </w:r>
      <w:r w:rsidRPr="002C373A">
        <w:rPr>
          <w:rFonts w:ascii="Times New Roman" w:hAnsi="Times New Roman" w:cs="Times New Roman"/>
        </w:rPr>
      </w:r>
      <w:r w:rsidRPr="002C373A">
        <w:rPr>
          <w:rFonts w:ascii="Times New Roman" w:hAnsi="Times New Roman" w:cs="Times New Roman"/>
        </w:rPr>
        <w:fldChar w:fldCharType="separate"/>
      </w:r>
      <w:r w:rsidR="007B2B36">
        <w:rPr>
          <w:rFonts w:ascii="Times New Roman" w:hAnsi="Times New Roman" w:cs="Times New Roman"/>
          <w:noProof/>
        </w:rPr>
        <w:t>[125, 221]</w:t>
      </w:r>
      <w:r w:rsidRPr="002C373A">
        <w:rPr>
          <w:rFonts w:ascii="Times New Roman" w:hAnsi="Times New Roman" w:cs="Times New Roman"/>
        </w:rPr>
        <w:fldChar w:fldCharType="end"/>
      </w:r>
      <w:r>
        <w:rPr>
          <w:rFonts w:ascii="Times New Roman" w:hAnsi="Times New Roman" w:cs="Times New Roman"/>
        </w:rPr>
        <w:t xml:space="preserve">. </w:t>
      </w:r>
    </w:p>
    <w:p w14:paraId="45CB13CE" w14:textId="0BE88D84" w:rsidR="00E33F45" w:rsidRDefault="00B908B9" w:rsidP="00CB6A42">
      <w:pPr>
        <w:spacing w:line="480" w:lineRule="auto"/>
        <w:ind w:firstLine="720"/>
        <w:rPr>
          <w:rFonts w:ascii="Times New Roman" w:hAnsi="Times New Roman" w:cs="Times New Roman"/>
        </w:rPr>
      </w:pPr>
      <w:r>
        <w:rPr>
          <w:rFonts w:ascii="Times New Roman" w:hAnsi="Times New Roman" w:cs="Times New Roman"/>
        </w:rPr>
        <w:t xml:space="preserve">While not assessed in the present study, future studies may be interested in validating recovery/readiness scores provided by wearable devices. With advancement in wearable technology, mathematical algorithms have been designed to compile measurements taken by wearable devices providing users with daily recovery/ readiness scores </w:t>
      </w:r>
      <w:r>
        <w:rPr>
          <w:rFonts w:ascii="Times New Roman" w:hAnsi="Times New Roman" w:cs="Times New Roman"/>
        </w:rPr>
        <w:fldChar w:fldCharType="begin"/>
      </w:r>
      <w:r>
        <w:rPr>
          <w:rFonts w:ascii="Times New Roman" w:hAnsi="Times New Roman" w:cs="Times New Roman"/>
        </w:rPr>
        <w:instrText xml:space="preserve"> ADDIN EN.CITE &lt;EndNote&gt;&lt;Cite&gt;&lt;Author&gt;Bellenger&lt;/Author&gt;&lt;Year&gt;2021&lt;/Year&gt;&lt;RecNum&gt;195&lt;/RecNum&gt;&lt;DisplayText&gt;[35]&lt;/DisplayText&gt;&lt;record&gt;&lt;rec-number&gt;195&lt;/rec-number&gt;&lt;foreign-keys&gt;&lt;key app="EN" db-id="ravvt9ef3dw52eepv0qp9951txa0p2w059es" timestamp="1686852137"&gt;195&lt;/key&gt;&lt;/foreign-keys&gt;&lt;ref-type name="Journal Article"&gt;17&lt;/ref-type&gt;&lt;contributors&gt;&lt;authors&gt;&lt;author&gt;Bellenger, Clint R&lt;/author&gt;&lt;author&gt;Miller, Dean J&lt;/author&gt;&lt;author&gt;Halson, Shona L&lt;/author&gt;&lt;author&gt;Roach, Gregory D&lt;/author&gt;&lt;author&gt;Sargent, Charli&lt;/author&gt;&lt;/authors&gt;&lt;/contributors&gt;&lt;titles&gt;&lt;title&gt;Wrist-based photoplethysmography assessment of heart rate and heart rate variability: Validation of WHOOP&lt;/title&gt;&lt;secondary-title&gt;Sensors&lt;/secondary-title&gt;&lt;/titles&gt;&lt;periodical&gt;&lt;full-title&gt;Sensors&lt;/full-title&gt;&lt;/periodical&gt;&lt;pages&gt;3571&lt;/pages&gt;&lt;volume&gt;21&lt;/volume&gt;&lt;number&gt;10&lt;/number&gt;&lt;dates&gt;&lt;year&gt;2021&lt;/year&gt;&lt;/dates&gt;&lt;isbn&gt;1424-8220&lt;/isbn&gt;&lt;urls&gt;&lt;/urls&gt;&lt;/record&gt;&lt;/Cite&gt;&lt;/EndNote&gt;</w:instrText>
      </w:r>
      <w:r>
        <w:rPr>
          <w:rFonts w:ascii="Times New Roman" w:hAnsi="Times New Roman" w:cs="Times New Roman"/>
        </w:rPr>
        <w:fldChar w:fldCharType="separate"/>
      </w:r>
      <w:r>
        <w:rPr>
          <w:rFonts w:ascii="Times New Roman" w:hAnsi="Times New Roman" w:cs="Times New Roman"/>
          <w:noProof/>
        </w:rPr>
        <w:t>[35]</w:t>
      </w:r>
      <w:r>
        <w:rPr>
          <w:rFonts w:ascii="Times New Roman" w:hAnsi="Times New Roman" w:cs="Times New Roman"/>
        </w:rPr>
        <w:fldChar w:fldCharType="end"/>
      </w:r>
      <w:r>
        <w:rPr>
          <w:rFonts w:ascii="Times New Roman" w:hAnsi="Times New Roman" w:cs="Times New Roman"/>
        </w:rPr>
        <w:t xml:space="preserve">. Readiness is defined as a holistic </w:t>
      </w:r>
      <w:r w:rsidRPr="002C373A">
        <w:rPr>
          <w:rFonts w:ascii="Times New Roman" w:hAnsi="Times New Roman" w:cs="Times New Roman"/>
        </w:rPr>
        <w:t>depict</w:t>
      </w:r>
      <w:r>
        <w:rPr>
          <w:rFonts w:ascii="Times New Roman" w:hAnsi="Times New Roman" w:cs="Times New Roman"/>
        </w:rPr>
        <w:t>ion of</w:t>
      </w:r>
      <w:r w:rsidRPr="002C373A">
        <w:rPr>
          <w:rFonts w:ascii="Times New Roman" w:hAnsi="Times New Roman" w:cs="Times New Roman"/>
        </w:rPr>
        <w:t xml:space="preserve"> how prepared an individual is to take on a specific task </w:t>
      </w:r>
      <w:r w:rsidRPr="002C373A">
        <w:rPr>
          <w:rFonts w:ascii="Times New Roman" w:hAnsi="Times New Roman" w:cs="Times New Roman"/>
        </w:rPr>
        <w:fldChar w:fldCharType="begin">
          <w:fldData xml:space="preserve">PEVuZE5vdGU+PENpdGU+PEF1dGhvcj5LcmFlbWVyPC9BdXRob3I+PFllYXI+MjAwNzwvWWVhcj48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</w:fldData>
        </w:fldChar>
      </w:r>
      <w:r w:rsidR="007B2B36">
        <w:rPr>
          <w:rFonts w:ascii="Times New Roman" w:hAnsi="Times New Roman" w:cs="Times New Roman"/>
        </w:rPr>
        <w:instrText xml:space="preserve"> ADDIN EN.CITE </w:instrText>
      </w:r>
      <w:r w:rsidR="007B2B36">
        <w:rPr>
          <w:rFonts w:ascii="Times New Roman" w:hAnsi="Times New Roman" w:cs="Times New Roman"/>
        </w:rPr>
        <w:fldChar w:fldCharType="begin">
          <w:fldData xml:space="preserve">PEVuZE5vdGU+PENpdGU+PEF1dGhvcj5LcmFlbWVyPC9BdXRob3I+PFllYXI+MjAwNzwvWWVhcj48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</w:fldData>
        </w:fldChar>
      </w:r>
      <w:r w:rsidR="007B2B36">
        <w:rPr>
          <w:rFonts w:ascii="Times New Roman" w:hAnsi="Times New Roman" w:cs="Times New Roman"/>
        </w:rPr>
        <w:instrText xml:space="preserve"> ADDIN EN.CITE.DATA </w:instrText>
      </w:r>
      <w:r w:rsidR="007B2B36">
        <w:rPr>
          <w:rFonts w:ascii="Times New Roman" w:hAnsi="Times New Roman" w:cs="Times New Roman"/>
        </w:rPr>
      </w:r>
      <w:r w:rsidR="007B2B36">
        <w:rPr>
          <w:rFonts w:ascii="Times New Roman" w:hAnsi="Times New Roman" w:cs="Times New Roman"/>
        </w:rPr>
        <w:fldChar w:fldCharType="end"/>
      </w:r>
      <w:r w:rsidRPr="002C373A">
        <w:rPr>
          <w:rFonts w:ascii="Times New Roman" w:hAnsi="Times New Roman" w:cs="Times New Roman"/>
        </w:rPr>
      </w:r>
      <w:r w:rsidRPr="002C373A">
        <w:rPr>
          <w:rFonts w:ascii="Times New Roman" w:hAnsi="Times New Roman" w:cs="Times New Roman"/>
        </w:rPr>
        <w:fldChar w:fldCharType="separate"/>
      </w:r>
      <w:r w:rsidR="007B2B36">
        <w:rPr>
          <w:rFonts w:ascii="Times New Roman" w:hAnsi="Times New Roman" w:cs="Times New Roman"/>
          <w:noProof/>
        </w:rPr>
        <w:t>[16, 18, 69]</w:t>
      </w:r>
      <w:r w:rsidRPr="002C373A">
        <w:rPr>
          <w:rFonts w:ascii="Times New Roman" w:hAnsi="Times New Roman" w:cs="Times New Roman"/>
        </w:rPr>
        <w:fldChar w:fldCharType="end"/>
      </w:r>
      <w:r>
        <w:rPr>
          <w:rFonts w:ascii="Times New Roman" w:hAnsi="Times New Roman" w:cs="Times New Roman"/>
        </w:rPr>
        <w:t xml:space="preserve">; wearable devices generate recover/ readiness scores with only the contribution of physiological measures. While HRV is noted to account for psychological as well as physiological factors </w:t>
      </w:r>
      <w:r>
        <w:rPr>
          <w:rFonts w:ascii="Times New Roman" w:hAnsi="Times New Roman" w:cs="Times New Roman"/>
        </w:rPr>
        <w:fldChar w:fldCharType="begin"/>
      </w:r>
      <w:r>
        <w:rPr>
          <w:rFonts w:ascii="Times New Roman" w:hAnsi="Times New Roman" w:cs="Times New Roman"/>
        </w:rPr>
        <w:instrText xml:space="preserve"> ADDIN EN.CITE &lt;EndNote&gt;&lt;Cite&gt;&lt;Author&gt;Fatisson&lt;/Author&gt;&lt;Year&gt;2016&lt;/Year&gt;&lt;RecNum&gt;298&lt;/RecNum&gt;&lt;DisplayText&gt;[38]&lt;/DisplayText&gt;&lt;record&gt;&lt;rec-number&gt;298&lt;/rec-number&gt;&lt;foreign-keys&gt;&lt;key app="EN" db-id="ravvt9ef3dw52eepv0qp9951txa0p2w059es" timestamp="1688920111"&gt;298&lt;/key&gt;&lt;/foreign-keys&gt;&lt;ref-type name="Journal Article"&gt;17&lt;/ref-type&gt;&lt;contributors&gt;&lt;authors&gt;&lt;author&gt;Fatisson, J.&lt;/author&gt;&lt;author&gt;Oswald, V.&lt;/author&gt;&lt;author&gt;Lalonde, F.&lt;/author&gt;&lt;/authors&gt;&lt;/contributors&gt;&lt;auth-address&gt; Association of Research in Osteopathy in Quebec (AQRO), Montreal - Canada.&amp;#xD; Association of Research in Osteopathy in Quebec (AQRO), Montreal - Canada;  Department of Neurosciences, Faculty of Medicine, University of Montreal (UdeM), Montreal - Canada.&amp;#xD; Association of Research in Osteopathy in Quebec (AQRO), Montreal - Canada;  Departement of Physical Activity, Faculty of Sciences, University of Quebec in Montreal (UQÀM), Montreal - Canada.&lt;/auth-address&gt;&lt;titles&gt;&lt;title&gt;Influence diagram of physiological and environmental factors affecting heart rate variability: an extended literature overview&lt;/title&gt;&lt;secondary-title&gt;Heart Int&lt;/secondary-title&gt;&lt;/titles&gt;&lt;periodical&gt;&lt;full-title&gt;Heart Int&lt;/full-title&gt;&lt;/periodical&gt;&lt;pages&gt;e32-e40&lt;/pages&gt;&lt;volume&gt;11&lt;/volume&gt;&lt;number&gt;1&lt;/number&gt;&lt;edition&gt;2016/12/08&lt;/edition&gt;&lt;keywords&gt;&lt;keyword&gt;Cardiac coherence&lt;/keyword&gt;&lt;keyword&gt;Heart rate variability&lt;/keyword&gt;&lt;keyword&gt;Influence diagram&lt;/keyword&gt;&lt;keyword&gt;Literature overview&lt;/keyword&gt;&lt;/keywords&gt;&lt;dates&gt;&lt;year&gt;2016&lt;/year&gt;&lt;pub-dates&gt;&lt;date&gt;Jan-Dec&lt;/date&gt;&lt;/pub-dates&gt;&lt;/dates&gt;&lt;isbn&gt;1826-1868 (Print)&amp;#xD;1826-1868&lt;/isbn&gt;&lt;accession-num&gt;27924215&lt;/accession-num&gt;&lt;urls&gt;&lt;/urls&gt;&lt;custom2&gt;PMC5056628&lt;/custom2&gt;&lt;electronic-resource-num&gt;10.5301/heartint.5000232&lt;/electronic-resource-num&gt;&lt;remote-database-provider&gt;NLM&lt;/remote-database-provider&gt;&lt;language&gt;eng&lt;/language&gt;&lt;/record&gt;&lt;/Cite&gt;&lt;/EndNote&gt;</w:instrText>
      </w:r>
      <w:r>
        <w:rPr>
          <w:rFonts w:ascii="Times New Roman" w:hAnsi="Times New Roman" w:cs="Times New Roman"/>
        </w:rPr>
        <w:fldChar w:fldCharType="separate"/>
      </w:r>
      <w:r>
        <w:rPr>
          <w:rFonts w:ascii="Times New Roman" w:hAnsi="Times New Roman" w:cs="Times New Roman"/>
          <w:noProof/>
        </w:rPr>
        <w:t>[38]</w:t>
      </w:r>
      <w:r>
        <w:rPr>
          <w:rFonts w:ascii="Times New Roman" w:hAnsi="Times New Roman" w:cs="Times New Roman"/>
        </w:rPr>
        <w:fldChar w:fldCharType="end"/>
      </w:r>
      <w:r>
        <w:rPr>
          <w:rFonts w:ascii="Times New Roman" w:hAnsi="Times New Roman" w:cs="Times New Roman"/>
        </w:rPr>
        <w:t xml:space="preserve">, future studies should analyze the relationship between recovery/readiness scores of wearable devices and perceptions of readiness with performance outcomes. Such research could provide </w:t>
      </w:r>
      <w:r>
        <w:rPr>
          <w:rFonts w:ascii="Times New Roman" w:hAnsi="Times New Roman" w:cs="Times New Roman"/>
        </w:rPr>
        <w:lastRenderedPageBreak/>
        <w:t>users with empirical evidence supporting or negating the use of such scores in managing training programs.</w:t>
      </w:r>
    </w:p>
    <w:p w14:paraId="1AC3A453" w14:textId="77777777" w:rsidR="00E33F45" w:rsidRDefault="00E33F45" w:rsidP="00E33F45"/>
    <w:p w14:paraId="5E83B980" w14:textId="77777777" w:rsidR="00E33F45" w:rsidRDefault="00E33F45" w:rsidP="00E33F45"/>
    <w:p w14:paraId="7E7049EC" w14:textId="77777777" w:rsidR="00E33F45" w:rsidRDefault="00E33F45" w:rsidP="00E33F45"/>
    <w:p w14:paraId="34D0EE8D" w14:textId="77777777" w:rsidR="00E33F45" w:rsidRDefault="00E33F45" w:rsidP="00E33F45"/>
    <w:p w14:paraId="4E5C6EF7" w14:textId="2DAB788F" w:rsidR="00E33F45" w:rsidRDefault="00E33F45" w:rsidP="00E33F45"/>
    <w:p w14:paraId="263CC02C" w14:textId="03A510A2" w:rsidR="00CB6A42" w:rsidRDefault="00CB6A42" w:rsidP="00E33F45"/>
    <w:p w14:paraId="6E7BD69D" w14:textId="1FE534FB" w:rsidR="00CB6A42" w:rsidRDefault="00CB6A42" w:rsidP="00E33F45"/>
    <w:p w14:paraId="372E430C" w14:textId="04CEF03D" w:rsidR="00CB6A42" w:rsidRDefault="00CB6A42" w:rsidP="00E33F45"/>
    <w:p w14:paraId="11E31593" w14:textId="4FBF71D5" w:rsidR="00CB6A42" w:rsidRDefault="00CB6A42" w:rsidP="00E33F45"/>
    <w:p w14:paraId="7E7ED284" w14:textId="625EFF7F" w:rsidR="00CB6A42" w:rsidRDefault="00CB6A42" w:rsidP="00E33F45"/>
    <w:p w14:paraId="717C9A8D" w14:textId="5442173F" w:rsidR="00CB6A42" w:rsidRDefault="00CB6A42" w:rsidP="00E33F45"/>
    <w:p w14:paraId="0682A7D4" w14:textId="5D6D1E9F" w:rsidR="00CB6A42" w:rsidRDefault="00CB6A42" w:rsidP="00E33F45"/>
    <w:p w14:paraId="3E3C92DA" w14:textId="34DA8DE9" w:rsidR="00CB6A42" w:rsidRDefault="00CB6A42" w:rsidP="00E33F45"/>
    <w:p w14:paraId="3F82FFE2" w14:textId="1F9F4B95" w:rsidR="00CB6A42" w:rsidRDefault="00CB6A42" w:rsidP="00E33F45"/>
    <w:p w14:paraId="3D235BBC" w14:textId="10831584" w:rsidR="00CB6A42" w:rsidRDefault="00CB6A42" w:rsidP="00E33F45"/>
    <w:p w14:paraId="0FDD10BE" w14:textId="2ED80DCF" w:rsidR="00CB6A42" w:rsidRDefault="00CB6A42" w:rsidP="00E33F45"/>
    <w:p w14:paraId="31968E4C" w14:textId="77DDDA1D" w:rsidR="00CB6A42" w:rsidRDefault="00CB6A42" w:rsidP="00E33F45"/>
    <w:p w14:paraId="150588F1" w14:textId="10634984" w:rsidR="00CB6A42" w:rsidRDefault="00CB6A42" w:rsidP="00E33F45"/>
    <w:p w14:paraId="4C07F6C3" w14:textId="68927E50" w:rsidR="00CB6A42" w:rsidRDefault="00CB6A42" w:rsidP="00E33F45"/>
    <w:p w14:paraId="5704BD58" w14:textId="6BE0C397" w:rsidR="00CB6A42" w:rsidRDefault="00CB6A42" w:rsidP="00E33F45"/>
    <w:p w14:paraId="28BC63E7" w14:textId="5E516C0F" w:rsidR="00CB6A42" w:rsidRDefault="00CB6A42" w:rsidP="00E33F45"/>
    <w:p w14:paraId="74AB5ECD" w14:textId="6D60D921" w:rsidR="00CB6A42" w:rsidRDefault="00CB6A42" w:rsidP="00E33F45"/>
    <w:p w14:paraId="3776AE2A" w14:textId="5F045FBE" w:rsidR="00CB6A42" w:rsidRDefault="00CB6A42" w:rsidP="00E33F45"/>
    <w:p w14:paraId="45D9D7BC" w14:textId="51362DB9" w:rsidR="00CB6A42" w:rsidRDefault="00CB6A42" w:rsidP="00E33F45"/>
    <w:p w14:paraId="2684F7A9" w14:textId="561DE5FC" w:rsidR="00CB6A42" w:rsidRDefault="00CB6A42" w:rsidP="00E33F45"/>
    <w:p w14:paraId="540CDB59" w14:textId="77777777" w:rsidR="00CB6A42" w:rsidRDefault="00CB6A42" w:rsidP="00E33F45"/>
    <w:p w14:paraId="4B19C81B" w14:textId="77777777" w:rsidR="00E33F45" w:rsidRDefault="00E33F45" w:rsidP="00E33F45"/>
    <w:p w14:paraId="371E8D80" w14:textId="77777777" w:rsidR="00E33F45" w:rsidRDefault="00E33F45" w:rsidP="00E33F45"/>
    <w:p w14:paraId="0CE72E0E" w14:textId="10F4943E" w:rsidR="005C646A" w:rsidRDefault="005C646A" w:rsidP="00E33F45"/>
    <w:p w14:paraId="11E7D3FC" w14:textId="77777777" w:rsidR="00B12C94" w:rsidRDefault="00B12C94" w:rsidP="00E33F45"/>
    <w:p w14:paraId="4229C126" w14:textId="33073AF1" w:rsidR="005C646A" w:rsidRDefault="005C646A" w:rsidP="00E33F45"/>
    <w:p w14:paraId="376D0B30" w14:textId="6D530FE5" w:rsidR="00337FEB" w:rsidRDefault="00337FEB" w:rsidP="00E33F45"/>
    <w:p w14:paraId="2695ADC4" w14:textId="3E07C63A" w:rsidR="00337FEB" w:rsidRDefault="00337FEB" w:rsidP="00E33F45"/>
    <w:p w14:paraId="4B4C86EC" w14:textId="09EB3612" w:rsidR="00337FEB" w:rsidRDefault="00337FEB" w:rsidP="00E33F45"/>
    <w:p w14:paraId="1F8615ED" w14:textId="3A795024" w:rsidR="00337FEB" w:rsidRDefault="00337FEB" w:rsidP="00E33F45"/>
    <w:p w14:paraId="5B044327" w14:textId="04CE2E5C" w:rsidR="00337FEB" w:rsidRDefault="00337FEB" w:rsidP="00E33F45"/>
    <w:p w14:paraId="74D5349E" w14:textId="77777777" w:rsidR="00337FEB" w:rsidRDefault="00337FEB" w:rsidP="00E33F45"/>
    <w:p w14:paraId="26642D5C" w14:textId="77777777" w:rsidR="00CB6A42" w:rsidRDefault="00CB6A42" w:rsidP="00CB6A42">
      <w:pPr>
        <w:pStyle w:val="Heading1"/>
        <w:jc w:val="left"/>
      </w:pPr>
      <w:bookmarkStart w:id="343" w:name="_Toc141181451"/>
      <w:bookmarkStart w:id="344" w:name="_Toc141181887"/>
      <w:bookmarkStart w:id="345" w:name="_Toc141182191"/>
      <w:bookmarkStart w:id="346" w:name="_Toc141184871"/>
    </w:p>
    <w:p w14:paraId="13387AA3" w14:textId="77777777" w:rsidR="00CB6A42" w:rsidRDefault="00CB6A42" w:rsidP="00CB6A42">
      <w:pPr>
        <w:pStyle w:val="Heading1"/>
        <w:jc w:val="left"/>
      </w:pPr>
    </w:p>
    <w:p w14:paraId="4C742374" w14:textId="77777777" w:rsidR="00CB6A42" w:rsidRDefault="00CB6A42" w:rsidP="00CB6A42">
      <w:pPr>
        <w:pStyle w:val="Heading1"/>
        <w:jc w:val="left"/>
      </w:pPr>
    </w:p>
    <w:p w14:paraId="51E570A7" w14:textId="77777777" w:rsidR="00CB6A42" w:rsidRDefault="00CB6A42" w:rsidP="00CB6A42">
      <w:pPr>
        <w:pStyle w:val="Heading1"/>
        <w:jc w:val="left"/>
      </w:pPr>
    </w:p>
    <w:p w14:paraId="568D6D31" w14:textId="77777777" w:rsidR="00CB6A42" w:rsidRDefault="00CB6A42" w:rsidP="00CB6A42">
      <w:pPr>
        <w:pStyle w:val="Heading1"/>
        <w:jc w:val="left"/>
      </w:pPr>
    </w:p>
    <w:p w14:paraId="25472498" w14:textId="77777777" w:rsidR="00CB6A42" w:rsidRDefault="00CB6A42" w:rsidP="00CB6A42">
      <w:pPr>
        <w:pStyle w:val="Heading1"/>
        <w:jc w:val="left"/>
      </w:pPr>
    </w:p>
    <w:p w14:paraId="62BB4725" w14:textId="77777777" w:rsidR="00CB6A42" w:rsidRDefault="00CB6A42" w:rsidP="00CB6A42">
      <w:pPr>
        <w:pStyle w:val="Heading1"/>
        <w:jc w:val="left"/>
      </w:pPr>
    </w:p>
    <w:p w14:paraId="2487696A" w14:textId="35539657" w:rsidR="00E33F45" w:rsidRDefault="00E33F45" w:rsidP="00CB6A42">
      <w:pPr>
        <w:pStyle w:val="Heading1"/>
      </w:pPr>
      <w:bookmarkStart w:id="347" w:name="_Toc141688576"/>
      <w:r w:rsidRPr="00AE62E8">
        <w:t>Chapter V</w:t>
      </w:r>
      <w:r>
        <w:t>I</w:t>
      </w:r>
      <w:r w:rsidRPr="00AE62E8">
        <w:t xml:space="preserve">: </w:t>
      </w:r>
      <w:r>
        <w:t>Conclusion</w:t>
      </w:r>
      <w:bookmarkEnd w:id="343"/>
      <w:bookmarkEnd w:id="344"/>
      <w:bookmarkEnd w:id="345"/>
      <w:bookmarkEnd w:id="346"/>
      <w:bookmarkEnd w:id="347"/>
    </w:p>
    <w:p w14:paraId="48C1FC49" w14:textId="77777777" w:rsidR="00337FEB" w:rsidRDefault="00E33F45" w:rsidP="00E33F45">
      <w:pPr>
        <w:spacing w:line="480" w:lineRule="auto"/>
        <w:rPr>
          <w:rFonts w:ascii="Times New Roman" w:hAnsi="Times New Roman" w:cs="Times New Roman"/>
        </w:rPr>
      </w:pPr>
      <w:r>
        <w:rPr>
          <w:rFonts w:ascii="Times New Roman" w:hAnsi="Times New Roman" w:cs="Times New Roman"/>
        </w:rPr>
        <w:tab/>
      </w:r>
    </w:p>
    <w:p w14:paraId="56A8727F" w14:textId="77777777" w:rsidR="00337FEB" w:rsidRDefault="00337FEB" w:rsidP="00E33F45">
      <w:pPr>
        <w:spacing w:line="480" w:lineRule="auto"/>
        <w:rPr>
          <w:rFonts w:ascii="Times New Roman" w:hAnsi="Times New Roman" w:cs="Times New Roman"/>
        </w:rPr>
      </w:pPr>
    </w:p>
    <w:p w14:paraId="2886C5BD" w14:textId="77777777" w:rsidR="00337FEB" w:rsidRDefault="00337FEB" w:rsidP="00E33F45">
      <w:pPr>
        <w:spacing w:line="480" w:lineRule="auto"/>
        <w:rPr>
          <w:rFonts w:ascii="Times New Roman" w:hAnsi="Times New Roman" w:cs="Times New Roman"/>
        </w:rPr>
      </w:pPr>
    </w:p>
    <w:p w14:paraId="6196CC67" w14:textId="77777777" w:rsidR="00337FEB" w:rsidRDefault="00337FEB" w:rsidP="00E33F45">
      <w:pPr>
        <w:spacing w:line="480" w:lineRule="auto"/>
        <w:rPr>
          <w:rFonts w:ascii="Times New Roman" w:hAnsi="Times New Roman" w:cs="Times New Roman"/>
        </w:rPr>
      </w:pPr>
    </w:p>
    <w:p w14:paraId="53151A08" w14:textId="77777777" w:rsidR="00337FEB" w:rsidRDefault="00337FEB" w:rsidP="00E33F45">
      <w:pPr>
        <w:spacing w:line="480" w:lineRule="auto"/>
        <w:rPr>
          <w:rFonts w:ascii="Times New Roman" w:hAnsi="Times New Roman" w:cs="Times New Roman"/>
        </w:rPr>
      </w:pPr>
    </w:p>
    <w:p w14:paraId="3A67BBB7" w14:textId="77777777" w:rsidR="00337FEB" w:rsidRDefault="00337FEB" w:rsidP="00E33F45">
      <w:pPr>
        <w:spacing w:line="480" w:lineRule="auto"/>
        <w:rPr>
          <w:rFonts w:ascii="Times New Roman" w:hAnsi="Times New Roman" w:cs="Times New Roman"/>
        </w:rPr>
      </w:pPr>
    </w:p>
    <w:p w14:paraId="67D065C5" w14:textId="77777777" w:rsidR="00337FEB" w:rsidRDefault="00337FEB" w:rsidP="00E33F45">
      <w:pPr>
        <w:spacing w:line="480" w:lineRule="auto"/>
        <w:rPr>
          <w:rFonts w:ascii="Times New Roman" w:hAnsi="Times New Roman" w:cs="Times New Roman"/>
        </w:rPr>
      </w:pPr>
    </w:p>
    <w:p w14:paraId="7FF2C799" w14:textId="77777777" w:rsidR="00337FEB" w:rsidRDefault="00337FEB" w:rsidP="00E33F45">
      <w:pPr>
        <w:spacing w:line="480" w:lineRule="auto"/>
        <w:rPr>
          <w:rFonts w:ascii="Times New Roman" w:hAnsi="Times New Roman" w:cs="Times New Roman"/>
        </w:rPr>
      </w:pPr>
    </w:p>
    <w:p w14:paraId="7953B8BA" w14:textId="77777777" w:rsidR="00337FEB" w:rsidRDefault="00337FEB" w:rsidP="00E33F45">
      <w:pPr>
        <w:spacing w:line="480" w:lineRule="auto"/>
        <w:rPr>
          <w:rFonts w:ascii="Times New Roman" w:hAnsi="Times New Roman" w:cs="Times New Roman"/>
        </w:rPr>
      </w:pPr>
    </w:p>
    <w:p w14:paraId="62D3A2B5" w14:textId="77777777" w:rsidR="00337FEB" w:rsidRDefault="00337FEB" w:rsidP="00E33F45">
      <w:pPr>
        <w:spacing w:line="480" w:lineRule="auto"/>
        <w:rPr>
          <w:rFonts w:ascii="Times New Roman" w:hAnsi="Times New Roman" w:cs="Times New Roman"/>
        </w:rPr>
      </w:pPr>
    </w:p>
    <w:p w14:paraId="1FF836A3" w14:textId="77777777" w:rsidR="00337FEB" w:rsidRDefault="00337FEB" w:rsidP="00E33F45">
      <w:pPr>
        <w:spacing w:line="480" w:lineRule="auto"/>
        <w:rPr>
          <w:rFonts w:ascii="Times New Roman" w:hAnsi="Times New Roman" w:cs="Times New Roman"/>
        </w:rPr>
      </w:pPr>
    </w:p>
    <w:p w14:paraId="224BEE20" w14:textId="77777777" w:rsidR="00337FEB" w:rsidRDefault="00337FEB" w:rsidP="00E33F45">
      <w:pPr>
        <w:spacing w:line="480" w:lineRule="auto"/>
        <w:rPr>
          <w:rFonts w:ascii="Times New Roman" w:hAnsi="Times New Roman" w:cs="Times New Roman"/>
        </w:rPr>
      </w:pPr>
    </w:p>
    <w:p w14:paraId="79E3C971" w14:textId="35CAEF44" w:rsidR="00E33F45" w:rsidRDefault="00E33F45" w:rsidP="00337FEB">
      <w:pPr>
        <w:spacing w:line="480" w:lineRule="auto"/>
        <w:ind w:firstLine="720"/>
      </w:pPr>
      <w:r>
        <w:rPr>
          <w:rFonts w:ascii="Times New Roman" w:hAnsi="Times New Roman" w:cs="Times New Roman"/>
        </w:rPr>
        <w:lastRenderedPageBreak/>
        <w:t>The present study explored the correlations of physiological and psychological readiness in relation to training-related measures of well-being within National Collegiate Athletic Association (NCAA) Division I swimmers. Overall, this study found results similar to those of previous literature, noting a lack of strong correlations between psychological and physiological measures of training-related readiness. Further, we found that within this exploratory study, both heart rate variability measured by the WHOOP</w:t>
      </w:r>
      <w:r w:rsidR="008A0687">
        <w:rPr>
          <w:rFonts w:ascii="Times New Roman" w:hAnsi="Times New Roman" w:cs="Times New Roman"/>
        </w:rPr>
        <w:t xml:space="preserve"> 4.0</w:t>
      </w:r>
      <w:r>
        <w:rPr>
          <w:rFonts w:ascii="Times New Roman" w:hAnsi="Times New Roman" w:cs="Times New Roman"/>
        </w:rPr>
        <w:t xml:space="preserve"> and subjective readiness evaluated by the Acute Readiness Monitoring Scale (ARMS), had moderate correlations to training-related well-being measures of affect and performance satisfaction. These finding may serve to guide future research in defining parameters to best monitor athlete training progressions. Ultimately, future research within the field of athlete monitoring should aim to reduce the occurrence of overtraining related consequences and strive to enhance positive training adaptations.</w:t>
      </w:r>
    </w:p>
    <w:p w14:paraId="32B3EE43" w14:textId="77777777" w:rsidR="00E33F45" w:rsidRDefault="00E33F45" w:rsidP="00E33F45"/>
    <w:p w14:paraId="3BC83DB5" w14:textId="77777777" w:rsidR="00E33F45" w:rsidRDefault="00E33F45" w:rsidP="00E33F45"/>
    <w:p w14:paraId="0BF41988" w14:textId="77777777" w:rsidR="00E33F45" w:rsidRDefault="00E33F45" w:rsidP="00E33F45"/>
    <w:p w14:paraId="2E84228A" w14:textId="77777777" w:rsidR="00E33F45" w:rsidRDefault="00E33F45" w:rsidP="00E33F45"/>
    <w:p w14:paraId="1E2DE173" w14:textId="77777777" w:rsidR="00E33F45" w:rsidRDefault="00E33F45" w:rsidP="00E33F45"/>
    <w:p w14:paraId="612EC008" w14:textId="77777777" w:rsidR="00E33F45" w:rsidRDefault="00E33F45" w:rsidP="00E33F45"/>
    <w:p w14:paraId="5989E924" w14:textId="77777777" w:rsidR="00E33F45" w:rsidRDefault="00E33F45" w:rsidP="00E33F45"/>
    <w:p w14:paraId="1AC1FC0C" w14:textId="77777777" w:rsidR="00E33F45" w:rsidRDefault="00E33F45" w:rsidP="00E33F45"/>
    <w:p w14:paraId="1EEF1667" w14:textId="77777777" w:rsidR="00E33F45" w:rsidRDefault="00E33F45" w:rsidP="00E33F45"/>
    <w:p w14:paraId="553B302E" w14:textId="77777777" w:rsidR="00E33F45" w:rsidRDefault="00E33F45" w:rsidP="00E33F45"/>
    <w:p w14:paraId="5AB4287B" w14:textId="77777777" w:rsidR="00E33F45" w:rsidRDefault="00E33F45" w:rsidP="00E33F45"/>
    <w:p w14:paraId="4C81D35F" w14:textId="77777777" w:rsidR="00E33F45" w:rsidRDefault="00E33F45" w:rsidP="00E33F45"/>
    <w:p w14:paraId="76BAAC0B" w14:textId="4421889A" w:rsidR="005360CC" w:rsidRDefault="005360CC" w:rsidP="005360CC">
      <w:pPr>
        <w:jc w:val="center"/>
      </w:pPr>
    </w:p>
    <w:p w14:paraId="55824A05" w14:textId="025E8600" w:rsidR="005C646A" w:rsidRDefault="005C646A" w:rsidP="005360CC">
      <w:pPr>
        <w:jc w:val="center"/>
      </w:pPr>
    </w:p>
    <w:p w14:paraId="7F475BDA" w14:textId="6F9BC0B1" w:rsidR="005C646A" w:rsidRDefault="005C646A" w:rsidP="005360CC">
      <w:pPr>
        <w:jc w:val="center"/>
      </w:pPr>
    </w:p>
    <w:p w14:paraId="453C38DE" w14:textId="325E6C26" w:rsidR="005C646A" w:rsidRDefault="005C646A" w:rsidP="005360CC">
      <w:pPr>
        <w:jc w:val="center"/>
      </w:pPr>
    </w:p>
    <w:p w14:paraId="6B67BCED" w14:textId="05C7C91C" w:rsidR="005C646A" w:rsidRDefault="005C646A" w:rsidP="005360CC">
      <w:pPr>
        <w:jc w:val="center"/>
      </w:pPr>
    </w:p>
    <w:p w14:paraId="5C7AF822" w14:textId="748E1CB2" w:rsidR="005C646A" w:rsidRDefault="005C646A" w:rsidP="005360CC">
      <w:pPr>
        <w:jc w:val="center"/>
      </w:pPr>
    </w:p>
    <w:p w14:paraId="5F41488D" w14:textId="77777777" w:rsidR="00B12C94" w:rsidRDefault="00B12C94" w:rsidP="00B12C94"/>
    <w:p w14:paraId="071A58A7" w14:textId="77777777" w:rsidR="00BF5F63" w:rsidRDefault="00BF5F63" w:rsidP="00EA6FBC">
      <w:pPr>
        <w:pStyle w:val="Heading1"/>
      </w:pPr>
      <w:bookmarkStart w:id="348" w:name="_Toc141181452"/>
      <w:bookmarkStart w:id="349" w:name="_Toc141181888"/>
      <w:bookmarkStart w:id="350" w:name="_Toc141182192"/>
      <w:bookmarkStart w:id="351" w:name="_Toc141184872"/>
    </w:p>
    <w:p w14:paraId="49E897A9" w14:textId="77777777" w:rsidR="001C0183" w:rsidRDefault="001C0183" w:rsidP="00EA6FBC">
      <w:pPr>
        <w:pStyle w:val="Heading1"/>
      </w:pPr>
    </w:p>
    <w:p w14:paraId="0D341B05" w14:textId="77777777" w:rsidR="001C0183" w:rsidRDefault="001C0183" w:rsidP="00EA6FBC">
      <w:pPr>
        <w:pStyle w:val="Heading1"/>
      </w:pPr>
    </w:p>
    <w:p w14:paraId="6AF5F11F" w14:textId="783014A4" w:rsidR="001C0183" w:rsidRDefault="001C0183" w:rsidP="00EA6FBC">
      <w:pPr>
        <w:pStyle w:val="Heading1"/>
      </w:pPr>
    </w:p>
    <w:p w14:paraId="6794C472" w14:textId="514146C5" w:rsidR="001C0183" w:rsidRDefault="001C0183" w:rsidP="00EA6FBC">
      <w:pPr>
        <w:pStyle w:val="Heading1"/>
      </w:pPr>
    </w:p>
    <w:p w14:paraId="5044C8FC" w14:textId="79DF4815" w:rsidR="001C0183" w:rsidRDefault="001C0183" w:rsidP="00EA6FBC">
      <w:pPr>
        <w:pStyle w:val="Heading1"/>
      </w:pPr>
    </w:p>
    <w:p w14:paraId="05DD33FC" w14:textId="77777777" w:rsidR="001C0183" w:rsidRDefault="001C0183" w:rsidP="00EA6FBC">
      <w:pPr>
        <w:pStyle w:val="Heading1"/>
      </w:pPr>
    </w:p>
    <w:p w14:paraId="2B336C22" w14:textId="122002D2" w:rsidR="005360CC" w:rsidRDefault="005360CC" w:rsidP="00EA6FBC">
      <w:pPr>
        <w:pStyle w:val="Heading1"/>
      </w:pPr>
      <w:bookmarkStart w:id="352" w:name="_Toc141688577"/>
      <w:r>
        <w:t>References</w:t>
      </w:r>
      <w:bookmarkEnd w:id="348"/>
      <w:bookmarkEnd w:id="349"/>
      <w:bookmarkEnd w:id="350"/>
      <w:bookmarkEnd w:id="351"/>
      <w:bookmarkEnd w:id="352"/>
    </w:p>
    <w:p w14:paraId="7118F592" w14:textId="5971AC76" w:rsidR="001C0183" w:rsidRDefault="001C0183" w:rsidP="00EA6FBC">
      <w:pPr>
        <w:pStyle w:val="Heading1"/>
      </w:pPr>
    </w:p>
    <w:p w14:paraId="78F210EB" w14:textId="797FF058" w:rsidR="001C0183" w:rsidRDefault="001C0183" w:rsidP="00EA6FBC">
      <w:pPr>
        <w:pStyle w:val="Heading1"/>
      </w:pPr>
    </w:p>
    <w:p w14:paraId="3C344C3E" w14:textId="3D5DAC22" w:rsidR="001C0183" w:rsidRDefault="001C0183" w:rsidP="00EA6FBC">
      <w:pPr>
        <w:pStyle w:val="Heading1"/>
      </w:pPr>
    </w:p>
    <w:p w14:paraId="4DA16460" w14:textId="4394906A" w:rsidR="001C0183" w:rsidRDefault="001C0183" w:rsidP="00EA6FBC">
      <w:pPr>
        <w:pStyle w:val="Heading1"/>
      </w:pPr>
    </w:p>
    <w:p w14:paraId="35750EAC" w14:textId="66C09FFE" w:rsidR="001C0183" w:rsidRDefault="001C0183" w:rsidP="00EA6FBC">
      <w:pPr>
        <w:pStyle w:val="Heading1"/>
      </w:pPr>
    </w:p>
    <w:p w14:paraId="06C6C65E" w14:textId="12B4B7A1" w:rsidR="001C0183" w:rsidRDefault="001C0183" w:rsidP="00EA6FBC">
      <w:pPr>
        <w:pStyle w:val="Heading1"/>
      </w:pPr>
    </w:p>
    <w:p w14:paraId="39F546CC" w14:textId="11A9D981" w:rsidR="001C0183" w:rsidRDefault="001C0183" w:rsidP="00EA6FBC">
      <w:pPr>
        <w:pStyle w:val="Heading1"/>
      </w:pPr>
    </w:p>
    <w:p w14:paraId="54437421" w14:textId="77777777" w:rsidR="001C0183" w:rsidRPr="005360CC" w:rsidRDefault="001C0183" w:rsidP="001C0183">
      <w:pPr>
        <w:pStyle w:val="Heading1"/>
        <w:jc w:val="left"/>
      </w:pPr>
    </w:p>
    <w:p w14:paraId="34F6F42D" w14:textId="77777777" w:rsidR="005D66B6" w:rsidRPr="00CB6C63" w:rsidRDefault="005D66B6">
      <w:pPr>
        <w:rPr>
          <w:rFonts w:ascii="Times New Roman" w:hAnsi="Times New Roman" w:cs="Times New Roman"/>
          <w:color w:val="000000" w:themeColor="text1"/>
        </w:rPr>
      </w:pPr>
    </w:p>
    <w:p w14:paraId="76D113A7" w14:textId="77777777" w:rsidR="007B2B36" w:rsidRPr="007B2B36" w:rsidRDefault="005D66B6" w:rsidP="007B2B36">
      <w:pPr>
        <w:pStyle w:val="EndNoteBibliography"/>
        <w:ind w:left="720" w:hanging="720"/>
        <w:rPr>
          <w:noProof/>
        </w:rPr>
      </w:pPr>
      <w:r w:rsidRPr="00CB6C63">
        <w:rPr>
          <w:color w:val="000000" w:themeColor="text1"/>
        </w:rPr>
        <w:lastRenderedPageBreak/>
        <w:fldChar w:fldCharType="begin"/>
      </w:r>
      <w:r w:rsidRPr="00CB6C63">
        <w:rPr>
          <w:color w:val="000000" w:themeColor="text1"/>
        </w:rPr>
        <w:instrText xml:space="preserve"> ADDIN EN.REFLIST </w:instrText>
      </w:r>
      <w:r w:rsidRPr="00CB6C63">
        <w:rPr>
          <w:color w:val="000000" w:themeColor="text1"/>
        </w:rPr>
        <w:fldChar w:fldCharType="separate"/>
      </w:r>
      <w:r w:rsidR="007B2B36" w:rsidRPr="007B2B36">
        <w:rPr>
          <w:noProof/>
        </w:rPr>
        <w:t>1.</w:t>
      </w:r>
      <w:r w:rsidR="007B2B36" w:rsidRPr="007B2B36">
        <w:rPr>
          <w:noProof/>
        </w:rPr>
        <w:tab/>
        <w:t xml:space="preserve">Hellard, P., et al., </w:t>
      </w:r>
      <w:r w:rsidR="007B2B36" w:rsidRPr="007B2B36">
        <w:rPr>
          <w:i/>
          <w:noProof/>
        </w:rPr>
        <w:t>Elite Swimmers’ Training Patterns in the 25 Weeks Prior to Their Season’s Best Performances: Insights Into Periodization From a 20-Years Cohort.</w:t>
      </w:r>
      <w:r w:rsidR="007B2B36" w:rsidRPr="007B2B36">
        <w:rPr>
          <w:noProof/>
        </w:rPr>
        <w:t xml:space="preserve"> Frontiers in Physiology, 2019. </w:t>
      </w:r>
      <w:r w:rsidR="007B2B36" w:rsidRPr="007B2B36">
        <w:rPr>
          <w:b/>
          <w:noProof/>
        </w:rPr>
        <w:t>10</w:t>
      </w:r>
      <w:r w:rsidR="007B2B36" w:rsidRPr="007B2B36">
        <w:rPr>
          <w:noProof/>
        </w:rPr>
        <w:t>.</w:t>
      </w:r>
    </w:p>
    <w:p w14:paraId="157EF61E" w14:textId="77777777" w:rsidR="007B2B36" w:rsidRPr="007B2B36" w:rsidRDefault="007B2B36" w:rsidP="007B2B36">
      <w:pPr>
        <w:pStyle w:val="EndNoteBibliography"/>
        <w:ind w:left="720" w:hanging="720"/>
        <w:rPr>
          <w:noProof/>
        </w:rPr>
      </w:pPr>
      <w:r w:rsidRPr="007B2B36">
        <w:rPr>
          <w:noProof/>
        </w:rPr>
        <w:t>2.</w:t>
      </w:r>
      <w:r w:rsidRPr="007B2B36">
        <w:rPr>
          <w:noProof/>
        </w:rPr>
        <w:tab/>
        <w:t xml:space="preserve">Kreher, J.B. and J.B. Schwartz, </w:t>
      </w:r>
      <w:r w:rsidRPr="007B2B36">
        <w:rPr>
          <w:i/>
          <w:noProof/>
        </w:rPr>
        <w:t>Overtraining syndrome: a practical guide.</w:t>
      </w:r>
      <w:r w:rsidRPr="007B2B36">
        <w:rPr>
          <w:noProof/>
        </w:rPr>
        <w:t xml:space="preserve"> Sports Health, 2012. </w:t>
      </w:r>
      <w:r w:rsidRPr="007B2B36">
        <w:rPr>
          <w:b/>
          <w:noProof/>
        </w:rPr>
        <w:t>4</w:t>
      </w:r>
      <w:r w:rsidRPr="007B2B36">
        <w:rPr>
          <w:noProof/>
        </w:rPr>
        <w:t>(2): p. 128-38.</w:t>
      </w:r>
    </w:p>
    <w:p w14:paraId="256C7508" w14:textId="77777777" w:rsidR="007B2B36" w:rsidRPr="007B2B36" w:rsidRDefault="007B2B36" w:rsidP="007B2B36">
      <w:pPr>
        <w:pStyle w:val="EndNoteBibliography"/>
        <w:ind w:left="720" w:hanging="720"/>
        <w:rPr>
          <w:noProof/>
        </w:rPr>
      </w:pPr>
      <w:r w:rsidRPr="007B2B36">
        <w:rPr>
          <w:noProof/>
        </w:rPr>
        <w:t>3.</w:t>
      </w:r>
      <w:r w:rsidRPr="007B2B36">
        <w:rPr>
          <w:noProof/>
        </w:rPr>
        <w:tab/>
        <w:t xml:space="preserve">Goss, J.D., </w:t>
      </w:r>
      <w:r w:rsidRPr="007B2B36">
        <w:rPr>
          <w:i/>
          <w:noProof/>
        </w:rPr>
        <w:t>Hardiness and Mood Disturbances in Swimmers while Overtraining.</w:t>
      </w:r>
      <w:r w:rsidRPr="007B2B36">
        <w:rPr>
          <w:noProof/>
        </w:rPr>
        <w:t xml:space="preserve"> Journal of Sport and Exercise Psychology, 1994. </w:t>
      </w:r>
      <w:r w:rsidRPr="007B2B36">
        <w:rPr>
          <w:b/>
          <w:noProof/>
        </w:rPr>
        <w:t>16</w:t>
      </w:r>
      <w:r w:rsidRPr="007B2B36">
        <w:rPr>
          <w:noProof/>
        </w:rPr>
        <w:t>(2): p. 135-149.</w:t>
      </w:r>
    </w:p>
    <w:p w14:paraId="1339C15B" w14:textId="77777777" w:rsidR="007B2B36" w:rsidRPr="007B2B36" w:rsidRDefault="007B2B36" w:rsidP="007B2B36">
      <w:pPr>
        <w:pStyle w:val="EndNoteBibliography"/>
        <w:ind w:left="720" w:hanging="720"/>
        <w:rPr>
          <w:noProof/>
        </w:rPr>
      </w:pPr>
      <w:r w:rsidRPr="007B2B36">
        <w:rPr>
          <w:noProof/>
        </w:rPr>
        <w:t>4.</w:t>
      </w:r>
      <w:r w:rsidRPr="007B2B36">
        <w:rPr>
          <w:noProof/>
        </w:rPr>
        <w:tab/>
        <w:t xml:space="preserve">Brenner, J.S., C.o.S. Medicine, and Fitness, </w:t>
      </w:r>
      <w:r w:rsidRPr="007B2B36">
        <w:rPr>
          <w:i/>
          <w:noProof/>
        </w:rPr>
        <w:t>Overuse injuries, overtraining, and burnout in child and adolescent athletes.</w:t>
      </w:r>
      <w:r w:rsidRPr="007B2B36">
        <w:rPr>
          <w:noProof/>
        </w:rPr>
        <w:t xml:space="preserve"> Pediatrics, 2007. </w:t>
      </w:r>
      <w:r w:rsidRPr="007B2B36">
        <w:rPr>
          <w:b/>
          <w:noProof/>
        </w:rPr>
        <w:t>119</w:t>
      </w:r>
      <w:r w:rsidRPr="007B2B36">
        <w:rPr>
          <w:noProof/>
        </w:rPr>
        <w:t>(6): p. 1242-1245.</w:t>
      </w:r>
    </w:p>
    <w:p w14:paraId="4AA6B40E" w14:textId="77777777" w:rsidR="007B2B36" w:rsidRPr="007B2B36" w:rsidRDefault="007B2B36" w:rsidP="007B2B36">
      <w:pPr>
        <w:pStyle w:val="EndNoteBibliography"/>
        <w:ind w:left="720" w:hanging="720"/>
        <w:rPr>
          <w:noProof/>
        </w:rPr>
      </w:pPr>
      <w:r w:rsidRPr="007B2B36">
        <w:rPr>
          <w:noProof/>
        </w:rPr>
        <w:t>5.</w:t>
      </w:r>
      <w:r w:rsidRPr="007B2B36">
        <w:rPr>
          <w:noProof/>
        </w:rPr>
        <w:tab/>
        <w:t xml:space="preserve">Koutedakis, Y. and N.C. Sharp, </w:t>
      </w:r>
      <w:r w:rsidRPr="007B2B36">
        <w:rPr>
          <w:i/>
          <w:noProof/>
        </w:rPr>
        <w:t>Seasonal variations of injury and overtraining in elite athletes.</w:t>
      </w:r>
      <w:r w:rsidRPr="007B2B36">
        <w:rPr>
          <w:noProof/>
        </w:rPr>
        <w:t xml:space="preserve"> Clinical journal of sport medicine, 1998. </w:t>
      </w:r>
      <w:r w:rsidRPr="007B2B36">
        <w:rPr>
          <w:b/>
          <w:noProof/>
        </w:rPr>
        <w:t>8</w:t>
      </w:r>
      <w:r w:rsidRPr="007B2B36">
        <w:rPr>
          <w:noProof/>
        </w:rPr>
        <w:t>(1): p. 18-21.</w:t>
      </w:r>
    </w:p>
    <w:p w14:paraId="2129AC9A" w14:textId="77777777" w:rsidR="007B2B36" w:rsidRPr="007B2B36" w:rsidRDefault="007B2B36" w:rsidP="007B2B36">
      <w:pPr>
        <w:pStyle w:val="EndNoteBibliography"/>
        <w:ind w:left="720" w:hanging="720"/>
        <w:rPr>
          <w:noProof/>
        </w:rPr>
      </w:pPr>
      <w:r w:rsidRPr="007B2B36">
        <w:rPr>
          <w:noProof/>
        </w:rPr>
        <w:t>6.</w:t>
      </w:r>
      <w:r w:rsidRPr="007B2B36">
        <w:rPr>
          <w:noProof/>
        </w:rPr>
        <w:tab/>
        <w:t xml:space="preserve">Pyne, D.B. and D.T. Martin, </w:t>
      </w:r>
      <w:r w:rsidRPr="007B2B36">
        <w:rPr>
          <w:i/>
          <w:noProof/>
        </w:rPr>
        <w:t>Fatigue-Insights from individual and team sports</w:t>
      </w:r>
      <w:r w:rsidRPr="007B2B36">
        <w:rPr>
          <w:noProof/>
        </w:rPr>
        <w:t xml:space="preserve">, in </w:t>
      </w:r>
      <w:r w:rsidRPr="007B2B36">
        <w:rPr>
          <w:i/>
          <w:noProof/>
        </w:rPr>
        <w:t>Regulation of fatigue in exercise</w:t>
      </w:r>
      <w:r w:rsidRPr="007B2B36">
        <w:rPr>
          <w:noProof/>
        </w:rPr>
        <w:t>. 2011, Nova Publishers. p. 177-186.</w:t>
      </w:r>
    </w:p>
    <w:p w14:paraId="0BD5EE20" w14:textId="77777777" w:rsidR="007B2B36" w:rsidRPr="007B2B36" w:rsidRDefault="007B2B36" w:rsidP="007B2B36">
      <w:pPr>
        <w:pStyle w:val="EndNoteBibliography"/>
        <w:ind w:left="720" w:hanging="720"/>
        <w:rPr>
          <w:noProof/>
        </w:rPr>
      </w:pPr>
      <w:r w:rsidRPr="007B2B36">
        <w:rPr>
          <w:noProof/>
        </w:rPr>
        <w:t>7.</w:t>
      </w:r>
      <w:r w:rsidRPr="007B2B36">
        <w:rPr>
          <w:noProof/>
        </w:rPr>
        <w:tab/>
        <w:t xml:space="preserve">Yessis, M., </w:t>
      </w:r>
      <w:r w:rsidRPr="007B2B36">
        <w:rPr>
          <w:i/>
          <w:noProof/>
        </w:rPr>
        <w:t>Trends in soviet strength and conditioning: from macro-to meso-to micro-cycles.</w:t>
      </w:r>
      <w:r w:rsidRPr="007B2B36">
        <w:rPr>
          <w:noProof/>
        </w:rPr>
        <w:t xml:space="preserve"> Strength &amp; Conditioning Journal, 1982. </w:t>
      </w:r>
      <w:r w:rsidRPr="007B2B36">
        <w:rPr>
          <w:b/>
          <w:noProof/>
        </w:rPr>
        <w:t>4</w:t>
      </w:r>
      <w:r w:rsidRPr="007B2B36">
        <w:rPr>
          <w:noProof/>
        </w:rPr>
        <w:t>(4): p. 45-47.</w:t>
      </w:r>
    </w:p>
    <w:p w14:paraId="55B78658" w14:textId="77777777" w:rsidR="007B2B36" w:rsidRPr="007B2B36" w:rsidRDefault="007B2B36" w:rsidP="007B2B36">
      <w:pPr>
        <w:pStyle w:val="EndNoteBibliography"/>
        <w:ind w:left="720" w:hanging="720"/>
        <w:rPr>
          <w:noProof/>
        </w:rPr>
      </w:pPr>
      <w:r w:rsidRPr="007B2B36">
        <w:rPr>
          <w:noProof/>
        </w:rPr>
        <w:t>8.</w:t>
      </w:r>
      <w:r w:rsidRPr="007B2B36">
        <w:rPr>
          <w:noProof/>
        </w:rPr>
        <w:tab/>
        <w:t xml:space="preserve">Cunanan, A.J., et al., </w:t>
      </w:r>
      <w:r w:rsidRPr="007B2B36">
        <w:rPr>
          <w:i/>
          <w:noProof/>
        </w:rPr>
        <w:t>The general adaptation syndrome: a foundation for the concept of periodization.</w:t>
      </w:r>
      <w:r w:rsidRPr="007B2B36">
        <w:rPr>
          <w:noProof/>
        </w:rPr>
        <w:t xml:space="preserve"> Sports Medicine, 2018. </w:t>
      </w:r>
      <w:r w:rsidRPr="007B2B36">
        <w:rPr>
          <w:b/>
          <w:noProof/>
        </w:rPr>
        <w:t>48</w:t>
      </w:r>
      <w:r w:rsidRPr="007B2B36">
        <w:rPr>
          <w:noProof/>
        </w:rPr>
        <w:t>: p. 787-797.</w:t>
      </w:r>
    </w:p>
    <w:p w14:paraId="1EB9547D" w14:textId="77777777" w:rsidR="007B2B36" w:rsidRPr="007B2B36" w:rsidRDefault="007B2B36" w:rsidP="007B2B36">
      <w:pPr>
        <w:pStyle w:val="EndNoteBibliography"/>
        <w:ind w:left="720" w:hanging="720"/>
        <w:rPr>
          <w:noProof/>
        </w:rPr>
      </w:pPr>
      <w:r w:rsidRPr="007B2B36">
        <w:rPr>
          <w:noProof/>
        </w:rPr>
        <w:t>9.</w:t>
      </w:r>
      <w:r w:rsidRPr="007B2B36">
        <w:rPr>
          <w:noProof/>
        </w:rPr>
        <w:tab/>
        <w:t xml:space="preserve">González-Ravé, J.M., et al., </w:t>
      </w:r>
      <w:r w:rsidRPr="007B2B36">
        <w:rPr>
          <w:i/>
          <w:noProof/>
        </w:rPr>
        <w:t>Training Intensity Distribution, Training Volume, and Periodization Models in Elite Swimmers: A Systematic Review.</w:t>
      </w:r>
      <w:r w:rsidRPr="007B2B36">
        <w:rPr>
          <w:noProof/>
        </w:rPr>
        <w:t xml:space="preserve"> International Journal of Sports Physiology and Performance, 2021. </w:t>
      </w:r>
      <w:r w:rsidRPr="007B2B36">
        <w:rPr>
          <w:b/>
          <w:noProof/>
        </w:rPr>
        <w:t>16</w:t>
      </w:r>
      <w:r w:rsidRPr="007B2B36">
        <w:rPr>
          <w:noProof/>
        </w:rPr>
        <w:t>(7): p. 913-926.</w:t>
      </w:r>
    </w:p>
    <w:p w14:paraId="25CFA168" w14:textId="77777777" w:rsidR="007B2B36" w:rsidRPr="007B2B36" w:rsidRDefault="007B2B36" w:rsidP="007B2B36">
      <w:pPr>
        <w:pStyle w:val="EndNoteBibliography"/>
        <w:ind w:left="720" w:hanging="720"/>
        <w:rPr>
          <w:noProof/>
        </w:rPr>
      </w:pPr>
      <w:r w:rsidRPr="007B2B36">
        <w:rPr>
          <w:noProof/>
        </w:rPr>
        <w:t>10.</w:t>
      </w:r>
      <w:r w:rsidRPr="007B2B36">
        <w:rPr>
          <w:noProof/>
        </w:rPr>
        <w:tab/>
        <w:t xml:space="preserve">Kiely, J., </w:t>
      </w:r>
      <w:r w:rsidRPr="007B2B36">
        <w:rPr>
          <w:i/>
          <w:noProof/>
        </w:rPr>
        <w:t>Periodization Theory: Confronting an Inconvenient Truth.</w:t>
      </w:r>
      <w:r w:rsidRPr="007B2B36">
        <w:rPr>
          <w:noProof/>
        </w:rPr>
        <w:t xml:space="preserve"> Sports Med, 2018. </w:t>
      </w:r>
      <w:r w:rsidRPr="007B2B36">
        <w:rPr>
          <w:b/>
          <w:noProof/>
        </w:rPr>
        <w:t>48</w:t>
      </w:r>
      <w:r w:rsidRPr="007B2B36">
        <w:rPr>
          <w:noProof/>
        </w:rPr>
        <w:t>(4): p. 753-764.</w:t>
      </w:r>
    </w:p>
    <w:p w14:paraId="40C21BE4" w14:textId="77777777" w:rsidR="007B2B36" w:rsidRPr="007B2B36" w:rsidRDefault="007B2B36" w:rsidP="007B2B36">
      <w:pPr>
        <w:pStyle w:val="EndNoteBibliography"/>
        <w:ind w:left="720" w:hanging="720"/>
        <w:rPr>
          <w:noProof/>
        </w:rPr>
      </w:pPr>
      <w:r w:rsidRPr="007B2B36">
        <w:rPr>
          <w:noProof/>
        </w:rPr>
        <w:t>11.</w:t>
      </w:r>
      <w:r w:rsidRPr="007B2B36">
        <w:rPr>
          <w:noProof/>
        </w:rPr>
        <w:tab/>
        <w:t xml:space="preserve">Gamble, P., </w:t>
      </w:r>
      <w:r w:rsidRPr="007B2B36">
        <w:rPr>
          <w:i/>
          <w:noProof/>
        </w:rPr>
        <w:t>Periodization of training for team sports athletes.</w:t>
      </w:r>
      <w:r w:rsidRPr="007B2B36">
        <w:rPr>
          <w:noProof/>
        </w:rPr>
        <w:t xml:space="preserve"> Strength &amp; Conditioning Journal, 2006. </w:t>
      </w:r>
      <w:r w:rsidRPr="007B2B36">
        <w:rPr>
          <w:b/>
          <w:noProof/>
        </w:rPr>
        <w:t>28</w:t>
      </w:r>
      <w:r w:rsidRPr="007B2B36">
        <w:rPr>
          <w:noProof/>
        </w:rPr>
        <w:t>(5): p. 56-66.</w:t>
      </w:r>
    </w:p>
    <w:p w14:paraId="144C32B9" w14:textId="77777777" w:rsidR="007B2B36" w:rsidRPr="007B2B36" w:rsidRDefault="007B2B36" w:rsidP="007B2B36">
      <w:pPr>
        <w:pStyle w:val="EndNoteBibliography"/>
        <w:ind w:left="720" w:hanging="720"/>
        <w:rPr>
          <w:noProof/>
        </w:rPr>
      </w:pPr>
      <w:r w:rsidRPr="007B2B36">
        <w:rPr>
          <w:noProof/>
        </w:rPr>
        <w:t>12.</w:t>
      </w:r>
      <w:r w:rsidRPr="007B2B36">
        <w:rPr>
          <w:noProof/>
        </w:rPr>
        <w:tab/>
        <w:t xml:space="preserve">Fleck, S.J., </w:t>
      </w:r>
      <w:r w:rsidRPr="007B2B36">
        <w:rPr>
          <w:i/>
          <w:noProof/>
        </w:rPr>
        <w:t>Periodized strength training: a critical review.</w:t>
      </w:r>
      <w:r w:rsidRPr="007B2B36">
        <w:rPr>
          <w:noProof/>
        </w:rPr>
        <w:t xml:space="preserve"> The Journal of Strength &amp; Conditioning Research, 1999. </w:t>
      </w:r>
      <w:r w:rsidRPr="007B2B36">
        <w:rPr>
          <w:b/>
          <w:noProof/>
        </w:rPr>
        <w:t>13</w:t>
      </w:r>
      <w:r w:rsidRPr="007B2B36">
        <w:rPr>
          <w:noProof/>
        </w:rPr>
        <w:t>(1): p. 82-89.</w:t>
      </w:r>
    </w:p>
    <w:p w14:paraId="79FA0DF5" w14:textId="77777777" w:rsidR="007B2B36" w:rsidRPr="007B2B36" w:rsidRDefault="007B2B36" w:rsidP="007B2B36">
      <w:pPr>
        <w:pStyle w:val="EndNoteBibliography"/>
        <w:ind w:left="720" w:hanging="720"/>
        <w:rPr>
          <w:noProof/>
        </w:rPr>
      </w:pPr>
      <w:r w:rsidRPr="007B2B36">
        <w:rPr>
          <w:noProof/>
        </w:rPr>
        <w:t>13.</w:t>
      </w:r>
      <w:r w:rsidRPr="007B2B36">
        <w:rPr>
          <w:noProof/>
        </w:rPr>
        <w:tab/>
        <w:t xml:space="preserve">Faude, O., et al., </w:t>
      </w:r>
      <w:r w:rsidRPr="007B2B36">
        <w:rPr>
          <w:i/>
          <w:noProof/>
        </w:rPr>
        <w:t>Volume vs. Intensity in the Training of Competitive Swimmers.</w:t>
      </w:r>
      <w:r w:rsidRPr="007B2B36">
        <w:rPr>
          <w:noProof/>
        </w:rPr>
        <w:t xml:space="preserve"> Int J Sports Med, 2008. </w:t>
      </w:r>
      <w:r w:rsidRPr="007B2B36">
        <w:rPr>
          <w:b/>
          <w:noProof/>
        </w:rPr>
        <w:t>29</w:t>
      </w:r>
      <w:r w:rsidRPr="007B2B36">
        <w:rPr>
          <w:noProof/>
        </w:rPr>
        <w:t>(11): p. 906-912.</w:t>
      </w:r>
    </w:p>
    <w:p w14:paraId="17433F6E" w14:textId="77777777" w:rsidR="007B2B36" w:rsidRPr="007B2B36" w:rsidRDefault="007B2B36" w:rsidP="007B2B36">
      <w:pPr>
        <w:pStyle w:val="EndNoteBibliography"/>
        <w:ind w:left="720" w:hanging="720"/>
        <w:rPr>
          <w:noProof/>
        </w:rPr>
      </w:pPr>
      <w:r w:rsidRPr="007B2B36">
        <w:rPr>
          <w:noProof/>
        </w:rPr>
        <w:t>14.</w:t>
      </w:r>
      <w:r w:rsidRPr="007B2B36">
        <w:rPr>
          <w:noProof/>
        </w:rPr>
        <w:tab/>
        <w:t xml:space="preserve">Greig, L., et al., </w:t>
      </w:r>
      <w:r w:rsidRPr="007B2B36">
        <w:rPr>
          <w:i/>
          <w:noProof/>
        </w:rPr>
        <w:t>Autoregulation in resistance training: addressing the inconsistencies.</w:t>
      </w:r>
      <w:r w:rsidRPr="007B2B36">
        <w:rPr>
          <w:noProof/>
        </w:rPr>
        <w:t xml:space="preserve"> Sports medicine, 2020. </w:t>
      </w:r>
      <w:r w:rsidRPr="007B2B36">
        <w:rPr>
          <w:b/>
          <w:noProof/>
        </w:rPr>
        <w:t>50</w:t>
      </w:r>
      <w:r w:rsidRPr="007B2B36">
        <w:rPr>
          <w:noProof/>
        </w:rPr>
        <w:t>: p. 1873-1887.</w:t>
      </w:r>
    </w:p>
    <w:p w14:paraId="35CD0FAB" w14:textId="77777777" w:rsidR="007B2B36" w:rsidRPr="007B2B36" w:rsidRDefault="007B2B36" w:rsidP="007B2B36">
      <w:pPr>
        <w:pStyle w:val="EndNoteBibliography"/>
        <w:ind w:left="720" w:hanging="720"/>
        <w:rPr>
          <w:noProof/>
        </w:rPr>
      </w:pPr>
      <w:r w:rsidRPr="007B2B36">
        <w:rPr>
          <w:noProof/>
        </w:rPr>
        <w:t>15.</w:t>
      </w:r>
      <w:r w:rsidRPr="007B2B36">
        <w:rPr>
          <w:noProof/>
        </w:rPr>
        <w:tab/>
        <w:t xml:space="preserve">Fleck, S., </w:t>
      </w:r>
      <w:r w:rsidRPr="007B2B36">
        <w:rPr>
          <w:i/>
          <w:noProof/>
        </w:rPr>
        <w:t>Non-Linear Periodization for General Fitness &amp; Athletes.</w:t>
      </w:r>
      <w:r w:rsidRPr="007B2B36">
        <w:rPr>
          <w:noProof/>
        </w:rPr>
        <w:t xml:space="preserve"> Journal of Human Kinetics, 2011. </w:t>
      </w:r>
      <w:r w:rsidRPr="007B2B36">
        <w:rPr>
          <w:b/>
          <w:noProof/>
        </w:rPr>
        <w:t>29A</w:t>
      </w:r>
      <w:r w:rsidRPr="007B2B36">
        <w:rPr>
          <w:noProof/>
        </w:rPr>
        <w:t>(Special-Issue): p. 41-45.</w:t>
      </w:r>
    </w:p>
    <w:p w14:paraId="094A072E" w14:textId="77777777" w:rsidR="007B2B36" w:rsidRPr="007B2B36" w:rsidRDefault="007B2B36" w:rsidP="007B2B36">
      <w:pPr>
        <w:pStyle w:val="EndNoteBibliography"/>
        <w:ind w:left="720" w:hanging="720"/>
        <w:rPr>
          <w:noProof/>
        </w:rPr>
      </w:pPr>
      <w:r w:rsidRPr="007B2B36">
        <w:rPr>
          <w:noProof/>
        </w:rPr>
        <w:t>16.</w:t>
      </w:r>
      <w:r w:rsidRPr="007B2B36">
        <w:rPr>
          <w:noProof/>
        </w:rPr>
        <w:tab/>
        <w:t xml:space="preserve">Strohacker, K. and R.A. Zakrajsek, </w:t>
      </w:r>
      <w:r w:rsidRPr="007B2B36">
        <w:rPr>
          <w:i/>
          <w:noProof/>
        </w:rPr>
        <w:t>Determining Dimensionality of Exercise Readiness Using Exploratory Factor Analysis.</w:t>
      </w:r>
      <w:r w:rsidRPr="007B2B36">
        <w:rPr>
          <w:noProof/>
        </w:rPr>
        <w:t xml:space="preserve"> J Sports Sci Med, 2016. </w:t>
      </w:r>
      <w:r w:rsidRPr="007B2B36">
        <w:rPr>
          <w:b/>
          <w:noProof/>
        </w:rPr>
        <w:t>15</w:t>
      </w:r>
      <w:r w:rsidRPr="007B2B36">
        <w:rPr>
          <w:noProof/>
        </w:rPr>
        <w:t>(2): p. 229-38.</w:t>
      </w:r>
    </w:p>
    <w:p w14:paraId="0354FB8E" w14:textId="77777777" w:rsidR="007B2B36" w:rsidRPr="007B2B36" w:rsidRDefault="007B2B36" w:rsidP="007B2B36">
      <w:pPr>
        <w:pStyle w:val="EndNoteBibliography"/>
        <w:ind w:left="720" w:hanging="720"/>
        <w:rPr>
          <w:noProof/>
        </w:rPr>
      </w:pPr>
      <w:r w:rsidRPr="007B2B36">
        <w:rPr>
          <w:noProof/>
        </w:rPr>
        <w:t>17.</w:t>
      </w:r>
      <w:r w:rsidRPr="007B2B36">
        <w:rPr>
          <w:noProof/>
        </w:rPr>
        <w:tab/>
        <w:t xml:space="preserve">DeLorme, T.L., </w:t>
      </w:r>
      <w:r w:rsidRPr="007B2B36">
        <w:rPr>
          <w:i/>
          <w:noProof/>
        </w:rPr>
        <w:t>Restoration of muscle power by heavy-resistance exercises.</w:t>
      </w:r>
      <w:r w:rsidRPr="007B2B36">
        <w:rPr>
          <w:noProof/>
        </w:rPr>
        <w:t xml:space="preserve"> JBJS, 1945. </w:t>
      </w:r>
      <w:r w:rsidRPr="007B2B36">
        <w:rPr>
          <w:b/>
          <w:noProof/>
        </w:rPr>
        <w:t>27</w:t>
      </w:r>
      <w:r w:rsidRPr="007B2B36">
        <w:rPr>
          <w:noProof/>
        </w:rPr>
        <w:t>(4): p. 645-667.</w:t>
      </w:r>
    </w:p>
    <w:p w14:paraId="382A0AC5" w14:textId="77777777" w:rsidR="007B2B36" w:rsidRPr="007B2B36" w:rsidRDefault="007B2B36" w:rsidP="007B2B36">
      <w:pPr>
        <w:pStyle w:val="EndNoteBibliography"/>
        <w:ind w:left="720" w:hanging="720"/>
        <w:rPr>
          <w:noProof/>
        </w:rPr>
      </w:pPr>
      <w:r w:rsidRPr="007B2B36">
        <w:rPr>
          <w:noProof/>
        </w:rPr>
        <w:t>18.</w:t>
      </w:r>
      <w:r w:rsidRPr="007B2B36">
        <w:rPr>
          <w:noProof/>
        </w:rPr>
        <w:tab/>
        <w:t xml:space="preserve">Kraemer, W.J. and S.J. Fleck, </w:t>
      </w:r>
      <w:r w:rsidRPr="007B2B36">
        <w:rPr>
          <w:i/>
          <w:noProof/>
        </w:rPr>
        <w:t>Optimizing strength training: designing nonlinear periodization workouts</w:t>
      </w:r>
      <w:r w:rsidRPr="007B2B36">
        <w:rPr>
          <w:noProof/>
        </w:rPr>
        <w:t>. 2007: Human Kinetics.</w:t>
      </w:r>
    </w:p>
    <w:p w14:paraId="1CA3C6CD" w14:textId="77777777" w:rsidR="007B2B36" w:rsidRPr="007B2B36" w:rsidRDefault="007B2B36" w:rsidP="007B2B36">
      <w:pPr>
        <w:pStyle w:val="EndNoteBibliography"/>
        <w:ind w:left="720" w:hanging="720"/>
        <w:rPr>
          <w:noProof/>
        </w:rPr>
      </w:pPr>
      <w:r w:rsidRPr="007B2B36">
        <w:rPr>
          <w:noProof/>
        </w:rPr>
        <w:t>19.</w:t>
      </w:r>
      <w:r w:rsidRPr="007B2B36">
        <w:rPr>
          <w:noProof/>
        </w:rPr>
        <w:tab/>
        <w:t xml:space="preserve">Mann, J.B., et al., </w:t>
      </w:r>
      <w:r w:rsidRPr="007B2B36">
        <w:rPr>
          <w:i/>
          <w:noProof/>
        </w:rPr>
        <w:t>The effect of autoregulatory progressive resistance exercise vs. linear periodization on strength improvement in college athletes.</w:t>
      </w:r>
      <w:r w:rsidRPr="007B2B36">
        <w:rPr>
          <w:noProof/>
        </w:rPr>
        <w:t xml:space="preserve"> The Journal of strength &amp; conditioning research, 2010. </w:t>
      </w:r>
      <w:r w:rsidRPr="007B2B36">
        <w:rPr>
          <w:b/>
          <w:noProof/>
        </w:rPr>
        <w:t>24</w:t>
      </w:r>
      <w:r w:rsidRPr="007B2B36">
        <w:rPr>
          <w:noProof/>
        </w:rPr>
        <w:t>(7): p. 1718-1723.</w:t>
      </w:r>
    </w:p>
    <w:p w14:paraId="4A8E2AF2" w14:textId="77777777" w:rsidR="007B2B36" w:rsidRPr="007B2B36" w:rsidRDefault="007B2B36" w:rsidP="007B2B36">
      <w:pPr>
        <w:pStyle w:val="EndNoteBibliography"/>
        <w:ind w:left="720" w:hanging="720"/>
        <w:rPr>
          <w:noProof/>
        </w:rPr>
      </w:pPr>
      <w:r w:rsidRPr="007B2B36">
        <w:rPr>
          <w:noProof/>
        </w:rPr>
        <w:t>20.</w:t>
      </w:r>
      <w:r w:rsidRPr="007B2B36">
        <w:rPr>
          <w:noProof/>
        </w:rPr>
        <w:tab/>
        <w:t xml:space="preserve">Golden, D.P. and J.N. Hertel, </w:t>
      </w:r>
      <w:r w:rsidRPr="007B2B36">
        <w:rPr>
          <w:i/>
          <w:noProof/>
        </w:rPr>
        <w:t>Clinician Impact on Athlete Recovery and Readiness in a 24-Hour Training Cycle.</w:t>
      </w:r>
      <w:r w:rsidRPr="007B2B36">
        <w:rPr>
          <w:noProof/>
        </w:rPr>
        <w:t xml:space="preserve"> International Journal of Athletic Therapy and Training, 2022. </w:t>
      </w:r>
      <w:r w:rsidRPr="007B2B36">
        <w:rPr>
          <w:b/>
          <w:noProof/>
        </w:rPr>
        <w:t>1</w:t>
      </w:r>
      <w:r w:rsidRPr="007B2B36">
        <w:rPr>
          <w:noProof/>
        </w:rPr>
        <w:t>(aop): p. 1-6.</w:t>
      </w:r>
    </w:p>
    <w:p w14:paraId="1D434604" w14:textId="77777777" w:rsidR="007B2B36" w:rsidRPr="007B2B36" w:rsidRDefault="007B2B36" w:rsidP="007B2B36">
      <w:pPr>
        <w:pStyle w:val="EndNoteBibliography"/>
        <w:ind w:left="720" w:hanging="720"/>
        <w:rPr>
          <w:noProof/>
        </w:rPr>
      </w:pPr>
      <w:r w:rsidRPr="007B2B36">
        <w:rPr>
          <w:noProof/>
        </w:rPr>
        <w:t>21.</w:t>
      </w:r>
      <w:r w:rsidRPr="007B2B36">
        <w:rPr>
          <w:noProof/>
        </w:rPr>
        <w:tab/>
        <w:t xml:space="preserve">Lippi, G., et al., </w:t>
      </w:r>
      <w:r w:rsidRPr="007B2B36">
        <w:rPr>
          <w:i/>
          <w:noProof/>
        </w:rPr>
        <w:t>Measurement of morning saliva cortisol in athletes.</w:t>
      </w:r>
      <w:r w:rsidRPr="007B2B36">
        <w:rPr>
          <w:noProof/>
        </w:rPr>
        <w:t xml:space="preserve"> Clinical Biochemistry, 2009. </w:t>
      </w:r>
      <w:r w:rsidRPr="007B2B36">
        <w:rPr>
          <w:b/>
          <w:noProof/>
        </w:rPr>
        <w:t>42</w:t>
      </w:r>
      <w:r w:rsidRPr="007B2B36">
        <w:rPr>
          <w:noProof/>
        </w:rPr>
        <w:t>(9): p. 904-906.</w:t>
      </w:r>
    </w:p>
    <w:p w14:paraId="1B8947A6" w14:textId="77777777" w:rsidR="007B2B36" w:rsidRPr="007B2B36" w:rsidRDefault="007B2B36" w:rsidP="007B2B36">
      <w:pPr>
        <w:pStyle w:val="EndNoteBibliography"/>
        <w:ind w:left="720" w:hanging="720"/>
        <w:rPr>
          <w:noProof/>
        </w:rPr>
      </w:pPr>
      <w:r w:rsidRPr="007B2B36">
        <w:rPr>
          <w:noProof/>
        </w:rPr>
        <w:lastRenderedPageBreak/>
        <w:t>22.</w:t>
      </w:r>
      <w:r w:rsidRPr="007B2B36">
        <w:rPr>
          <w:noProof/>
        </w:rPr>
        <w:tab/>
        <w:t xml:space="preserve">Ali, N. and J.C. Pruessner, </w:t>
      </w:r>
      <w:r w:rsidRPr="007B2B36">
        <w:rPr>
          <w:i/>
          <w:noProof/>
        </w:rPr>
        <w:t>The salivary alpha amylase over cortisol ratio as a marker to assess dysregulations of the stress systems.</w:t>
      </w:r>
      <w:r w:rsidRPr="007B2B36">
        <w:rPr>
          <w:noProof/>
        </w:rPr>
        <w:t xml:space="preserve"> Physiology &amp; behavior, 2012. </w:t>
      </w:r>
      <w:r w:rsidRPr="007B2B36">
        <w:rPr>
          <w:b/>
          <w:noProof/>
        </w:rPr>
        <w:t>106</w:t>
      </w:r>
      <w:r w:rsidRPr="007B2B36">
        <w:rPr>
          <w:noProof/>
        </w:rPr>
        <w:t>(1): p. 65-72.</w:t>
      </w:r>
    </w:p>
    <w:p w14:paraId="292B6A52" w14:textId="77777777" w:rsidR="007B2B36" w:rsidRPr="007B2B36" w:rsidRDefault="007B2B36" w:rsidP="007B2B36">
      <w:pPr>
        <w:pStyle w:val="EndNoteBibliography"/>
        <w:ind w:left="720" w:hanging="720"/>
        <w:rPr>
          <w:noProof/>
        </w:rPr>
      </w:pPr>
      <w:r w:rsidRPr="007B2B36">
        <w:rPr>
          <w:noProof/>
        </w:rPr>
        <w:t>23.</w:t>
      </w:r>
      <w:r w:rsidRPr="007B2B36">
        <w:rPr>
          <w:noProof/>
        </w:rPr>
        <w:tab/>
        <w:t xml:space="preserve">Nath, R.K., H. Thapliyal, and A. Caban-Holt. </w:t>
      </w:r>
      <w:r w:rsidRPr="007B2B36">
        <w:rPr>
          <w:i/>
          <w:noProof/>
        </w:rPr>
        <w:t>Validating Physiological Stress Detection Model Using Cortisol as Stress Bio Marker</w:t>
      </w:r>
      <w:r w:rsidRPr="007B2B36">
        <w:rPr>
          <w:noProof/>
        </w:rPr>
        <w:t xml:space="preserve">. in </w:t>
      </w:r>
      <w:r w:rsidRPr="007B2B36">
        <w:rPr>
          <w:i/>
          <w:noProof/>
        </w:rPr>
        <w:t>2020 IEEE International Conference on Consumer Electronics (ICCE)</w:t>
      </w:r>
      <w:r w:rsidRPr="007B2B36">
        <w:rPr>
          <w:noProof/>
        </w:rPr>
        <w:t>. 2020.</w:t>
      </w:r>
    </w:p>
    <w:p w14:paraId="24B9E432" w14:textId="77777777" w:rsidR="007B2B36" w:rsidRPr="007B2B36" w:rsidRDefault="007B2B36" w:rsidP="007B2B36">
      <w:pPr>
        <w:pStyle w:val="EndNoteBibliography"/>
        <w:ind w:left="720" w:hanging="720"/>
        <w:rPr>
          <w:noProof/>
        </w:rPr>
      </w:pPr>
      <w:r w:rsidRPr="007B2B36">
        <w:rPr>
          <w:noProof/>
        </w:rPr>
        <w:t>24.</w:t>
      </w:r>
      <w:r w:rsidRPr="007B2B36">
        <w:rPr>
          <w:noProof/>
        </w:rPr>
        <w:tab/>
        <w:t xml:space="preserve">Clow, A., et al., </w:t>
      </w:r>
      <w:r w:rsidRPr="007B2B36">
        <w:rPr>
          <w:i/>
          <w:noProof/>
        </w:rPr>
        <w:t>The Awakening Cortisol Response: Methodological Issues and Significance.</w:t>
      </w:r>
      <w:r w:rsidRPr="007B2B36">
        <w:rPr>
          <w:noProof/>
        </w:rPr>
        <w:t xml:space="preserve"> Stress, 2004. </w:t>
      </w:r>
      <w:r w:rsidRPr="007B2B36">
        <w:rPr>
          <w:b/>
          <w:noProof/>
        </w:rPr>
        <w:t>7</w:t>
      </w:r>
      <w:r w:rsidRPr="007B2B36">
        <w:rPr>
          <w:noProof/>
        </w:rPr>
        <w:t>(1): p. 29-37.</w:t>
      </w:r>
    </w:p>
    <w:p w14:paraId="118BCF57" w14:textId="77777777" w:rsidR="007B2B36" w:rsidRPr="007B2B36" w:rsidRDefault="007B2B36" w:rsidP="007B2B36">
      <w:pPr>
        <w:pStyle w:val="EndNoteBibliography"/>
        <w:ind w:left="720" w:hanging="720"/>
        <w:rPr>
          <w:noProof/>
        </w:rPr>
      </w:pPr>
      <w:r w:rsidRPr="007B2B36">
        <w:rPr>
          <w:noProof/>
        </w:rPr>
        <w:t>25.</w:t>
      </w:r>
      <w:r w:rsidRPr="007B2B36">
        <w:rPr>
          <w:noProof/>
        </w:rPr>
        <w:tab/>
        <w:t xml:space="preserve">Duclos, M., C. Gouarne, and D. Bonnemaison, </w:t>
      </w:r>
      <w:r w:rsidRPr="007B2B36">
        <w:rPr>
          <w:i/>
          <w:noProof/>
        </w:rPr>
        <w:t>Acute and chronic effects of exercise on tissue sensitivity to glucocorticoids.</w:t>
      </w:r>
      <w:r w:rsidRPr="007B2B36">
        <w:rPr>
          <w:noProof/>
        </w:rPr>
        <w:t xml:space="preserve"> Journal of applied physiology, 2003. </w:t>
      </w:r>
      <w:r w:rsidRPr="007B2B36">
        <w:rPr>
          <w:b/>
          <w:noProof/>
        </w:rPr>
        <w:t>94</w:t>
      </w:r>
      <w:r w:rsidRPr="007B2B36">
        <w:rPr>
          <w:noProof/>
        </w:rPr>
        <w:t>(3): p. 869-875.</w:t>
      </w:r>
    </w:p>
    <w:p w14:paraId="34C11ADC" w14:textId="77777777" w:rsidR="007B2B36" w:rsidRPr="007B2B36" w:rsidRDefault="007B2B36" w:rsidP="007B2B36">
      <w:pPr>
        <w:pStyle w:val="EndNoteBibliography"/>
        <w:ind w:left="720" w:hanging="720"/>
        <w:rPr>
          <w:noProof/>
        </w:rPr>
      </w:pPr>
      <w:r w:rsidRPr="007B2B36">
        <w:rPr>
          <w:noProof/>
        </w:rPr>
        <w:t>26.</w:t>
      </w:r>
      <w:r w:rsidRPr="007B2B36">
        <w:rPr>
          <w:noProof/>
        </w:rPr>
        <w:tab/>
        <w:t xml:space="preserve">Urhausen, A., H. Gabriel, and W. Kindermann, </w:t>
      </w:r>
      <w:r w:rsidRPr="007B2B36">
        <w:rPr>
          <w:i/>
          <w:noProof/>
        </w:rPr>
        <w:t>Blood Hormones as Markers of Training Stress and Overtraining.</w:t>
      </w:r>
      <w:r w:rsidRPr="007B2B36">
        <w:rPr>
          <w:noProof/>
        </w:rPr>
        <w:t xml:space="preserve"> Sports Medicine, 1995. </w:t>
      </w:r>
      <w:r w:rsidRPr="007B2B36">
        <w:rPr>
          <w:b/>
          <w:noProof/>
        </w:rPr>
        <w:t>20</w:t>
      </w:r>
      <w:r w:rsidRPr="007B2B36">
        <w:rPr>
          <w:noProof/>
        </w:rPr>
        <w:t>(4): p. 251-276.</w:t>
      </w:r>
    </w:p>
    <w:p w14:paraId="5DD9D537" w14:textId="77777777" w:rsidR="007B2B36" w:rsidRPr="007B2B36" w:rsidRDefault="007B2B36" w:rsidP="007B2B36">
      <w:pPr>
        <w:pStyle w:val="EndNoteBibliography"/>
        <w:ind w:left="720" w:hanging="720"/>
        <w:rPr>
          <w:noProof/>
        </w:rPr>
      </w:pPr>
      <w:r w:rsidRPr="007B2B36">
        <w:rPr>
          <w:noProof/>
        </w:rPr>
        <w:t>27.</w:t>
      </w:r>
      <w:r w:rsidRPr="007B2B36">
        <w:rPr>
          <w:noProof/>
        </w:rPr>
        <w:tab/>
        <w:t xml:space="preserve">Anderson, T., A.R. Lane, and A.C. Hackney, </w:t>
      </w:r>
      <w:r w:rsidRPr="007B2B36">
        <w:rPr>
          <w:i/>
          <w:noProof/>
        </w:rPr>
        <w:t>Cortisol and testosterone dynamics following exhaustive endurance exercise.</w:t>
      </w:r>
      <w:r w:rsidRPr="007B2B36">
        <w:rPr>
          <w:noProof/>
        </w:rPr>
        <w:t xml:space="preserve"> Eur J Appl Physiol, 2016. </w:t>
      </w:r>
      <w:r w:rsidRPr="007B2B36">
        <w:rPr>
          <w:b/>
          <w:noProof/>
        </w:rPr>
        <w:t>116</w:t>
      </w:r>
      <w:r w:rsidRPr="007B2B36">
        <w:rPr>
          <w:noProof/>
        </w:rPr>
        <w:t>(8): p. 1503-9.</w:t>
      </w:r>
    </w:p>
    <w:p w14:paraId="39CBB866" w14:textId="77777777" w:rsidR="007B2B36" w:rsidRPr="007B2B36" w:rsidRDefault="007B2B36" w:rsidP="007B2B36">
      <w:pPr>
        <w:pStyle w:val="EndNoteBibliography"/>
        <w:ind w:left="720" w:hanging="720"/>
        <w:rPr>
          <w:noProof/>
        </w:rPr>
      </w:pPr>
      <w:r w:rsidRPr="007B2B36">
        <w:rPr>
          <w:noProof/>
        </w:rPr>
        <w:t>28.</w:t>
      </w:r>
      <w:r w:rsidRPr="007B2B36">
        <w:rPr>
          <w:noProof/>
        </w:rPr>
        <w:tab/>
        <w:t xml:space="preserve">Anderson, T., A.R. Lane, and A.C. Hackney, </w:t>
      </w:r>
      <w:r w:rsidRPr="007B2B36">
        <w:rPr>
          <w:i/>
          <w:noProof/>
        </w:rPr>
        <w:t>The Cortisol Awakening Response: Association With Training Load in Endurance Runners.</w:t>
      </w:r>
      <w:r w:rsidRPr="007B2B36">
        <w:rPr>
          <w:noProof/>
        </w:rPr>
        <w:t xml:space="preserve"> International Journal of Sports Physiology and Performance, 2018. </w:t>
      </w:r>
      <w:r w:rsidRPr="007B2B36">
        <w:rPr>
          <w:b/>
          <w:noProof/>
        </w:rPr>
        <w:t>13</w:t>
      </w:r>
      <w:r w:rsidRPr="007B2B36">
        <w:rPr>
          <w:noProof/>
        </w:rPr>
        <w:t>(9): p. 1158-1163.</w:t>
      </w:r>
    </w:p>
    <w:p w14:paraId="1DBDA20D" w14:textId="77777777" w:rsidR="007B2B36" w:rsidRPr="007B2B36" w:rsidRDefault="007B2B36" w:rsidP="007B2B36">
      <w:pPr>
        <w:pStyle w:val="EndNoteBibliography"/>
        <w:ind w:left="720" w:hanging="720"/>
        <w:rPr>
          <w:noProof/>
        </w:rPr>
      </w:pPr>
      <w:r w:rsidRPr="007B2B36">
        <w:rPr>
          <w:noProof/>
        </w:rPr>
        <w:t>29.</w:t>
      </w:r>
      <w:r w:rsidRPr="007B2B36">
        <w:rPr>
          <w:noProof/>
        </w:rPr>
        <w:tab/>
        <w:t xml:space="preserve">Santhiago, V., et al., </w:t>
      </w:r>
      <w:r w:rsidRPr="007B2B36">
        <w:rPr>
          <w:i/>
          <w:noProof/>
        </w:rPr>
        <w:t>Effects of 14-week swimming training program on the psychological, hormonal, and physiological parameters of elite women athletes.</w:t>
      </w:r>
      <w:r w:rsidRPr="007B2B36">
        <w:rPr>
          <w:noProof/>
        </w:rPr>
        <w:t xml:space="preserve"> J Strength Cond Res, 2011. </w:t>
      </w:r>
      <w:r w:rsidRPr="007B2B36">
        <w:rPr>
          <w:b/>
          <w:noProof/>
        </w:rPr>
        <w:t>25</w:t>
      </w:r>
      <w:r w:rsidRPr="007B2B36">
        <w:rPr>
          <w:noProof/>
        </w:rPr>
        <w:t>(3): p. 825-32.</w:t>
      </w:r>
    </w:p>
    <w:p w14:paraId="5557ECE3" w14:textId="77777777" w:rsidR="007B2B36" w:rsidRPr="007B2B36" w:rsidRDefault="007B2B36" w:rsidP="007B2B36">
      <w:pPr>
        <w:pStyle w:val="EndNoteBibliography"/>
        <w:ind w:left="720" w:hanging="720"/>
        <w:rPr>
          <w:noProof/>
        </w:rPr>
      </w:pPr>
      <w:r w:rsidRPr="007B2B36">
        <w:rPr>
          <w:noProof/>
        </w:rPr>
        <w:t>30.</w:t>
      </w:r>
      <w:r w:rsidRPr="007B2B36">
        <w:rPr>
          <w:noProof/>
        </w:rPr>
        <w:tab/>
        <w:t xml:space="preserve">Freeman, J.V., et al., </w:t>
      </w:r>
      <w:r w:rsidRPr="007B2B36">
        <w:rPr>
          <w:i/>
          <w:noProof/>
        </w:rPr>
        <w:t>Autonomic nervous system interaction with the cardiovascular system during exercise.</w:t>
      </w:r>
      <w:r w:rsidRPr="007B2B36">
        <w:rPr>
          <w:noProof/>
        </w:rPr>
        <w:t xml:space="preserve"> Prog Cardiovasc Dis, 2006. </w:t>
      </w:r>
      <w:r w:rsidRPr="007B2B36">
        <w:rPr>
          <w:b/>
          <w:noProof/>
        </w:rPr>
        <w:t>48</w:t>
      </w:r>
      <w:r w:rsidRPr="007B2B36">
        <w:rPr>
          <w:noProof/>
        </w:rPr>
        <w:t>(5): p. 342-62.</w:t>
      </w:r>
    </w:p>
    <w:p w14:paraId="08CC0FE8" w14:textId="77777777" w:rsidR="007B2B36" w:rsidRPr="007B2B36" w:rsidRDefault="007B2B36" w:rsidP="007B2B36">
      <w:pPr>
        <w:pStyle w:val="EndNoteBibliography"/>
        <w:ind w:left="720" w:hanging="720"/>
        <w:rPr>
          <w:noProof/>
        </w:rPr>
      </w:pPr>
      <w:r w:rsidRPr="007B2B36">
        <w:rPr>
          <w:noProof/>
        </w:rPr>
        <w:t>31.</w:t>
      </w:r>
      <w:r w:rsidRPr="007B2B36">
        <w:rPr>
          <w:noProof/>
        </w:rPr>
        <w:tab/>
        <w:t xml:space="preserve">Singh, N., et al., </w:t>
      </w:r>
      <w:r w:rsidRPr="007B2B36">
        <w:rPr>
          <w:i/>
          <w:noProof/>
        </w:rPr>
        <w:t>Heart Rate Variability: An Old Metric with New Meaning in the Era of using mHealth Technologies for Health and Exercise Training Guidance. Part One: Physiology and Methods.</w:t>
      </w:r>
      <w:r w:rsidRPr="007B2B36">
        <w:rPr>
          <w:noProof/>
        </w:rPr>
        <w:t xml:space="preserve"> Arrhythm Electrophysiol Rev, 2018. </w:t>
      </w:r>
      <w:r w:rsidRPr="007B2B36">
        <w:rPr>
          <w:b/>
          <w:noProof/>
        </w:rPr>
        <w:t>7</w:t>
      </w:r>
      <w:r w:rsidRPr="007B2B36">
        <w:rPr>
          <w:noProof/>
        </w:rPr>
        <w:t>(3): p. 193-198.</w:t>
      </w:r>
    </w:p>
    <w:p w14:paraId="6D8F7AF1" w14:textId="77777777" w:rsidR="007B2B36" w:rsidRPr="007B2B36" w:rsidRDefault="007B2B36" w:rsidP="007B2B36">
      <w:pPr>
        <w:pStyle w:val="EndNoteBibliography"/>
        <w:ind w:left="720" w:hanging="720"/>
        <w:rPr>
          <w:noProof/>
        </w:rPr>
      </w:pPr>
      <w:r w:rsidRPr="007B2B36">
        <w:rPr>
          <w:noProof/>
        </w:rPr>
        <w:t>32.</w:t>
      </w:r>
      <w:r w:rsidRPr="007B2B36">
        <w:rPr>
          <w:noProof/>
        </w:rPr>
        <w:tab/>
        <w:t xml:space="preserve">Jarczok, M.N., et al., </w:t>
      </w:r>
      <w:r w:rsidRPr="007B2B36">
        <w:rPr>
          <w:i/>
          <w:noProof/>
        </w:rPr>
        <w:t>Investigating the associations of self-rated health: heart rate variability is more strongly associated than inflammatory and other frequently used biomarkers in a cross sectional occupational sample.</w:t>
      </w:r>
      <w:r w:rsidRPr="007B2B36">
        <w:rPr>
          <w:noProof/>
        </w:rPr>
        <w:t xml:space="preserve"> PLoS One, 2015. </w:t>
      </w:r>
      <w:r w:rsidRPr="007B2B36">
        <w:rPr>
          <w:b/>
          <w:noProof/>
        </w:rPr>
        <w:t>10</w:t>
      </w:r>
      <w:r w:rsidRPr="007B2B36">
        <w:rPr>
          <w:noProof/>
        </w:rPr>
        <w:t>(2): p. e0117196.</w:t>
      </w:r>
    </w:p>
    <w:p w14:paraId="78D5941A" w14:textId="77777777" w:rsidR="007B2B36" w:rsidRPr="007B2B36" w:rsidRDefault="007B2B36" w:rsidP="007B2B36">
      <w:pPr>
        <w:pStyle w:val="EndNoteBibliography"/>
        <w:ind w:left="720" w:hanging="720"/>
        <w:rPr>
          <w:noProof/>
        </w:rPr>
      </w:pPr>
      <w:r w:rsidRPr="007B2B36">
        <w:rPr>
          <w:noProof/>
        </w:rPr>
        <w:t>33.</w:t>
      </w:r>
      <w:r w:rsidRPr="007B2B36">
        <w:rPr>
          <w:noProof/>
        </w:rPr>
        <w:tab/>
        <w:t xml:space="preserve">Thayer, J.F., et al., </w:t>
      </w:r>
      <w:r w:rsidRPr="007B2B36">
        <w:rPr>
          <w:i/>
          <w:noProof/>
        </w:rPr>
        <w:t>A meta-analysis of heart rate variability and neuroimaging studies: Implications for heart rate variability as a marker of stress and health.</w:t>
      </w:r>
      <w:r w:rsidRPr="007B2B36">
        <w:rPr>
          <w:noProof/>
        </w:rPr>
        <w:t xml:space="preserve"> Neuroscience &amp; Biobehavioral Reviews, 2012. </w:t>
      </w:r>
      <w:r w:rsidRPr="007B2B36">
        <w:rPr>
          <w:b/>
          <w:noProof/>
        </w:rPr>
        <w:t>36</w:t>
      </w:r>
      <w:r w:rsidRPr="007B2B36">
        <w:rPr>
          <w:noProof/>
        </w:rPr>
        <w:t>(2): p. 747-756.</w:t>
      </w:r>
    </w:p>
    <w:p w14:paraId="08229B8B" w14:textId="77777777" w:rsidR="007B2B36" w:rsidRPr="007B2B36" w:rsidRDefault="007B2B36" w:rsidP="007B2B36">
      <w:pPr>
        <w:pStyle w:val="EndNoteBibliography"/>
        <w:ind w:left="720" w:hanging="720"/>
        <w:rPr>
          <w:noProof/>
        </w:rPr>
      </w:pPr>
      <w:r w:rsidRPr="007B2B36">
        <w:rPr>
          <w:noProof/>
        </w:rPr>
        <w:t>34.</w:t>
      </w:r>
      <w:r w:rsidRPr="007B2B36">
        <w:rPr>
          <w:noProof/>
        </w:rPr>
        <w:tab/>
        <w:t xml:space="preserve">Kim, H.G., et al., </w:t>
      </w:r>
      <w:r w:rsidRPr="007B2B36">
        <w:rPr>
          <w:i/>
          <w:noProof/>
        </w:rPr>
        <w:t>Stress and Heart Rate Variability: A Meta-Analysis and Review of the Literature.</w:t>
      </w:r>
      <w:r w:rsidRPr="007B2B36">
        <w:rPr>
          <w:noProof/>
        </w:rPr>
        <w:t xml:space="preserve"> Psychiatry Investig, 2018. </w:t>
      </w:r>
      <w:r w:rsidRPr="007B2B36">
        <w:rPr>
          <w:b/>
          <w:noProof/>
        </w:rPr>
        <w:t>15</w:t>
      </w:r>
      <w:r w:rsidRPr="007B2B36">
        <w:rPr>
          <w:noProof/>
        </w:rPr>
        <w:t>(3): p. 235-245.</w:t>
      </w:r>
    </w:p>
    <w:p w14:paraId="02BA7A84" w14:textId="77777777" w:rsidR="007B2B36" w:rsidRPr="007B2B36" w:rsidRDefault="007B2B36" w:rsidP="007B2B36">
      <w:pPr>
        <w:pStyle w:val="EndNoteBibliography"/>
        <w:ind w:left="720" w:hanging="720"/>
        <w:rPr>
          <w:noProof/>
        </w:rPr>
      </w:pPr>
      <w:r w:rsidRPr="007B2B36">
        <w:rPr>
          <w:noProof/>
        </w:rPr>
        <w:t>35.</w:t>
      </w:r>
      <w:r w:rsidRPr="007B2B36">
        <w:rPr>
          <w:noProof/>
        </w:rPr>
        <w:tab/>
        <w:t xml:space="preserve">Bellenger, C.R., et al., </w:t>
      </w:r>
      <w:r w:rsidRPr="007B2B36">
        <w:rPr>
          <w:i/>
          <w:noProof/>
        </w:rPr>
        <w:t>Wrist-based photoplethysmography assessment of heart rate and heart rate variability: Validation of WHOOP.</w:t>
      </w:r>
      <w:r w:rsidRPr="007B2B36">
        <w:rPr>
          <w:noProof/>
        </w:rPr>
        <w:t xml:space="preserve"> Sensors, 2021. </w:t>
      </w:r>
      <w:r w:rsidRPr="007B2B36">
        <w:rPr>
          <w:b/>
          <w:noProof/>
        </w:rPr>
        <w:t>21</w:t>
      </w:r>
      <w:r w:rsidRPr="007B2B36">
        <w:rPr>
          <w:noProof/>
        </w:rPr>
        <w:t>(10): p. 3571.</w:t>
      </w:r>
    </w:p>
    <w:p w14:paraId="1BBB76B7" w14:textId="77777777" w:rsidR="007B2B36" w:rsidRPr="007B2B36" w:rsidRDefault="007B2B36" w:rsidP="007B2B36">
      <w:pPr>
        <w:pStyle w:val="EndNoteBibliography"/>
        <w:ind w:left="720" w:hanging="720"/>
        <w:rPr>
          <w:noProof/>
        </w:rPr>
      </w:pPr>
      <w:r w:rsidRPr="007B2B36">
        <w:rPr>
          <w:noProof/>
        </w:rPr>
        <w:t>36.</w:t>
      </w:r>
      <w:r w:rsidRPr="007B2B36">
        <w:rPr>
          <w:noProof/>
        </w:rPr>
        <w:tab/>
        <w:t xml:space="preserve">Kaikkonen, P., et al., </w:t>
      </w:r>
      <w:r w:rsidRPr="007B2B36">
        <w:rPr>
          <w:i/>
          <w:noProof/>
        </w:rPr>
        <w:t>Heart rate variability is related to training load variables in interval running exercises.</w:t>
      </w:r>
      <w:r w:rsidRPr="007B2B36">
        <w:rPr>
          <w:noProof/>
        </w:rPr>
        <w:t xml:space="preserve"> European Journal of Applied Physiology, 2012. </w:t>
      </w:r>
      <w:r w:rsidRPr="007B2B36">
        <w:rPr>
          <w:b/>
          <w:noProof/>
        </w:rPr>
        <w:t>112</w:t>
      </w:r>
      <w:r w:rsidRPr="007B2B36">
        <w:rPr>
          <w:noProof/>
        </w:rPr>
        <w:t>(3): p. 829-838.</w:t>
      </w:r>
    </w:p>
    <w:p w14:paraId="21B808C6" w14:textId="77777777" w:rsidR="007B2B36" w:rsidRPr="007B2B36" w:rsidRDefault="007B2B36" w:rsidP="007B2B36">
      <w:pPr>
        <w:pStyle w:val="EndNoteBibliography"/>
        <w:ind w:left="720" w:hanging="720"/>
        <w:rPr>
          <w:noProof/>
        </w:rPr>
      </w:pPr>
      <w:r w:rsidRPr="007B2B36">
        <w:rPr>
          <w:noProof/>
        </w:rPr>
        <w:t>37.</w:t>
      </w:r>
      <w:r w:rsidRPr="007B2B36">
        <w:rPr>
          <w:noProof/>
        </w:rPr>
        <w:tab/>
        <w:t xml:space="preserve">Plews, D.J., et al., </w:t>
      </w:r>
      <w:r w:rsidRPr="007B2B36">
        <w:rPr>
          <w:i/>
          <w:noProof/>
        </w:rPr>
        <w:t>Heart rate variability in elite triathletes, is variation in variability the key to effective training? A case comparison.</w:t>
      </w:r>
      <w:r w:rsidRPr="007B2B36">
        <w:rPr>
          <w:noProof/>
        </w:rPr>
        <w:t xml:space="preserve"> European Journal of Applied Physiology, 2012. </w:t>
      </w:r>
      <w:r w:rsidRPr="007B2B36">
        <w:rPr>
          <w:b/>
          <w:noProof/>
        </w:rPr>
        <w:t>112</w:t>
      </w:r>
      <w:r w:rsidRPr="007B2B36">
        <w:rPr>
          <w:noProof/>
        </w:rPr>
        <w:t>(11): p. 3729-3741.</w:t>
      </w:r>
    </w:p>
    <w:p w14:paraId="02875092" w14:textId="77777777" w:rsidR="007B2B36" w:rsidRPr="007B2B36" w:rsidRDefault="007B2B36" w:rsidP="007B2B36">
      <w:pPr>
        <w:pStyle w:val="EndNoteBibliography"/>
        <w:ind w:left="720" w:hanging="720"/>
        <w:rPr>
          <w:noProof/>
        </w:rPr>
      </w:pPr>
      <w:r w:rsidRPr="007B2B36">
        <w:rPr>
          <w:noProof/>
        </w:rPr>
        <w:t>38.</w:t>
      </w:r>
      <w:r w:rsidRPr="007B2B36">
        <w:rPr>
          <w:noProof/>
        </w:rPr>
        <w:tab/>
        <w:t xml:space="preserve">Fatisson, J., V. Oswald, and F. Lalonde, </w:t>
      </w:r>
      <w:r w:rsidRPr="007B2B36">
        <w:rPr>
          <w:i/>
          <w:noProof/>
        </w:rPr>
        <w:t>Influence diagram of physiological and environmental factors affecting heart rate variability: an extended literature overview.</w:t>
      </w:r>
      <w:r w:rsidRPr="007B2B36">
        <w:rPr>
          <w:noProof/>
        </w:rPr>
        <w:t xml:space="preserve"> Heart Int, 2016. </w:t>
      </w:r>
      <w:r w:rsidRPr="007B2B36">
        <w:rPr>
          <w:b/>
          <w:noProof/>
        </w:rPr>
        <w:t>11</w:t>
      </w:r>
      <w:r w:rsidRPr="007B2B36">
        <w:rPr>
          <w:noProof/>
        </w:rPr>
        <w:t>(1): p. e32-e40.</w:t>
      </w:r>
    </w:p>
    <w:p w14:paraId="0C90F59F" w14:textId="77777777" w:rsidR="007B2B36" w:rsidRPr="007B2B36" w:rsidRDefault="007B2B36" w:rsidP="007B2B36">
      <w:pPr>
        <w:pStyle w:val="EndNoteBibliography"/>
        <w:ind w:left="720" w:hanging="720"/>
        <w:rPr>
          <w:noProof/>
        </w:rPr>
      </w:pPr>
      <w:r w:rsidRPr="007B2B36">
        <w:rPr>
          <w:noProof/>
        </w:rPr>
        <w:lastRenderedPageBreak/>
        <w:t>39.</w:t>
      </w:r>
      <w:r w:rsidRPr="007B2B36">
        <w:rPr>
          <w:noProof/>
        </w:rPr>
        <w:tab/>
        <w:t xml:space="preserve">Thornton, H.R., et al., </w:t>
      </w:r>
      <w:r w:rsidRPr="007B2B36">
        <w:rPr>
          <w:i/>
          <w:noProof/>
        </w:rPr>
        <w:t>Developing Athlete Monitoring Systems in Team Sports: Data Analysis and Visualization.</w:t>
      </w:r>
      <w:r w:rsidRPr="007B2B36">
        <w:rPr>
          <w:noProof/>
        </w:rPr>
        <w:t xml:space="preserve"> International Journal of Sports Physiology and Performance, 2019. </w:t>
      </w:r>
      <w:r w:rsidRPr="007B2B36">
        <w:rPr>
          <w:b/>
          <w:noProof/>
        </w:rPr>
        <w:t>14</w:t>
      </w:r>
      <w:r w:rsidRPr="007B2B36">
        <w:rPr>
          <w:noProof/>
        </w:rPr>
        <w:t>(6): p. 698-705.</w:t>
      </w:r>
    </w:p>
    <w:p w14:paraId="10CE8111" w14:textId="77777777" w:rsidR="007B2B36" w:rsidRPr="007B2B36" w:rsidRDefault="007B2B36" w:rsidP="007B2B36">
      <w:pPr>
        <w:pStyle w:val="EndNoteBibliography"/>
        <w:ind w:left="720" w:hanging="720"/>
        <w:rPr>
          <w:noProof/>
        </w:rPr>
      </w:pPr>
      <w:r w:rsidRPr="007B2B36">
        <w:rPr>
          <w:noProof/>
        </w:rPr>
        <w:t>40.</w:t>
      </w:r>
      <w:r w:rsidRPr="007B2B36">
        <w:rPr>
          <w:noProof/>
        </w:rPr>
        <w:tab/>
        <w:t xml:space="preserve">McGuigan, M., </w:t>
      </w:r>
      <w:r w:rsidRPr="007B2B36">
        <w:rPr>
          <w:i/>
          <w:noProof/>
        </w:rPr>
        <w:t>Monitoring training and performance in athletes</w:t>
      </w:r>
      <w:r w:rsidRPr="007B2B36">
        <w:rPr>
          <w:noProof/>
        </w:rPr>
        <w:t>. 2017: Human Kinetics.</w:t>
      </w:r>
    </w:p>
    <w:p w14:paraId="301A0B46" w14:textId="77777777" w:rsidR="007B2B36" w:rsidRPr="007B2B36" w:rsidRDefault="007B2B36" w:rsidP="007B2B36">
      <w:pPr>
        <w:pStyle w:val="EndNoteBibliography"/>
        <w:ind w:left="720" w:hanging="720"/>
        <w:rPr>
          <w:noProof/>
        </w:rPr>
      </w:pPr>
      <w:r w:rsidRPr="007B2B36">
        <w:rPr>
          <w:noProof/>
        </w:rPr>
        <w:t>41.</w:t>
      </w:r>
      <w:r w:rsidRPr="007B2B36">
        <w:rPr>
          <w:noProof/>
        </w:rPr>
        <w:tab/>
        <w:t xml:space="preserve">Meeusen, R., et al., </w:t>
      </w:r>
      <w:r w:rsidRPr="007B2B36">
        <w:rPr>
          <w:i/>
          <w:noProof/>
        </w:rPr>
        <w:t>European College of Sport Science; American College of Sports Medicine. Prevention, diagnosis, and treatment of the overtraining syndrome: joint consensus statement of the European College of Sport Science and the American College of Sports Medicine.</w:t>
      </w:r>
      <w:r w:rsidRPr="007B2B36">
        <w:rPr>
          <w:noProof/>
        </w:rPr>
        <w:t xml:space="preserve"> Med Sci Sports Exerc, 2013. </w:t>
      </w:r>
      <w:r w:rsidRPr="007B2B36">
        <w:rPr>
          <w:b/>
          <w:noProof/>
        </w:rPr>
        <w:t>45</w:t>
      </w:r>
      <w:r w:rsidRPr="007B2B36">
        <w:rPr>
          <w:noProof/>
        </w:rPr>
        <w:t>(1): p. 186-205.</w:t>
      </w:r>
    </w:p>
    <w:p w14:paraId="4B854A55" w14:textId="77777777" w:rsidR="007B2B36" w:rsidRPr="007B2B36" w:rsidRDefault="007B2B36" w:rsidP="007B2B36">
      <w:pPr>
        <w:pStyle w:val="EndNoteBibliography"/>
        <w:ind w:left="720" w:hanging="720"/>
        <w:rPr>
          <w:noProof/>
        </w:rPr>
      </w:pPr>
      <w:r w:rsidRPr="007B2B36">
        <w:rPr>
          <w:noProof/>
        </w:rPr>
        <w:t>42.</w:t>
      </w:r>
      <w:r w:rsidRPr="007B2B36">
        <w:rPr>
          <w:noProof/>
        </w:rPr>
        <w:tab/>
        <w:t xml:space="preserve">Saw, A.E., L.C. Main, and P.B. Gastin, </w:t>
      </w:r>
      <w:r w:rsidRPr="007B2B36">
        <w:rPr>
          <w:i/>
          <w:noProof/>
        </w:rPr>
        <w:t>Monitoring the athlete training response: subjective self-reported measures trump commonly used objective measures: a systematic review.</w:t>
      </w:r>
      <w:r w:rsidRPr="007B2B36">
        <w:rPr>
          <w:noProof/>
        </w:rPr>
        <w:t xml:space="preserve"> British Journal of Sports Medicine, 2016. </w:t>
      </w:r>
      <w:r w:rsidRPr="007B2B36">
        <w:rPr>
          <w:b/>
          <w:noProof/>
        </w:rPr>
        <w:t>50</w:t>
      </w:r>
      <w:r w:rsidRPr="007B2B36">
        <w:rPr>
          <w:noProof/>
        </w:rPr>
        <w:t>(5): p. 281-291.</w:t>
      </w:r>
    </w:p>
    <w:p w14:paraId="1C0461B4" w14:textId="77777777" w:rsidR="007B2B36" w:rsidRPr="007B2B36" w:rsidRDefault="007B2B36" w:rsidP="007B2B36">
      <w:pPr>
        <w:pStyle w:val="EndNoteBibliography"/>
        <w:ind w:left="720" w:hanging="720"/>
        <w:rPr>
          <w:noProof/>
        </w:rPr>
      </w:pPr>
      <w:r w:rsidRPr="007B2B36">
        <w:rPr>
          <w:noProof/>
        </w:rPr>
        <w:t>43.</w:t>
      </w:r>
      <w:r w:rsidRPr="007B2B36">
        <w:rPr>
          <w:noProof/>
        </w:rPr>
        <w:tab/>
        <w:t xml:space="preserve">Medeiros, L.H., et al., </w:t>
      </w:r>
      <w:r w:rsidRPr="007B2B36">
        <w:rPr>
          <w:i/>
          <w:noProof/>
        </w:rPr>
        <w:t>Comparison of periodization models of concurrent training in recreationally active postmenopausal women.</w:t>
      </w:r>
      <w:r w:rsidRPr="007B2B36">
        <w:rPr>
          <w:noProof/>
        </w:rPr>
        <w:t xml:space="preserve"> Journal of Strength and Conditioning Research, 2022. </w:t>
      </w:r>
      <w:r w:rsidRPr="007B2B36">
        <w:rPr>
          <w:b/>
          <w:noProof/>
        </w:rPr>
        <w:t>36</w:t>
      </w:r>
      <w:r w:rsidRPr="007B2B36">
        <w:rPr>
          <w:noProof/>
        </w:rPr>
        <w:t>(4): p. 977-983.</w:t>
      </w:r>
    </w:p>
    <w:p w14:paraId="43EDC318" w14:textId="77777777" w:rsidR="007B2B36" w:rsidRPr="007B2B36" w:rsidRDefault="007B2B36" w:rsidP="007B2B36">
      <w:pPr>
        <w:pStyle w:val="EndNoteBibliography"/>
        <w:ind w:left="720" w:hanging="720"/>
        <w:rPr>
          <w:noProof/>
        </w:rPr>
      </w:pPr>
      <w:r w:rsidRPr="007B2B36">
        <w:rPr>
          <w:noProof/>
        </w:rPr>
        <w:t>44.</w:t>
      </w:r>
      <w:r w:rsidRPr="007B2B36">
        <w:rPr>
          <w:noProof/>
        </w:rPr>
        <w:tab/>
        <w:t xml:space="preserve">McNamara, J.M. and D.J. Stearne, </w:t>
      </w:r>
      <w:r w:rsidRPr="007B2B36">
        <w:rPr>
          <w:i/>
          <w:noProof/>
        </w:rPr>
        <w:t>Flexible nonlinear periodization in a beginner college weight training class.</w:t>
      </w:r>
      <w:r w:rsidRPr="007B2B36">
        <w:rPr>
          <w:noProof/>
        </w:rPr>
        <w:t xml:space="preserve"> J Strength Cond Res, 2010. </w:t>
      </w:r>
      <w:r w:rsidRPr="007B2B36">
        <w:rPr>
          <w:b/>
          <w:noProof/>
        </w:rPr>
        <w:t>24</w:t>
      </w:r>
      <w:r w:rsidRPr="007B2B36">
        <w:rPr>
          <w:noProof/>
        </w:rPr>
        <w:t>(1): p. 17-22.</w:t>
      </w:r>
    </w:p>
    <w:p w14:paraId="529B7168" w14:textId="77777777" w:rsidR="007B2B36" w:rsidRPr="007B2B36" w:rsidRDefault="007B2B36" w:rsidP="007B2B36">
      <w:pPr>
        <w:pStyle w:val="EndNoteBibliography"/>
        <w:ind w:left="720" w:hanging="720"/>
        <w:rPr>
          <w:noProof/>
        </w:rPr>
      </w:pPr>
      <w:r w:rsidRPr="007B2B36">
        <w:rPr>
          <w:noProof/>
        </w:rPr>
        <w:t>45.</w:t>
      </w:r>
      <w:r w:rsidRPr="007B2B36">
        <w:rPr>
          <w:noProof/>
        </w:rPr>
        <w:tab/>
        <w:t xml:space="preserve">Rodrigues, J.A., et al., </w:t>
      </w:r>
      <w:r w:rsidRPr="007B2B36">
        <w:rPr>
          <w:i/>
          <w:noProof/>
        </w:rPr>
        <w:t>Effects of different periodization strategies of combined aerobic and strength training on heart rate variability in older women.</w:t>
      </w:r>
      <w:r w:rsidRPr="007B2B36">
        <w:rPr>
          <w:noProof/>
        </w:rPr>
        <w:t xml:space="preserve"> The Journal of Strength &amp; Conditioning Research, 2021. </w:t>
      </w:r>
      <w:r w:rsidRPr="007B2B36">
        <w:rPr>
          <w:b/>
          <w:noProof/>
        </w:rPr>
        <w:t>35</w:t>
      </w:r>
      <w:r w:rsidRPr="007B2B36">
        <w:rPr>
          <w:noProof/>
        </w:rPr>
        <w:t>(7): p. 2033-2039.</w:t>
      </w:r>
    </w:p>
    <w:p w14:paraId="1B040A95" w14:textId="77777777" w:rsidR="007B2B36" w:rsidRPr="007B2B36" w:rsidRDefault="007B2B36" w:rsidP="007B2B36">
      <w:pPr>
        <w:pStyle w:val="EndNoteBibliography"/>
        <w:ind w:left="720" w:hanging="720"/>
        <w:rPr>
          <w:noProof/>
        </w:rPr>
      </w:pPr>
      <w:r w:rsidRPr="007B2B36">
        <w:rPr>
          <w:noProof/>
        </w:rPr>
        <w:t>46.</w:t>
      </w:r>
      <w:r w:rsidRPr="007B2B36">
        <w:rPr>
          <w:noProof/>
        </w:rPr>
        <w:tab/>
        <w:t xml:space="preserve">da Silva, F.P., et al., </w:t>
      </w:r>
      <w:r w:rsidRPr="007B2B36">
        <w:rPr>
          <w:i/>
          <w:noProof/>
        </w:rPr>
        <w:t>Effects of daily and flexible non-linear periodization on maximal and submaximal strength, vertical jump and speed performance of Brazilian army skydivers.</w:t>
      </w:r>
      <w:r w:rsidRPr="007B2B36">
        <w:rPr>
          <w:noProof/>
        </w:rPr>
        <w:t xml:space="preserve"> Int J Sports Exerc Med, 2016. </w:t>
      </w:r>
      <w:r w:rsidRPr="007B2B36">
        <w:rPr>
          <w:b/>
          <w:noProof/>
        </w:rPr>
        <w:t>2</w:t>
      </w:r>
      <w:r w:rsidRPr="007B2B36">
        <w:rPr>
          <w:noProof/>
        </w:rPr>
        <w:t>(4): p. 6.</w:t>
      </w:r>
    </w:p>
    <w:p w14:paraId="2D049C11" w14:textId="77777777" w:rsidR="007B2B36" w:rsidRPr="007B2B36" w:rsidRDefault="007B2B36" w:rsidP="007B2B36">
      <w:pPr>
        <w:pStyle w:val="EndNoteBibliography"/>
        <w:ind w:left="720" w:hanging="720"/>
        <w:rPr>
          <w:noProof/>
        </w:rPr>
      </w:pPr>
      <w:r w:rsidRPr="007B2B36">
        <w:rPr>
          <w:noProof/>
        </w:rPr>
        <w:t>47.</w:t>
      </w:r>
      <w:r w:rsidRPr="007B2B36">
        <w:rPr>
          <w:noProof/>
        </w:rPr>
        <w:tab/>
        <w:t xml:space="preserve">Colquhoun, R.J., et al., </w:t>
      </w:r>
      <w:r w:rsidRPr="007B2B36">
        <w:rPr>
          <w:i/>
          <w:noProof/>
        </w:rPr>
        <w:t>Comparison of Powerlifting Performance in Trained Men Using Traditional and Flexible Daily Undulating Periodization.</w:t>
      </w:r>
      <w:r w:rsidRPr="007B2B36">
        <w:rPr>
          <w:noProof/>
        </w:rPr>
        <w:t xml:space="preserve"> J Strength Cond Res, 2017. </w:t>
      </w:r>
      <w:r w:rsidRPr="007B2B36">
        <w:rPr>
          <w:b/>
          <w:noProof/>
        </w:rPr>
        <w:t>31</w:t>
      </w:r>
      <w:r w:rsidRPr="007B2B36">
        <w:rPr>
          <w:noProof/>
        </w:rPr>
        <w:t>(2): p. 283-291.</w:t>
      </w:r>
    </w:p>
    <w:p w14:paraId="0E904460" w14:textId="77777777" w:rsidR="007B2B36" w:rsidRPr="007B2B36" w:rsidRDefault="007B2B36" w:rsidP="007B2B36">
      <w:pPr>
        <w:pStyle w:val="EndNoteBibliography"/>
        <w:ind w:left="720" w:hanging="720"/>
        <w:rPr>
          <w:noProof/>
        </w:rPr>
      </w:pPr>
      <w:r w:rsidRPr="007B2B36">
        <w:rPr>
          <w:noProof/>
        </w:rPr>
        <w:t>48.</w:t>
      </w:r>
      <w:r w:rsidRPr="007B2B36">
        <w:rPr>
          <w:noProof/>
        </w:rPr>
        <w:tab/>
        <w:t xml:space="preserve">Walts, C.T., et al., </w:t>
      </w:r>
      <w:r w:rsidRPr="007B2B36">
        <w:rPr>
          <w:i/>
          <w:noProof/>
        </w:rPr>
        <w:t>Effects of a Flexible Workout System on Performance Gains in Collegiate Athletes.</w:t>
      </w:r>
      <w:r w:rsidRPr="007B2B36">
        <w:rPr>
          <w:noProof/>
        </w:rPr>
        <w:t xml:space="preserve"> J Strength Cond Res, 2021. </w:t>
      </w:r>
      <w:r w:rsidRPr="007B2B36">
        <w:rPr>
          <w:b/>
          <w:noProof/>
        </w:rPr>
        <w:t>35</w:t>
      </w:r>
      <w:r w:rsidRPr="007B2B36">
        <w:rPr>
          <w:noProof/>
        </w:rPr>
        <w:t>(5): p. 1187-1193.</w:t>
      </w:r>
    </w:p>
    <w:p w14:paraId="5B14C260" w14:textId="77777777" w:rsidR="007B2B36" w:rsidRPr="007B2B36" w:rsidRDefault="007B2B36" w:rsidP="007B2B36">
      <w:pPr>
        <w:pStyle w:val="EndNoteBibliography"/>
        <w:ind w:left="720" w:hanging="720"/>
        <w:rPr>
          <w:noProof/>
        </w:rPr>
      </w:pPr>
      <w:r w:rsidRPr="007B2B36">
        <w:rPr>
          <w:noProof/>
        </w:rPr>
        <w:t>49.</w:t>
      </w:r>
      <w:r w:rsidRPr="007B2B36">
        <w:rPr>
          <w:noProof/>
        </w:rPr>
        <w:tab/>
        <w:t xml:space="preserve">Strohacker, K., et al., </w:t>
      </w:r>
      <w:r w:rsidRPr="007B2B36">
        <w:rPr>
          <w:i/>
          <w:noProof/>
        </w:rPr>
        <w:t>Readiness to perform aerobic activity in adults with obesity: A thematic analysis of online surveys.</w:t>
      </w:r>
      <w:r w:rsidRPr="007B2B36">
        <w:rPr>
          <w:noProof/>
        </w:rPr>
        <w:t xml:space="preserve"> Research quarterly for exercise and sport, 2019. </w:t>
      </w:r>
      <w:r w:rsidRPr="007B2B36">
        <w:rPr>
          <w:b/>
          <w:noProof/>
        </w:rPr>
        <w:t>90</w:t>
      </w:r>
      <w:r w:rsidRPr="007B2B36">
        <w:rPr>
          <w:noProof/>
        </w:rPr>
        <w:t>(4): p. 619-628.</w:t>
      </w:r>
    </w:p>
    <w:p w14:paraId="163E7C57" w14:textId="77777777" w:rsidR="007B2B36" w:rsidRPr="007B2B36" w:rsidRDefault="007B2B36" w:rsidP="007B2B36">
      <w:pPr>
        <w:pStyle w:val="EndNoteBibliography"/>
        <w:ind w:left="720" w:hanging="720"/>
        <w:rPr>
          <w:noProof/>
        </w:rPr>
      </w:pPr>
      <w:r w:rsidRPr="007B2B36">
        <w:rPr>
          <w:noProof/>
        </w:rPr>
        <w:t>50.</w:t>
      </w:r>
      <w:r w:rsidRPr="007B2B36">
        <w:rPr>
          <w:noProof/>
        </w:rPr>
        <w:tab/>
        <w:t xml:space="preserve">Saw, A.E., L.C. Main, and P.B. Gastin, </w:t>
      </w:r>
      <w:r w:rsidRPr="007B2B36">
        <w:rPr>
          <w:i/>
          <w:noProof/>
        </w:rPr>
        <w:t>Monitoring athletes through self-report: factors influencing implementation.</w:t>
      </w:r>
      <w:r w:rsidRPr="007B2B36">
        <w:rPr>
          <w:noProof/>
        </w:rPr>
        <w:t xml:space="preserve"> J Sports Sci Med, 2015. </w:t>
      </w:r>
      <w:r w:rsidRPr="007B2B36">
        <w:rPr>
          <w:b/>
          <w:noProof/>
        </w:rPr>
        <w:t>14</w:t>
      </w:r>
      <w:r w:rsidRPr="007B2B36">
        <w:rPr>
          <w:noProof/>
        </w:rPr>
        <w:t>(1): p. 137-46.</w:t>
      </w:r>
    </w:p>
    <w:p w14:paraId="1C9D1007" w14:textId="77777777" w:rsidR="007B2B36" w:rsidRPr="007B2B36" w:rsidRDefault="007B2B36" w:rsidP="007B2B36">
      <w:pPr>
        <w:pStyle w:val="EndNoteBibliography"/>
        <w:ind w:left="720" w:hanging="720"/>
        <w:rPr>
          <w:noProof/>
        </w:rPr>
      </w:pPr>
      <w:r w:rsidRPr="007B2B36">
        <w:rPr>
          <w:noProof/>
        </w:rPr>
        <w:t>51.</w:t>
      </w:r>
      <w:r w:rsidRPr="007B2B36">
        <w:rPr>
          <w:noProof/>
        </w:rPr>
        <w:tab/>
        <w:t xml:space="preserve">Shaffer, F. and J.P. Ginsberg, </w:t>
      </w:r>
      <w:r w:rsidRPr="007B2B36">
        <w:rPr>
          <w:i/>
          <w:noProof/>
        </w:rPr>
        <w:t>An overview of heart rate variability metrics and norms.</w:t>
      </w:r>
      <w:r w:rsidRPr="007B2B36">
        <w:rPr>
          <w:noProof/>
        </w:rPr>
        <w:t xml:space="preserve"> Frontiers in public health, 2017: p. 258.</w:t>
      </w:r>
    </w:p>
    <w:p w14:paraId="54F309E5" w14:textId="77777777" w:rsidR="007B2B36" w:rsidRPr="007B2B36" w:rsidRDefault="007B2B36" w:rsidP="007B2B36">
      <w:pPr>
        <w:pStyle w:val="EndNoteBibliography"/>
        <w:ind w:left="720" w:hanging="720"/>
        <w:rPr>
          <w:noProof/>
        </w:rPr>
      </w:pPr>
      <w:r w:rsidRPr="007B2B36">
        <w:rPr>
          <w:noProof/>
        </w:rPr>
        <w:t>52.</w:t>
      </w:r>
      <w:r w:rsidRPr="007B2B36">
        <w:rPr>
          <w:noProof/>
        </w:rPr>
        <w:tab/>
        <w:t xml:space="preserve">Reid, V., et al., </w:t>
      </w:r>
      <w:r w:rsidRPr="007B2B36">
        <w:rPr>
          <w:i/>
          <w:noProof/>
        </w:rPr>
        <w:t>Clinical investigation of athletes with persistent fatigue and/or recurrent infections.</w:t>
      </w:r>
      <w:r w:rsidRPr="007B2B36">
        <w:rPr>
          <w:noProof/>
        </w:rPr>
        <w:t xml:space="preserve"> British journal of sports medicine, 2004. </w:t>
      </w:r>
      <w:r w:rsidRPr="007B2B36">
        <w:rPr>
          <w:b/>
          <w:noProof/>
        </w:rPr>
        <w:t>38</w:t>
      </w:r>
      <w:r w:rsidRPr="007B2B36">
        <w:rPr>
          <w:noProof/>
        </w:rPr>
        <w:t>(1): p. 42-45.</w:t>
      </w:r>
    </w:p>
    <w:p w14:paraId="404136CC" w14:textId="77777777" w:rsidR="007B2B36" w:rsidRPr="007B2B36" w:rsidRDefault="007B2B36" w:rsidP="007B2B36">
      <w:pPr>
        <w:pStyle w:val="EndNoteBibliography"/>
        <w:ind w:left="720" w:hanging="720"/>
        <w:rPr>
          <w:noProof/>
        </w:rPr>
      </w:pPr>
      <w:r w:rsidRPr="007B2B36">
        <w:rPr>
          <w:noProof/>
        </w:rPr>
        <w:t>53.</w:t>
      </w:r>
      <w:r w:rsidRPr="007B2B36">
        <w:rPr>
          <w:noProof/>
        </w:rPr>
        <w:tab/>
        <w:t xml:space="preserve">Czajkowski, S.M., et al., </w:t>
      </w:r>
      <w:r w:rsidRPr="007B2B36">
        <w:rPr>
          <w:i/>
          <w:noProof/>
        </w:rPr>
        <w:t>From ideas to efficacy: The ORBIT model for developing behavioral treatments for chronic diseases.</w:t>
      </w:r>
      <w:r w:rsidRPr="007B2B36">
        <w:rPr>
          <w:noProof/>
        </w:rPr>
        <w:t xml:space="preserve"> Health Psychol, 2015. </w:t>
      </w:r>
      <w:r w:rsidRPr="007B2B36">
        <w:rPr>
          <w:b/>
          <w:noProof/>
        </w:rPr>
        <w:t>34</w:t>
      </w:r>
      <w:r w:rsidRPr="007B2B36">
        <w:rPr>
          <w:noProof/>
        </w:rPr>
        <w:t>(10): p. 971-82.</w:t>
      </w:r>
    </w:p>
    <w:p w14:paraId="251EA0D1" w14:textId="77777777" w:rsidR="007B2B36" w:rsidRPr="007B2B36" w:rsidRDefault="007B2B36" w:rsidP="007B2B36">
      <w:pPr>
        <w:pStyle w:val="EndNoteBibliography"/>
        <w:ind w:left="720" w:hanging="720"/>
        <w:rPr>
          <w:noProof/>
        </w:rPr>
      </w:pPr>
      <w:r w:rsidRPr="007B2B36">
        <w:rPr>
          <w:noProof/>
        </w:rPr>
        <w:t>54.</w:t>
      </w:r>
      <w:r w:rsidRPr="007B2B36">
        <w:rPr>
          <w:noProof/>
        </w:rPr>
        <w:tab/>
        <w:t xml:space="preserve">Huppert, F.A., N. Baylis, and B. Keverne, </w:t>
      </w:r>
      <w:r w:rsidRPr="007B2B36">
        <w:rPr>
          <w:i/>
          <w:noProof/>
        </w:rPr>
        <w:t>Introduction: why do we need a science of well-being?</w:t>
      </w:r>
      <w:r w:rsidRPr="007B2B36">
        <w:rPr>
          <w:noProof/>
        </w:rPr>
        <w:t xml:space="preserve"> Philos Trans R Soc Lond B Biol Sci, 2004. </w:t>
      </w:r>
      <w:r w:rsidRPr="007B2B36">
        <w:rPr>
          <w:b/>
          <w:noProof/>
        </w:rPr>
        <w:t>359</w:t>
      </w:r>
      <w:r w:rsidRPr="007B2B36">
        <w:rPr>
          <w:noProof/>
        </w:rPr>
        <w:t>(1449): p. 1331-2.</w:t>
      </w:r>
    </w:p>
    <w:p w14:paraId="269BB438" w14:textId="77777777" w:rsidR="007B2B36" w:rsidRPr="007B2B36" w:rsidRDefault="007B2B36" w:rsidP="007B2B36">
      <w:pPr>
        <w:pStyle w:val="EndNoteBibliography"/>
        <w:ind w:left="720" w:hanging="720"/>
        <w:rPr>
          <w:noProof/>
        </w:rPr>
      </w:pPr>
      <w:r w:rsidRPr="007B2B36">
        <w:rPr>
          <w:noProof/>
        </w:rPr>
        <w:t>55.</w:t>
      </w:r>
      <w:r w:rsidRPr="007B2B36">
        <w:rPr>
          <w:noProof/>
        </w:rPr>
        <w:tab/>
        <w:t xml:space="preserve">Junnarkar, M., S.P. Sahni, and S. Gill, </w:t>
      </w:r>
      <w:r w:rsidRPr="007B2B36">
        <w:rPr>
          <w:i/>
          <w:noProof/>
        </w:rPr>
        <w:t>Resilience and Well-Being in Sports</w:t>
      </w:r>
      <w:r w:rsidRPr="007B2B36">
        <w:rPr>
          <w:noProof/>
        </w:rPr>
        <w:t xml:space="preserve">, in </w:t>
      </w:r>
      <w:r w:rsidRPr="007B2B36">
        <w:rPr>
          <w:i/>
          <w:noProof/>
        </w:rPr>
        <w:t>Emotion, Well-Being, and Resilience</w:t>
      </w:r>
      <w:r w:rsidRPr="007B2B36">
        <w:rPr>
          <w:noProof/>
        </w:rPr>
        <w:t>. 2021, Apple Academic Press. p. 267-280.</w:t>
      </w:r>
    </w:p>
    <w:p w14:paraId="23CD9F07" w14:textId="77777777" w:rsidR="007B2B36" w:rsidRPr="007B2B36" w:rsidRDefault="007B2B36" w:rsidP="007B2B36">
      <w:pPr>
        <w:pStyle w:val="EndNoteBibliography"/>
        <w:ind w:left="720" w:hanging="720"/>
        <w:rPr>
          <w:noProof/>
        </w:rPr>
      </w:pPr>
      <w:r w:rsidRPr="007B2B36">
        <w:rPr>
          <w:noProof/>
        </w:rPr>
        <w:t>56.</w:t>
      </w:r>
      <w:r w:rsidRPr="007B2B36">
        <w:rPr>
          <w:noProof/>
        </w:rPr>
        <w:tab/>
        <w:t xml:space="preserve">Lundqvist, C., </w:t>
      </w:r>
      <w:r w:rsidRPr="007B2B36">
        <w:rPr>
          <w:i/>
          <w:noProof/>
        </w:rPr>
        <w:t>Well-being in competitive sports—The feel-good factor? A review of conceptual considerations of well-being.</w:t>
      </w:r>
      <w:r w:rsidRPr="007B2B36">
        <w:rPr>
          <w:noProof/>
        </w:rPr>
        <w:t xml:space="preserve"> International review of sport and exercise psychology, 2011. </w:t>
      </w:r>
      <w:r w:rsidRPr="007B2B36">
        <w:rPr>
          <w:b/>
          <w:noProof/>
        </w:rPr>
        <w:t>4</w:t>
      </w:r>
      <w:r w:rsidRPr="007B2B36">
        <w:rPr>
          <w:noProof/>
        </w:rPr>
        <w:t>(2): p. 109-127.</w:t>
      </w:r>
    </w:p>
    <w:p w14:paraId="671F1117" w14:textId="77777777" w:rsidR="007B2B36" w:rsidRPr="007B2B36" w:rsidRDefault="007B2B36" w:rsidP="007B2B36">
      <w:pPr>
        <w:pStyle w:val="EndNoteBibliography"/>
        <w:ind w:left="720" w:hanging="720"/>
        <w:rPr>
          <w:noProof/>
        </w:rPr>
      </w:pPr>
      <w:r w:rsidRPr="007B2B36">
        <w:rPr>
          <w:noProof/>
        </w:rPr>
        <w:lastRenderedPageBreak/>
        <w:t>57.</w:t>
      </w:r>
      <w:r w:rsidRPr="007B2B36">
        <w:rPr>
          <w:noProof/>
        </w:rPr>
        <w:tab/>
        <w:t xml:space="preserve">Jordalen, G. and P.-N. Lemyre, </w:t>
      </w:r>
      <w:r w:rsidRPr="007B2B36">
        <w:rPr>
          <w:i/>
          <w:noProof/>
        </w:rPr>
        <w:t>A longitudinal study of motivation and well-being indices in marathon runners.</w:t>
      </w:r>
      <w:r w:rsidRPr="007B2B36">
        <w:rPr>
          <w:noProof/>
        </w:rPr>
        <w:t xml:space="preserve"> International Journal of Sport and Exercise Science, 2015. </w:t>
      </w:r>
      <w:r w:rsidRPr="007B2B36">
        <w:rPr>
          <w:b/>
          <w:noProof/>
        </w:rPr>
        <w:t>7</w:t>
      </w:r>
      <w:r w:rsidRPr="007B2B36">
        <w:rPr>
          <w:noProof/>
        </w:rPr>
        <w:t>(1): p. 1-11.</w:t>
      </w:r>
    </w:p>
    <w:p w14:paraId="744441C9" w14:textId="77777777" w:rsidR="007B2B36" w:rsidRPr="007B2B36" w:rsidRDefault="007B2B36" w:rsidP="007B2B36">
      <w:pPr>
        <w:pStyle w:val="EndNoteBibliography"/>
        <w:ind w:left="720" w:hanging="720"/>
        <w:rPr>
          <w:noProof/>
        </w:rPr>
      </w:pPr>
      <w:r w:rsidRPr="007B2B36">
        <w:rPr>
          <w:noProof/>
        </w:rPr>
        <w:t>58.</w:t>
      </w:r>
      <w:r w:rsidRPr="007B2B36">
        <w:rPr>
          <w:noProof/>
        </w:rPr>
        <w:tab/>
        <w:t xml:space="preserve">Diener, E. and K. Ryan, </w:t>
      </w:r>
      <w:r w:rsidRPr="007B2B36">
        <w:rPr>
          <w:i/>
          <w:noProof/>
        </w:rPr>
        <w:t>Subjective well-being: A general overview.</w:t>
      </w:r>
      <w:r w:rsidRPr="007B2B36">
        <w:rPr>
          <w:noProof/>
        </w:rPr>
        <w:t xml:space="preserve"> South African journal of psychology, 2009. </w:t>
      </w:r>
      <w:r w:rsidRPr="007B2B36">
        <w:rPr>
          <w:b/>
          <w:noProof/>
        </w:rPr>
        <w:t>39</w:t>
      </w:r>
      <w:r w:rsidRPr="007B2B36">
        <w:rPr>
          <w:noProof/>
        </w:rPr>
        <w:t>(4): p. 391-406.</w:t>
      </w:r>
    </w:p>
    <w:p w14:paraId="710D5B97" w14:textId="77777777" w:rsidR="007B2B36" w:rsidRPr="007B2B36" w:rsidRDefault="007B2B36" w:rsidP="007B2B36">
      <w:pPr>
        <w:pStyle w:val="EndNoteBibliography"/>
        <w:ind w:left="720" w:hanging="720"/>
        <w:rPr>
          <w:noProof/>
        </w:rPr>
      </w:pPr>
      <w:r w:rsidRPr="007B2B36">
        <w:rPr>
          <w:noProof/>
        </w:rPr>
        <w:t>59.</w:t>
      </w:r>
      <w:r w:rsidRPr="007B2B36">
        <w:rPr>
          <w:noProof/>
        </w:rPr>
        <w:tab/>
        <w:t xml:space="preserve">Diener, E., </w:t>
      </w:r>
      <w:r w:rsidRPr="007B2B36">
        <w:rPr>
          <w:i/>
          <w:noProof/>
        </w:rPr>
        <w:t>Subjective well-being.</w:t>
      </w:r>
      <w:r w:rsidRPr="007B2B36">
        <w:rPr>
          <w:noProof/>
        </w:rPr>
        <w:t xml:space="preserve"> Psychological bulletin, 1984. </w:t>
      </w:r>
      <w:r w:rsidRPr="007B2B36">
        <w:rPr>
          <w:b/>
          <w:noProof/>
        </w:rPr>
        <w:t>95</w:t>
      </w:r>
      <w:r w:rsidRPr="007B2B36">
        <w:rPr>
          <w:noProof/>
        </w:rPr>
        <w:t>(3): p. 542.</w:t>
      </w:r>
    </w:p>
    <w:p w14:paraId="41565207" w14:textId="77777777" w:rsidR="007B2B36" w:rsidRPr="007B2B36" w:rsidRDefault="007B2B36" w:rsidP="007B2B36">
      <w:pPr>
        <w:pStyle w:val="EndNoteBibliography"/>
        <w:ind w:left="720" w:hanging="720"/>
        <w:rPr>
          <w:noProof/>
        </w:rPr>
      </w:pPr>
      <w:r w:rsidRPr="007B2B36">
        <w:rPr>
          <w:noProof/>
        </w:rPr>
        <w:t>60.</w:t>
      </w:r>
      <w:r w:rsidRPr="007B2B36">
        <w:rPr>
          <w:noProof/>
        </w:rPr>
        <w:tab/>
        <w:t xml:space="preserve">Russell, J.A., </w:t>
      </w:r>
      <w:r w:rsidRPr="007B2B36">
        <w:rPr>
          <w:i/>
          <w:noProof/>
        </w:rPr>
        <w:t>A circumplex model of affect.</w:t>
      </w:r>
      <w:r w:rsidRPr="007B2B36">
        <w:rPr>
          <w:noProof/>
        </w:rPr>
        <w:t xml:space="preserve"> Journal of Personality and Social Psychology, 1980. </w:t>
      </w:r>
      <w:r w:rsidRPr="007B2B36">
        <w:rPr>
          <w:b/>
          <w:noProof/>
        </w:rPr>
        <w:t>39</w:t>
      </w:r>
      <w:r w:rsidRPr="007B2B36">
        <w:rPr>
          <w:noProof/>
        </w:rPr>
        <w:t>(6): p. 1161-1178.</w:t>
      </w:r>
    </w:p>
    <w:p w14:paraId="45848A3D" w14:textId="77777777" w:rsidR="007B2B36" w:rsidRPr="007B2B36" w:rsidRDefault="007B2B36" w:rsidP="007B2B36">
      <w:pPr>
        <w:pStyle w:val="EndNoteBibliography"/>
        <w:ind w:left="720" w:hanging="720"/>
        <w:rPr>
          <w:noProof/>
        </w:rPr>
      </w:pPr>
      <w:r w:rsidRPr="007B2B36">
        <w:rPr>
          <w:noProof/>
        </w:rPr>
        <w:t>61.</w:t>
      </w:r>
      <w:r w:rsidRPr="007B2B36">
        <w:rPr>
          <w:noProof/>
        </w:rPr>
        <w:tab/>
        <w:t xml:space="preserve">Bok, D., M. Rakovac, and C. Foster, </w:t>
      </w:r>
      <w:r w:rsidRPr="007B2B36">
        <w:rPr>
          <w:i/>
          <w:noProof/>
        </w:rPr>
        <w:t>An Examination and Critique of Subjective Methods to Determine Exercise Intensity: The Talk Test, Feeling Scale, and Rating of Perceived Exertion.</w:t>
      </w:r>
      <w:r w:rsidRPr="007B2B36">
        <w:rPr>
          <w:noProof/>
        </w:rPr>
        <w:t xml:space="preserve"> Sports Medicine, 2022. </w:t>
      </w:r>
      <w:r w:rsidRPr="007B2B36">
        <w:rPr>
          <w:b/>
          <w:noProof/>
        </w:rPr>
        <w:t>52</w:t>
      </w:r>
      <w:r w:rsidRPr="007B2B36">
        <w:rPr>
          <w:noProof/>
        </w:rPr>
        <w:t>(9): p. 2085-2109.</w:t>
      </w:r>
    </w:p>
    <w:p w14:paraId="6E5217EF" w14:textId="77777777" w:rsidR="007B2B36" w:rsidRPr="007B2B36" w:rsidRDefault="007B2B36" w:rsidP="007B2B36">
      <w:pPr>
        <w:pStyle w:val="EndNoteBibliography"/>
        <w:ind w:left="720" w:hanging="720"/>
        <w:rPr>
          <w:noProof/>
        </w:rPr>
      </w:pPr>
      <w:r w:rsidRPr="007B2B36">
        <w:rPr>
          <w:noProof/>
        </w:rPr>
        <w:t>62.</w:t>
      </w:r>
      <w:r w:rsidRPr="007B2B36">
        <w:rPr>
          <w:noProof/>
        </w:rPr>
        <w:tab/>
        <w:t xml:space="preserve">Rudolph, D.L. and E. McAuley, </w:t>
      </w:r>
      <w:r w:rsidRPr="007B2B36">
        <w:rPr>
          <w:i/>
          <w:noProof/>
        </w:rPr>
        <w:t>Cortisol and affective responses to exercise.</w:t>
      </w:r>
      <w:r w:rsidRPr="007B2B36">
        <w:rPr>
          <w:noProof/>
        </w:rPr>
        <w:t xml:space="preserve"> Journal of Sports Sciences, 1998. </w:t>
      </w:r>
      <w:r w:rsidRPr="007B2B36">
        <w:rPr>
          <w:b/>
          <w:noProof/>
        </w:rPr>
        <w:t>16</w:t>
      </w:r>
      <w:r w:rsidRPr="007B2B36">
        <w:rPr>
          <w:noProof/>
        </w:rPr>
        <w:t>(2): p. 121-128.</w:t>
      </w:r>
    </w:p>
    <w:p w14:paraId="7C22439F" w14:textId="77777777" w:rsidR="007B2B36" w:rsidRPr="007B2B36" w:rsidRDefault="007B2B36" w:rsidP="007B2B36">
      <w:pPr>
        <w:pStyle w:val="EndNoteBibliography"/>
        <w:ind w:left="720" w:hanging="720"/>
        <w:rPr>
          <w:noProof/>
        </w:rPr>
      </w:pPr>
      <w:r w:rsidRPr="007B2B36">
        <w:rPr>
          <w:noProof/>
        </w:rPr>
        <w:t>63.</w:t>
      </w:r>
      <w:r w:rsidRPr="007B2B36">
        <w:rPr>
          <w:noProof/>
        </w:rPr>
        <w:tab/>
        <w:t xml:space="preserve">Ekkekakis, P., G. Parfitt, and S.J. Petruzzello, </w:t>
      </w:r>
      <w:r w:rsidRPr="007B2B36">
        <w:rPr>
          <w:i/>
          <w:noProof/>
        </w:rPr>
        <w:t>The pleasure and displeasure people feel when they exercise at different intensities: decennial update and progress towards a tripartite rationale for exercise intensity prescription.</w:t>
      </w:r>
      <w:r w:rsidRPr="007B2B36">
        <w:rPr>
          <w:noProof/>
        </w:rPr>
        <w:t xml:space="preserve"> Sports Med, 2011. </w:t>
      </w:r>
      <w:r w:rsidRPr="007B2B36">
        <w:rPr>
          <w:b/>
          <w:noProof/>
        </w:rPr>
        <w:t>41</w:t>
      </w:r>
      <w:r w:rsidRPr="007B2B36">
        <w:rPr>
          <w:noProof/>
        </w:rPr>
        <w:t>(8): p. 641-71.</w:t>
      </w:r>
    </w:p>
    <w:p w14:paraId="2D33E3A3" w14:textId="77777777" w:rsidR="007B2B36" w:rsidRPr="007B2B36" w:rsidRDefault="007B2B36" w:rsidP="007B2B36">
      <w:pPr>
        <w:pStyle w:val="EndNoteBibliography"/>
        <w:ind w:left="720" w:hanging="720"/>
        <w:rPr>
          <w:noProof/>
        </w:rPr>
      </w:pPr>
      <w:r w:rsidRPr="007B2B36">
        <w:rPr>
          <w:noProof/>
        </w:rPr>
        <w:t>64.</w:t>
      </w:r>
      <w:r w:rsidRPr="007B2B36">
        <w:rPr>
          <w:noProof/>
        </w:rPr>
        <w:tab/>
        <w:t xml:space="preserve">Schaffran, P., S. Altfeld, and M. Kellmann, </w:t>
      </w:r>
      <w:r w:rsidRPr="007B2B36">
        <w:rPr>
          <w:i/>
          <w:noProof/>
        </w:rPr>
        <w:t>Burnout in sport coaches: A review of correlates, measurement and intervention.</w:t>
      </w:r>
      <w:r w:rsidRPr="007B2B36">
        <w:rPr>
          <w:noProof/>
        </w:rPr>
        <w:t xml:space="preserve"> Deutsche zeitschrift für sportmedizin, 2016. </w:t>
      </w:r>
      <w:r w:rsidRPr="007B2B36">
        <w:rPr>
          <w:b/>
          <w:noProof/>
        </w:rPr>
        <w:t>67</w:t>
      </w:r>
      <w:r w:rsidRPr="007B2B36">
        <w:rPr>
          <w:noProof/>
        </w:rPr>
        <w:t>(5): p. 121-125.</w:t>
      </w:r>
    </w:p>
    <w:p w14:paraId="08DC65D7" w14:textId="77777777" w:rsidR="007B2B36" w:rsidRPr="007B2B36" w:rsidRDefault="007B2B36" w:rsidP="007B2B36">
      <w:pPr>
        <w:pStyle w:val="EndNoteBibliography"/>
        <w:ind w:left="720" w:hanging="720"/>
        <w:rPr>
          <w:noProof/>
        </w:rPr>
      </w:pPr>
      <w:r w:rsidRPr="007B2B36">
        <w:rPr>
          <w:noProof/>
        </w:rPr>
        <w:t>65.</w:t>
      </w:r>
      <w:r w:rsidRPr="007B2B36">
        <w:rPr>
          <w:noProof/>
        </w:rPr>
        <w:tab/>
        <w:t xml:space="preserve">Didymus, F.F. and D. Fletcher, </w:t>
      </w:r>
      <w:r w:rsidRPr="007B2B36">
        <w:rPr>
          <w:i/>
          <w:noProof/>
        </w:rPr>
        <w:t>Organizational stress in high-level field hockey: Examining transactional pathways between stressors, appraisals, coping and performance satisfaction.</w:t>
      </w:r>
      <w:r w:rsidRPr="007B2B36">
        <w:rPr>
          <w:noProof/>
        </w:rPr>
        <w:t xml:space="preserve"> International Journal of Sports Science &amp; Coaching, 2017. </w:t>
      </w:r>
      <w:r w:rsidRPr="007B2B36">
        <w:rPr>
          <w:b/>
          <w:noProof/>
        </w:rPr>
        <w:t>12</w:t>
      </w:r>
      <w:r w:rsidRPr="007B2B36">
        <w:rPr>
          <w:noProof/>
        </w:rPr>
        <w:t>(2): p. 252-263.</w:t>
      </w:r>
    </w:p>
    <w:p w14:paraId="2C490DEC" w14:textId="77777777" w:rsidR="007B2B36" w:rsidRPr="007B2B36" w:rsidRDefault="007B2B36" w:rsidP="007B2B36">
      <w:pPr>
        <w:pStyle w:val="EndNoteBibliography"/>
        <w:ind w:left="720" w:hanging="720"/>
        <w:rPr>
          <w:noProof/>
        </w:rPr>
      </w:pPr>
      <w:r w:rsidRPr="007B2B36">
        <w:rPr>
          <w:noProof/>
        </w:rPr>
        <w:t>66.</w:t>
      </w:r>
      <w:r w:rsidRPr="007B2B36">
        <w:rPr>
          <w:noProof/>
        </w:rPr>
        <w:tab/>
        <w:t xml:space="preserve">Nicholls, A.R., R.C. Polman, and A.R. Levy, </w:t>
      </w:r>
      <w:r w:rsidRPr="007B2B36">
        <w:rPr>
          <w:i/>
          <w:noProof/>
        </w:rPr>
        <w:t>A path analysis of stress appraisals, emotions, coping, and performance satisfaction among athletes.</w:t>
      </w:r>
      <w:r w:rsidRPr="007B2B36">
        <w:rPr>
          <w:noProof/>
        </w:rPr>
        <w:t xml:space="preserve"> Psychology of sport and exercise, 2012. </w:t>
      </w:r>
      <w:r w:rsidRPr="007B2B36">
        <w:rPr>
          <w:b/>
          <w:noProof/>
        </w:rPr>
        <w:t>13</w:t>
      </w:r>
      <w:r w:rsidRPr="007B2B36">
        <w:rPr>
          <w:noProof/>
        </w:rPr>
        <w:t>(3): p. 263-270.</w:t>
      </w:r>
    </w:p>
    <w:p w14:paraId="12F8546A" w14:textId="77777777" w:rsidR="007B2B36" w:rsidRPr="007B2B36" w:rsidRDefault="007B2B36" w:rsidP="007B2B36">
      <w:pPr>
        <w:pStyle w:val="EndNoteBibliography"/>
        <w:ind w:left="720" w:hanging="720"/>
        <w:rPr>
          <w:noProof/>
        </w:rPr>
      </w:pPr>
      <w:r w:rsidRPr="007B2B36">
        <w:rPr>
          <w:noProof/>
        </w:rPr>
        <w:t>67.</w:t>
      </w:r>
      <w:r w:rsidRPr="007B2B36">
        <w:rPr>
          <w:noProof/>
        </w:rPr>
        <w:tab/>
        <w:t xml:space="preserve">Borg, G., </w:t>
      </w:r>
      <w:r w:rsidRPr="007B2B36">
        <w:rPr>
          <w:i/>
          <w:noProof/>
        </w:rPr>
        <w:t>Borg's perceived exertion and pain scales</w:t>
      </w:r>
      <w:r w:rsidRPr="007B2B36">
        <w:rPr>
          <w:noProof/>
        </w:rPr>
        <w:t>. Borg's perceived exertion and pain scales. 1998, Champaign, IL, US: Human Kinetics. viii, 104-viii, 104.</w:t>
      </w:r>
    </w:p>
    <w:p w14:paraId="097C4453" w14:textId="77777777" w:rsidR="007B2B36" w:rsidRPr="007B2B36" w:rsidRDefault="007B2B36" w:rsidP="007B2B36">
      <w:pPr>
        <w:pStyle w:val="EndNoteBibliography"/>
        <w:ind w:left="720" w:hanging="720"/>
        <w:rPr>
          <w:noProof/>
        </w:rPr>
      </w:pPr>
      <w:r w:rsidRPr="007B2B36">
        <w:rPr>
          <w:noProof/>
        </w:rPr>
        <w:t>68.</w:t>
      </w:r>
      <w:r w:rsidRPr="007B2B36">
        <w:rPr>
          <w:noProof/>
        </w:rPr>
        <w:tab/>
        <w:t xml:space="preserve">Urhausen, A., et al., </w:t>
      </w:r>
      <w:r w:rsidRPr="007B2B36">
        <w:rPr>
          <w:i/>
          <w:noProof/>
        </w:rPr>
        <w:t>Ergometric and psychological findings during overtraining: a long-term follow-up study in endurance athletes.</w:t>
      </w:r>
      <w:r w:rsidRPr="007B2B36">
        <w:rPr>
          <w:noProof/>
        </w:rPr>
        <w:t xml:space="preserve"> International journal of sports medicine, 1998. </w:t>
      </w:r>
      <w:r w:rsidRPr="007B2B36">
        <w:rPr>
          <w:b/>
          <w:noProof/>
        </w:rPr>
        <w:t>19</w:t>
      </w:r>
      <w:r w:rsidRPr="007B2B36">
        <w:rPr>
          <w:noProof/>
        </w:rPr>
        <w:t>(02): p. 114-120.</w:t>
      </w:r>
    </w:p>
    <w:p w14:paraId="1D1B37B2" w14:textId="77777777" w:rsidR="007B2B36" w:rsidRPr="007B2B36" w:rsidRDefault="007B2B36" w:rsidP="007B2B36">
      <w:pPr>
        <w:pStyle w:val="EndNoteBibliography"/>
        <w:ind w:left="720" w:hanging="720"/>
        <w:rPr>
          <w:noProof/>
        </w:rPr>
      </w:pPr>
      <w:r w:rsidRPr="007B2B36">
        <w:rPr>
          <w:noProof/>
        </w:rPr>
        <w:t>69.</w:t>
      </w:r>
      <w:r w:rsidRPr="007B2B36">
        <w:rPr>
          <w:noProof/>
        </w:rPr>
        <w:tab/>
        <w:t xml:space="preserve">Keegan, R.J., et al., </w:t>
      </w:r>
      <w:r w:rsidRPr="007B2B36">
        <w:rPr>
          <w:i/>
          <w:noProof/>
        </w:rPr>
        <w:t>Development and Initial Validation of an Acute Readiness Monitoring Scale in Military Personnel.</w:t>
      </w:r>
      <w:r w:rsidRPr="007B2B36">
        <w:rPr>
          <w:noProof/>
        </w:rPr>
        <w:t xml:space="preserve"> Frontiers in Psychology, 2021. </w:t>
      </w:r>
      <w:r w:rsidRPr="007B2B36">
        <w:rPr>
          <w:b/>
          <w:noProof/>
        </w:rPr>
        <w:t>12</w:t>
      </w:r>
      <w:r w:rsidRPr="007B2B36">
        <w:rPr>
          <w:noProof/>
        </w:rPr>
        <w:t>.</w:t>
      </w:r>
    </w:p>
    <w:p w14:paraId="4816C764" w14:textId="77777777" w:rsidR="007B2B36" w:rsidRPr="007B2B36" w:rsidRDefault="007B2B36" w:rsidP="007B2B36">
      <w:pPr>
        <w:pStyle w:val="EndNoteBibliography"/>
        <w:ind w:left="720" w:hanging="720"/>
        <w:rPr>
          <w:noProof/>
        </w:rPr>
      </w:pPr>
      <w:r w:rsidRPr="007B2B36">
        <w:rPr>
          <w:noProof/>
        </w:rPr>
        <w:t>70.</w:t>
      </w:r>
      <w:r w:rsidRPr="007B2B36">
        <w:rPr>
          <w:noProof/>
        </w:rPr>
        <w:tab/>
        <w:t xml:space="preserve">Stellingwerff, T., et al., </w:t>
      </w:r>
      <w:r w:rsidRPr="007B2B36">
        <w:rPr>
          <w:i/>
          <w:noProof/>
        </w:rPr>
        <w:t>Overtraining Syndrome (OTS) and Relative Energy Deficiency in Sport (RED-S): Shared Pathways, Symptoms and Complexities.</w:t>
      </w:r>
      <w:r w:rsidRPr="007B2B36">
        <w:rPr>
          <w:noProof/>
        </w:rPr>
        <w:t xml:space="preserve"> Sports Med, 2021. </w:t>
      </w:r>
      <w:r w:rsidRPr="007B2B36">
        <w:rPr>
          <w:b/>
          <w:noProof/>
        </w:rPr>
        <w:t>51</w:t>
      </w:r>
      <w:r w:rsidRPr="007B2B36">
        <w:rPr>
          <w:noProof/>
        </w:rPr>
        <w:t>(11): p. 2251-2280.</w:t>
      </w:r>
    </w:p>
    <w:p w14:paraId="0F2FADDA" w14:textId="77777777" w:rsidR="007B2B36" w:rsidRPr="007B2B36" w:rsidRDefault="007B2B36" w:rsidP="007B2B36">
      <w:pPr>
        <w:pStyle w:val="EndNoteBibliography"/>
        <w:ind w:left="720" w:hanging="720"/>
        <w:rPr>
          <w:noProof/>
        </w:rPr>
      </w:pPr>
      <w:r w:rsidRPr="007B2B36">
        <w:rPr>
          <w:noProof/>
        </w:rPr>
        <w:t>71.</w:t>
      </w:r>
      <w:r w:rsidRPr="007B2B36">
        <w:rPr>
          <w:noProof/>
        </w:rPr>
        <w:tab/>
        <w:t xml:space="preserve">Pyne, D.B. and R.L. Sharp, </w:t>
      </w:r>
      <w:r w:rsidRPr="007B2B36">
        <w:rPr>
          <w:i/>
          <w:noProof/>
        </w:rPr>
        <w:t>Physical and energy requirements of competitive swimming events.</w:t>
      </w:r>
      <w:r w:rsidRPr="007B2B36">
        <w:rPr>
          <w:noProof/>
        </w:rPr>
        <w:t xml:space="preserve"> Int J Sport Nutr Exerc Metab, 2014. </w:t>
      </w:r>
      <w:r w:rsidRPr="007B2B36">
        <w:rPr>
          <w:b/>
          <w:noProof/>
        </w:rPr>
        <w:t>24</w:t>
      </w:r>
      <w:r w:rsidRPr="007B2B36">
        <w:rPr>
          <w:noProof/>
        </w:rPr>
        <w:t>(4): p. 351-9.</w:t>
      </w:r>
    </w:p>
    <w:p w14:paraId="69478CF2" w14:textId="77777777" w:rsidR="007B2B36" w:rsidRPr="007B2B36" w:rsidRDefault="007B2B36" w:rsidP="007B2B36">
      <w:pPr>
        <w:pStyle w:val="EndNoteBibliography"/>
        <w:ind w:left="720" w:hanging="720"/>
        <w:rPr>
          <w:noProof/>
        </w:rPr>
      </w:pPr>
      <w:r w:rsidRPr="007B2B36">
        <w:rPr>
          <w:noProof/>
        </w:rPr>
        <w:t>72.</w:t>
      </w:r>
      <w:r w:rsidRPr="007B2B36">
        <w:rPr>
          <w:noProof/>
        </w:rPr>
        <w:tab/>
        <w:t xml:space="preserve">Seiler, S., </w:t>
      </w:r>
      <w:r w:rsidRPr="007B2B36">
        <w:rPr>
          <w:i/>
          <w:noProof/>
        </w:rPr>
        <w:t>What is best practice for training intensity and duration distribution in endurance athletes?</w:t>
      </w:r>
      <w:r w:rsidRPr="007B2B36">
        <w:rPr>
          <w:noProof/>
        </w:rPr>
        <w:t xml:space="preserve"> Int J Sports Physiol Perform, 2010. </w:t>
      </w:r>
      <w:r w:rsidRPr="007B2B36">
        <w:rPr>
          <w:b/>
          <w:noProof/>
        </w:rPr>
        <w:t>5</w:t>
      </w:r>
      <w:r w:rsidRPr="007B2B36">
        <w:rPr>
          <w:noProof/>
        </w:rPr>
        <w:t>(3): p. 276-91.</w:t>
      </w:r>
    </w:p>
    <w:p w14:paraId="434D57D5" w14:textId="77777777" w:rsidR="007B2B36" w:rsidRPr="007B2B36" w:rsidRDefault="007B2B36" w:rsidP="007B2B36">
      <w:pPr>
        <w:pStyle w:val="EndNoteBibliography"/>
        <w:ind w:left="720" w:hanging="720"/>
        <w:rPr>
          <w:noProof/>
        </w:rPr>
      </w:pPr>
      <w:r w:rsidRPr="007B2B36">
        <w:rPr>
          <w:noProof/>
        </w:rPr>
        <w:t>73.</w:t>
      </w:r>
      <w:r w:rsidRPr="007B2B36">
        <w:rPr>
          <w:noProof/>
        </w:rPr>
        <w:tab/>
        <w:t xml:space="preserve">Cannon, W., </w:t>
      </w:r>
      <w:r w:rsidRPr="007B2B36">
        <w:rPr>
          <w:i/>
          <w:noProof/>
        </w:rPr>
        <w:t>The control of homeostasis by the sympathetic system.</w:t>
      </w:r>
      <w:r w:rsidRPr="007B2B36">
        <w:rPr>
          <w:noProof/>
        </w:rPr>
        <w:t xml:space="preserve"> Trans Assoc Am Phys, 1929. </w:t>
      </w:r>
      <w:r w:rsidRPr="007B2B36">
        <w:rPr>
          <w:b/>
          <w:noProof/>
        </w:rPr>
        <w:t>41</w:t>
      </w:r>
      <w:r w:rsidRPr="007B2B36">
        <w:rPr>
          <w:noProof/>
        </w:rPr>
        <w:t>.</w:t>
      </w:r>
    </w:p>
    <w:p w14:paraId="78B93F74" w14:textId="77777777" w:rsidR="007B2B36" w:rsidRPr="007B2B36" w:rsidRDefault="007B2B36" w:rsidP="007B2B36">
      <w:pPr>
        <w:pStyle w:val="EndNoteBibliography"/>
        <w:ind w:left="720" w:hanging="720"/>
        <w:rPr>
          <w:noProof/>
        </w:rPr>
      </w:pPr>
      <w:r w:rsidRPr="007B2B36">
        <w:rPr>
          <w:noProof/>
        </w:rPr>
        <w:t>74.</w:t>
      </w:r>
      <w:r w:rsidRPr="007B2B36">
        <w:rPr>
          <w:noProof/>
        </w:rPr>
        <w:tab/>
        <w:t xml:space="preserve">Selye, H., </w:t>
      </w:r>
      <w:r w:rsidRPr="007B2B36">
        <w:rPr>
          <w:i/>
          <w:noProof/>
        </w:rPr>
        <w:t>The stress of life</w:t>
      </w:r>
      <w:r w:rsidRPr="007B2B36">
        <w:rPr>
          <w:noProof/>
        </w:rPr>
        <w:t>. 1956.</w:t>
      </w:r>
    </w:p>
    <w:p w14:paraId="04AAFDE5" w14:textId="77777777" w:rsidR="007B2B36" w:rsidRPr="007B2B36" w:rsidRDefault="007B2B36" w:rsidP="007B2B36">
      <w:pPr>
        <w:pStyle w:val="EndNoteBibliography"/>
        <w:ind w:left="720" w:hanging="720"/>
        <w:rPr>
          <w:noProof/>
        </w:rPr>
      </w:pPr>
      <w:r w:rsidRPr="007B2B36">
        <w:rPr>
          <w:noProof/>
        </w:rPr>
        <w:t>75.</w:t>
      </w:r>
      <w:r w:rsidRPr="007B2B36">
        <w:rPr>
          <w:noProof/>
        </w:rPr>
        <w:tab/>
        <w:t xml:space="preserve">Selye, H., </w:t>
      </w:r>
      <w:r w:rsidRPr="007B2B36">
        <w:rPr>
          <w:i/>
          <w:noProof/>
        </w:rPr>
        <w:t>A syndrome produced by diverse nocuous agents.</w:t>
      </w:r>
      <w:r w:rsidRPr="007B2B36">
        <w:rPr>
          <w:noProof/>
        </w:rPr>
        <w:t xml:space="preserve"> Nature, 1936. </w:t>
      </w:r>
      <w:r w:rsidRPr="007B2B36">
        <w:rPr>
          <w:b/>
          <w:noProof/>
        </w:rPr>
        <w:t>138</w:t>
      </w:r>
      <w:r w:rsidRPr="007B2B36">
        <w:rPr>
          <w:noProof/>
        </w:rPr>
        <w:t>(3479): p. 32-32.</w:t>
      </w:r>
    </w:p>
    <w:p w14:paraId="02148C55" w14:textId="77777777" w:rsidR="007B2B36" w:rsidRPr="007B2B36" w:rsidRDefault="007B2B36" w:rsidP="007B2B36">
      <w:pPr>
        <w:pStyle w:val="EndNoteBibliography"/>
        <w:ind w:left="720" w:hanging="720"/>
        <w:rPr>
          <w:noProof/>
        </w:rPr>
      </w:pPr>
      <w:r w:rsidRPr="007B2B36">
        <w:rPr>
          <w:noProof/>
        </w:rPr>
        <w:lastRenderedPageBreak/>
        <w:t>76.</w:t>
      </w:r>
      <w:r w:rsidRPr="007B2B36">
        <w:rPr>
          <w:noProof/>
        </w:rPr>
        <w:tab/>
        <w:t xml:space="preserve">Cooper, C.L., </w:t>
      </w:r>
      <w:r w:rsidRPr="007B2B36">
        <w:rPr>
          <w:i/>
          <w:noProof/>
        </w:rPr>
        <w:t>Stress research: Issues for the eighties</w:t>
      </w:r>
      <w:r w:rsidRPr="007B2B36">
        <w:rPr>
          <w:noProof/>
        </w:rPr>
        <w:t>. 1983: John Wiley &amp; Sons Ltd.</w:t>
      </w:r>
    </w:p>
    <w:p w14:paraId="7DA0D7C5" w14:textId="77777777" w:rsidR="007B2B36" w:rsidRPr="007B2B36" w:rsidRDefault="007B2B36" w:rsidP="007B2B36">
      <w:pPr>
        <w:pStyle w:val="EndNoteBibliography"/>
        <w:ind w:left="720" w:hanging="720"/>
        <w:rPr>
          <w:noProof/>
        </w:rPr>
      </w:pPr>
      <w:r w:rsidRPr="007B2B36">
        <w:rPr>
          <w:noProof/>
        </w:rPr>
        <w:t>77.</w:t>
      </w:r>
      <w:r w:rsidRPr="007B2B36">
        <w:rPr>
          <w:noProof/>
        </w:rPr>
        <w:tab/>
        <w:t xml:space="preserve">Sterling, P. and J. Eyer, </w:t>
      </w:r>
      <w:r w:rsidRPr="007B2B36">
        <w:rPr>
          <w:i/>
          <w:noProof/>
        </w:rPr>
        <w:t>Handbook of Life Stress, Cognition and Health Edited by S. Fisher and J. Reason Copyright 1988 John Wiley 8. Sons.</w:t>
      </w:r>
      <w:r w:rsidRPr="007B2B36">
        <w:rPr>
          <w:noProof/>
        </w:rPr>
        <w:t xml:space="preserve"> Handbook of Life Stress, Cognition and Health, January 1988, 1988.</w:t>
      </w:r>
    </w:p>
    <w:p w14:paraId="26B97C83" w14:textId="77777777" w:rsidR="007B2B36" w:rsidRPr="007B2B36" w:rsidRDefault="007B2B36" w:rsidP="007B2B36">
      <w:pPr>
        <w:pStyle w:val="EndNoteBibliography"/>
        <w:ind w:left="720" w:hanging="720"/>
        <w:rPr>
          <w:noProof/>
        </w:rPr>
      </w:pPr>
      <w:r w:rsidRPr="007B2B36">
        <w:rPr>
          <w:noProof/>
        </w:rPr>
        <w:t>78.</w:t>
      </w:r>
      <w:r w:rsidRPr="007B2B36">
        <w:rPr>
          <w:noProof/>
        </w:rPr>
        <w:tab/>
        <w:t xml:space="preserve">McEwen, B.S., </w:t>
      </w:r>
      <w:r w:rsidRPr="007B2B36">
        <w:rPr>
          <w:i/>
          <w:noProof/>
        </w:rPr>
        <w:t>Allostasis and allostatic load: implications for neuropsychopharmacology.</w:t>
      </w:r>
      <w:r w:rsidRPr="007B2B36">
        <w:rPr>
          <w:noProof/>
        </w:rPr>
        <w:t xml:space="preserve"> Neuropsychopharmacology, 2000. </w:t>
      </w:r>
      <w:r w:rsidRPr="007B2B36">
        <w:rPr>
          <w:b/>
          <w:noProof/>
        </w:rPr>
        <w:t>22</w:t>
      </w:r>
      <w:r w:rsidRPr="007B2B36">
        <w:rPr>
          <w:noProof/>
        </w:rPr>
        <w:t>(2): p. 108-124.</w:t>
      </w:r>
    </w:p>
    <w:p w14:paraId="6E52F7AC" w14:textId="77777777" w:rsidR="007B2B36" w:rsidRPr="007B2B36" w:rsidRDefault="007B2B36" w:rsidP="007B2B36">
      <w:pPr>
        <w:pStyle w:val="EndNoteBibliography"/>
        <w:ind w:left="720" w:hanging="720"/>
        <w:rPr>
          <w:noProof/>
        </w:rPr>
      </w:pPr>
      <w:r w:rsidRPr="007B2B36">
        <w:rPr>
          <w:noProof/>
        </w:rPr>
        <w:t>79.</w:t>
      </w:r>
      <w:r w:rsidRPr="007B2B36">
        <w:rPr>
          <w:noProof/>
        </w:rPr>
        <w:tab/>
        <w:t xml:space="preserve">Ramsay, D.S. and S.C. Woods, </w:t>
      </w:r>
      <w:r w:rsidRPr="007B2B36">
        <w:rPr>
          <w:i/>
          <w:noProof/>
        </w:rPr>
        <w:t>Clarifying the roles of homeostasis and allostasis in physiological regulation.</w:t>
      </w:r>
      <w:r w:rsidRPr="007B2B36">
        <w:rPr>
          <w:noProof/>
        </w:rPr>
        <w:t xml:space="preserve"> Psychol Rev, 2014. </w:t>
      </w:r>
      <w:r w:rsidRPr="007B2B36">
        <w:rPr>
          <w:b/>
          <w:noProof/>
        </w:rPr>
        <w:t>121</w:t>
      </w:r>
      <w:r w:rsidRPr="007B2B36">
        <w:rPr>
          <w:noProof/>
        </w:rPr>
        <w:t>(2): p. 225-47.</w:t>
      </w:r>
    </w:p>
    <w:p w14:paraId="6250EC69" w14:textId="77777777" w:rsidR="007B2B36" w:rsidRPr="007B2B36" w:rsidRDefault="007B2B36" w:rsidP="007B2B36">
      <w:pPr>
        <w:pStyle w:val="EndNoteBibliography"/>
        <w:ind w:left="720" w:hanging="720"/>
        <w:rPr>
          <w:noProof/>
        </w:rPr>
      </w:pPr>
      <w:r w:rsidRPr="007B2B36">
        <w:rPr>
          <w:noProof/>
        </w:rPr>
        <w:t>80.</w:t>
      </w:r>
      <w:r w:rsidRPr="007B2B36">
        <w:rPr>
          <w:noProof/>
        </w:rPr>
        <w:tab/>
        <w:t xml:space="preserve">McEwen, B.S., </w:t>
      </w:r>
      <w:r w:rsidRPr="007B2B36">
        <w:rPr>
          <w:i/>
          <w:noProof/>
        </w:rPr>
        <w:t>Stress, adaptation, and disease: Allostasis and allostatic load.</w:t>
      </w:r>
      <w:r w:rsidRPr="007B2B36">
        <w:rPr>
          <w:noProof/>
        </w:rPr>
        <w:t xml:space="preserve"> Annals of the New York academy of sciences, 1998. </w:t>
      </w:r>
      <w:r w:rsidRPr="007B2B36">
        <w:rPr>
          <w:b/>
          <w:noProof/>
        </w:rPr>
        <w:t>840</w:t>
      </w:r>
      <w:r w:rsidRPr="007B2B36">
        <w:rPr>
          <w:noProof/>
        </w:rPr>
        <w:t>(1): p. 33-44.</w:t>
      </w:r>
    </w:p>
    <w:p w14:paraId="6414B68C" w14:textId="77777777" w:rsidR="007B2B36" w:rsidRPr="007B2B36" w:rsidRDefault="007B2B36" w:rsidP="007B2B36">
      <w:pPr>
        <w:pStyle w:val="EndNoteBibliography"/>
        <w:ind w:left="720" w:hanging="720"/>
        <w:rPr>
          <w:noProof/>
        </w:rPr>
      </w:pPr>
      <w:r w:rsidRPr="007B2B36">
        <w:rPr>
          <w:noProof/>
        </w:rPr>
        <w:t>81.</w:t>
      </w:r>
      <w:r w:rsidRPr="007B2B36">
        <w:rPr>
          <w:noProof/>
        </w:rPr>
        <w:tab/>
        <w:t xml:space="preserve">Kraemer, W.J. and N.A. Ratamess, </w:t>
      </w:r>
      <w:r w:rsidRPr="007B2B36">
        <w:rPr>
          <w:i/>
          <w:noProof/>
        </w:rPr>
        <w:t>Fundamentals of resistance training: progression and exercise prescription.</w:t>
      </w:r>
      <w:r w:rsidRPr="007B2B36">
        <w:rPr>
          <w:noProof/>
        </w:rPr>
        <w:t xml:space="preserve"> Medicine &amp; science in sports &amp; exercise, 2004. </w:t>
      </w:r>
      <w:r w:rsidRPr="007B2B36">
        <w:rPr>
          <w:b/>
          <w:noProof/>
        </w:rPr>
        <w:t>36</w:t>
      </w:r>
      <w:r w:rsidRPr="007B2B36">
        <w:rPr>
          <w:noProof/>
        </w:rPr>
        <w:t>(4): p. 674-688.</w:t>
      </w:r>
    </w:p>
    <w:p w14:paraId="1974DF72" w14:textId="77777777" w:rsidR="007B2B36" w:rsidRPr="007B2B36" w:rsidRDefault="007B2B36" w:rsidP="007B2B36">
      <w:pPr>
        <w:pStyle w:val="EndNoteBibliography"/>
        <w:ind w:left="720" w:hanging="720"/>
        <w:rPr>
          <w:noProof/>
        </w:rPr>
      </w:pPr>
      <w:r w:rsidRPr="007B2B36">
        <w:rPr>
          <w:noProof/>
        </w:rPr>
        <w:t>82.</w:t>
      </w:r>
      <w:r w:rsidRPr="007B2B36">
        <w:rPr>
          <w:noProof/>
        </w:rPr>
        <w:tab/>
        <w:t xml:space="preserve">García-Pallarés, J., et al., </w:t>
      </w:r>
      <w:r w:rsidRPr="007B2B36">
        <w:rPr>
          <w:i/>
          <w:noProof/>
        </w:rPr>
        <w:t>Performance changes in world-class kayakers following two different training periodization models.</w:t>
      </w:r>
      <w:r w:rsidRPr="007B2B36">
        <w:rPr>
          <w:noProof/>
        </w:rPr>
        <w:t xml:space="preserve"> European Journal of Applied Physiology, 2010. </w:t>
      </w:r>
      <w:r w:rsidRPr="007B2B36">
        <w:rPr>
          <w:b/>
          <w:noProof/>
        </w:rPr>
        <w:t>110</w:t>
      </w:r>
      <w:r w:rsidRPr="007B2B36">
        <w:rPr>
          <w:noProof/>
        </w:rPr>
        <w:t>(1): p. 99-107.</w:t>
      </w:r>
    </w:p>
    <w:p w14:paraId="08BA689F" w14:textId="77777777" w:rsidR="007B2B36" w:rsidRPr="007B2B36" w:rsidRDefault="007B2B36" w:rsidP="007B2B36">
      <w:pPr>
        <w:pStyle w:val="EndNoteBibliography"/>
        <w:ind w:left="720" w:hanging="720"/>
        <w:rPr>
          <w:noProof/>
        </w:rPr>
      </w:pPr>
      <w:r w:rsidRPr="007B2B36">
        <w:rPr>
          <w:noProof/>
        </w:rPr>
        <w:t>83.</w:t>
      </w:r>
      <w:r w:rsidRPr="007B2B36">
        <w:rPr>
          <w:noProof/>
        </w:rPr>
        <w:tab/>
        <w:t xml:space="preserve">Issurin, V., </w:t>
      </w:r>
      <w:r w:rsidRPr="007B2B36">
        <w:rPr>
          <w:i/>
          <w:noProof/>
        </w:rPr>
        <w:t>Block periodization versus traditional training theory: a review.</w:t>
      </w:r>
      <w:r w:rsidRPr="007B2B36">
        <w:rPr>
          <w:noProof/>
        </w:rPr>
        <w:t xml:space="preserve"> Journal of sports medicine and physical fitness, 2008. </w:t>
      </w:r>
      <w:r w:rsidRPr="007B2B36">
        <w:rPr>
          <w:b/>
          <w:noProof/>
        </w:rPr>
        <w:t>48</w:t>
      </w:r>
      <w:r w:rsidRPr="007B2B36">
        <w:rPr>
          <w:noProof/>
        </w:rPr>
        <w:t>(1): p. 65.</w:t>
      </w:r>
    </w:p>
    <w:p w14:paraId="6CAA53DC" w14:textId="77777777" w:rsidR="007B2B36" w:rsidRPr="007B2B36" w:rsidRDefault="007B2B36" w:rsidP="007B2B36">
      <w:pPr>
        <w:pStyle w:val="EndNoteBibliography"/>
        <w:ind w:left="720" w:hanging="720"/>
        <w:rPr>
          <w:noProof/>
        </w:rPr>
      </w:pPr>
      <w:r w:rsidRPr="007B2B36">
        <w:rPr>
          <w:noProof/>
        </w:rPr>
        <w:t>84.</w:t>
      </w:r>
      <w:r w:rsidRPr="007B2B36">
        <w:rPr>
          <w:noProof/>
        </w:rPr>
        <w:tab/>
        <w:t xml:space="preserve">Wyon, M., </w:t>
      </w:r>
      <w:r w:rsidRPr="007B2B36">
        <w:rPr>
          <w:i/>
          <w:noProof/>
        </w:rPr>
        <w:t>Preparing to perform periodization and dance.</w:t>
      </w:r>
      <w:r w:rsidRPr="007B2B36">
        <w:rPr>
          <w:noProof/>
        </w:rPr>
        <w:t xml:space="preserve"> Journal of dance medicine &amp; Science, 2010. </w:t>
      </w:r>
      <w:r w:rsidRPr="007B2B36">
        <w:rPr>
          <w:b/>
          <w:noProof/>
        </w:rPr>
        <w:t>14</w:t>
      </w:r>
      <w:r w:rsidRPr="007B2B36">
        <w:rPr>
          <w:noProof/>
        </w:rPr>
        <w:t>(2): p. 67-72.</w:t>
      </w:r>
    </w:p>
    <w:p w14:paraId="23DACC0D" w14:textId="77777777" w:rsidR="007B2B36" w:rsidRPr="007B2B36" w:rsidRDefault="007B2B36" w:rsidP="007B2B36">
      <w:pPr>
        <w:pStyle w:val="EndNoteBibliography"/>
        <w:ind w:left="720" w:hanging="720"/>
        <w:rPr>
          <w:noProof/>
        </w:rPr>
      </w:pPr>
      <w:r w:rsidRPr="007B2B36">
        <w:rPr>
          <w:noProof/>
        </w:rPr>
        <w:t>85.</w:t>
      </w:r>
      <w:r w:rsidRPr="007B2B36">
        <w:rPr>
          <w:noProof/>
        </w:rPr>
        <w:tab/>
        <w:t xml:space="preserve">Moreira, A., et al., </w:t>
      </w:r>
      <w:r w:rsidRPr="007B2B36">
        <w:rPr>
          <w:i/>
          <w:noProof/>
        </w:rPr>
        <w:t>Training periodization of professional Australian football players during an entire Australian Football League season.</w:t>
      </w:r>
      <w:r w:rsidRPr="007B2B36">
        <w:rPr>
          <w:noProof/>
        </w:rPr>
        <w:t xml:space="preserve"> International journal of sports physiology and performance, 2015. </w:t>
      </w:r>
      <w:r w:rsidRPr="007B2B36">
        <w:rPr>
          <w:b/>
          <w:noProof/>
        </w:rPr>
        <w:t>10</w:t>
      </w:r>
      <w:r w:rsidRPr="007B2B36">
        <w:rPr>
          <w:noProof/>
        </w:rPr>
        <w:t>(5): p. 566-571.</w:t>
      </w:r>
    </w:p>
    <w:p w14:paraId="3FE5B4D5" w14:textId="77777777" w:rsidR="007B2B36" w:rsidRPr="007B2B36" w:rsidRDefault="007B2B36" w:rsidP="007B2B36">
      <w:pPr>
        <w:pStyle w:val="EndNoteBibliography"/>
        <w:ind w:left="720" w:hanging="720"/>
        <w:rPr>
          <w:noProof/>
        </w:rPr>
      </w:pPr>
      <w:r w:rsidRPr="007B2B36">
        <w:rPr>
          <w:noProof/>
        </w:rPr>
        <w:t>86.</w:t>
      </w:r>
      <w:r w:rsidRPr="007B2B36">
        <w:rPr>
          <w:noProof/>
        </w:rPr>
        <w:tab/>
        <w:t xml:space="preserve">Mallo, J. and A. Dellal, </w:t>
      </w:r>
      <w:r w:rsidRPr="007B2B36">
        <w:rPr>
          <w:i/>
          <w:noProof/>
        </w:rPr>
        <w:t>Injury risk in professional football players with special reference to the playing position and training periodization.</w:t>
      </w:r>
      <w:r w:rsidRPr="007B2B36">
        <w:rPr>
          <w:noProof/>
        </w:rPr>
        <w:t xml:space="preserve"> The Journal of sports medicine and physical fitness, 2012. </w:t>
      </w:r>
      <w:r w:rsidRPr="007B2B36">
        <w:rPr>
          <w:b/>
          <w:noProof/>
        </w:rPr>
        <w:t>52</w:t>
      </w:r>
      <w:r w:rsidRPr="007B2B36">
        <w:rPr>
          <w:noProof/>
        </w:rPr>
        <w:t>(6): p. 631-638.</w:t>
      </w:r>
    </w:p>
    <w:p w14:paraId="2E873E7E" w14:textId="77777777" w:rsidR="007B2B36" w:rsidRPr="007B2B36" w:rsidRDefault="007B2B36" w:rsidP="007B2B36">
      <w:pPr>
        <w:pStyle w:val="EndNoteBibliography"/>
        <w:ind w:left="720" w:hanging="720"/>
        <w:rPr>
          <w:noProof/>
        </w:rPr>
      </w:pPr>
      <w:r w:rsidRPr="007B2B36">
        <w:rPr>
          <w:noProof/>
        </w:rPr>
        <w:t>87.</w:t>
      </w:r>
      <w:r w:rsidRPr="007B2B36">
        <w:rPr>
          <w:noProof/>
        </w:rPr>
        <w:tab/>
        <w:t xml:space="preserve">Los Arcos, A., A. Mendez-Villanueva, and R. Martínez-Santos, </w:t>
      </w:r>
      <w:r w:rsidRPr="007B2B36">
        <w:rPr>
          <w:i/>
          <w:noProof/>
        </w:rPr>
        <w:t>In-season training periodization of professional soccer players.</w:t>
      </w:r>
      <w:r w:rsidRPr="007B2B36">
        <w:rPr>
          <w:noProof/>
        </w:rPr>
        <w:t xml:space="preserve"> Biology of sport, 2017. </w:t>
      </w:r>
      <w:r w:rsidRPr="007B2B36">
        <w:rPr>
          <w:b/>
          <w:noProof/>
        </w:rPr>
        <w:t>34</w:t>
      </w:r>
      <w:r w:rsidRPr="007B2B36">
        <w:rPr>
          <w:noProof/>
        </w:rPr>
        <w:t>(2): p. 149-155.</w:t>
      </w:r>
    </w:p>
    <w:p w14:paraId="6375B462" w14:textId="77777777" w:rsidR="007B2B36" w:rsidRPr="007B2B36" w:rsidRDefault="007B2B36" w:rsidP="007B2B36">
      <w:pPr>
        <w:pStyle w:val="EndNoteBibliography"/>
        <w:ind w:left="720" w:hanging="720"/>
        <w:rPr>
          <w:noProof/>
        </w:rPr>
      </w:pPr>
      <w:r w:rsidRPr="007B2B36">
        <w:rPr>
          <w:noProof/>
        </w:rPr>
        <w:t>88.</w:t>
      </w:r>
      <w:r w:rsidRPr="007B2B36">
        <w:rPr>
          <w:noProof/>
        </w:rPr>
        <w:tab/>
        <w:t xml:space="preserve">Solli, G.S., E. Tønnessen, and Ø. Sandbakk, </w:t>
      </w:r>
      <w:r w:rsidRPr="007B2B36">
        <w:rPr>
          <w:i/>
          <w:noProof/>
        </w:rPr>
        <w:t>Block vs. traditional periodization of HIT: two different paths to success for the world’s best cross-country skier.</w:t>
      </w:r>
      <w:r w:rsidRPr="007B2B36">
        <w:rPr>
          <w:noProof/>
        </w:rPr>
        <w:t xml:space="preserve"> Frontiers in physiology, 2019. </w:t>
      </w:r>
      <w:r w:rsidRPr="007B2B36">
        <w:rPr>
          <w:b/>
          <w:noProof/>
        </w:rPr>
        <w:t>10</w:t>
      </w:r>
      <w:r w:rsidRPr="007B2B36">
        <w:rPr>
          <w:noProof/>
        </w:rPr>
        <w:t>: p. 375.</w:t>
      </w:r>
    </w:p>
    <w:p w14:paraId="6CF045CE" w14:textId="77777777" w:rsidR="007B2B36" w:rsidRPr="007B2B36" w:rsidRDefault="007B2B36" w:rsidP="007B2B36">
      <w:pPr>
        <w:pStyle w:val="EndNoteBibliography"/>
        <w:ind w:left="720" w:hanging="720"/>
        <w:rPr>
          <w:noProof/>
        </w:rPr>
      </w:pPr>
      <w:r w:rsidRPr="007B2B36">
        <w:rPr>
          <w:noProof/>
        </w:rPr>
        <w:t>89.</w:t>
      </w:r>
      <w:r w:rsidRPr="007B2B36">
        <w:rPr>
          <w:noProof/>
        </w:rPr>
        <w:tab/>
        <w:t xml:space="preserve">Kenneally, M., A. Casado, and J. Santos-Concejero, </w:t>
      </w:r>
      <w:r w:rsidRPr="007B2B36">
        <w:rPr>
          <w:i/>
          <w:noProof/>
        </w:rPr>
        <w:t>The effect of periodization and training intensity distribution on middle-and long-distance running performance: a systematic review.</w:t>
      </w:r>
      <w:r w:rsidRPr="007B2B36">
        <w:rPr>
          <w:noProof/>
        </w:rPr>
        <w:t xml:space="preserve"> International Journal of Sports Physiology and Performance, 2018. </w:t>
      </w:r>
      <w:r w:rsidRPr="007B2B36">
        <w:rPr>
          <w:b/>
          <w:noProof/>
        </w:rPr>
        <w:t>13</w:t>
      </w:r>
      <w:r w:rsidRPr="007B2B36">
        <w:rPr>
          <w:noProof/>
        </w:rPr>
        <w:t>(9): p. 1114-1121.</w:t>
      </w:r>
    </w:p>
    <w:p w14:paraId="57A5F08E" w14:textId="77777777" w:rsidR="007B2B36" w:rsidRPr="007B2B36" w:rsidRDefault="007B2B36" w:rsidP="007B2B36">
      <w:pPr>
        <w:pStyle w:val="EndNoteBibliography"/>
        <w:ind w:left="720" w:hanging="720"/>
        <w:rPr>
          <w:noProof/>
        </w:rPr>
      </w:pPr>
      <w:r w:rsidRPr="007B2B36">
        <w:rPr>
          <w:noProof/>
        </w:rPr>
        <w:t>90.</w:t>
      </w:r>
      <w:r w:rsidRPr="007B2B36">
        <w:rPr>
          <w:noProof/>
        </w:rPr>
        <w:tab/>
        <w:t xml:space="preserve">Rhea, M.R., et al., </w:t>
      </w:r>
      <w:r w:rsidRPr="007B2B36">
        <w:rPr>
          <w:i/>
          <w:noProof/>
        </w:rPr>
        <w:t>A comparison of linear and daily undulating periodized programs with equated volume and intensity for strength.</w:t>
      </w:r>
      <w:r w:rsidRPr="007B2B36">
        <w:rPr>
          <w:noProof/>
        </w:rPr>
        <w:t xml:space="preserve"> J Strength Cond Res, 2002. </w:t>
      </w:r>
      <w:r w:rsidRPr="007B2B36">
        <w:rPr>
          <w:b/>
          <w:noProof/>
        </w:rPr>
        <w:t>16</w:t>
      </w:r>
      <w:r w:rsidRPr="007B2B36">
        <w:rPr>
          <w:noProof/>
        </w:rPr>
        <w:t>(2): p. 250-5.</w:t>
      </w:r>
    </w:p>
    <w:p w14:paraId="1D44C145" w14:textId="77777777" w:rsidR="007B2B36" w:rsidRPr="007B2B36" w:rsidRDefault="007B2B36" w:rsidP="007B2B36">
      <w:pPr>
        <w:pStyle w:val="EndNoteBibliography"/>
        <w:ind w:left="720" w:hanging="720"/>
        <w:rPr>
          <w:noProof/>
        </w:rPr>
      </w:pPr>
      <w:r w:rsidRPr="007B2B36">
        <w:rPr>
          <w:noProof/>
        </w:rPr>
        <w:t>91.</w:t>
      </w:r>
      <w:r w:rsidRPr="007B2B36">
        <w:rPr>
          <w:noProof/>
        </w:rPr>
        <w:tab/>
        <w:t xml:space="preserve">Kraemer, W.J., et al., </w:t>
      </w:r>
      <w:r w:rsidRPr="007B2B36">
        <w:rPr>
          <w:i/>
          <w:noProof/>
        </w:rPr>
        <w:t>Influence of resistance training volume and periodization on physiological and performance adaptations in collegiate women tennis players.</w:t>
      </w:r>
      <w:r w:rsidRPr="007B2B36">
        <w:rPr>
          <w:noProof/>
        </w:rPr>
        <w:t xml:space="preserve"> Am J Sports Med, 2000. </w:t>
      </w:r>
      <w:r w:rsidRPr="007B2B36">
        <w:rPr>
          <w:b/>
          <w:noProof/>
        </w:rPr>
        <w:t>28</w:t>
      </w:r>
      <w:r w:rsidRPr="007B2B36">
        <w:rPr>
          <w:noProof/>
        </w:rPr>
        <w:t>(5): p. 626-33.</w:t>
      </w:r>
    </w:p>
    <w:p w14:paraId="1BFE9F74" w14:textId="77777777" w:rsidR="007B2B36" w:rsidRPr="007B2B36" w:rsidRDefault="007B2B36" w:rsidP="007B2B36">
      <w:pPr>
        <w:pStyle w:val="EndNoteBibliography"/>
        <w:ind w:left="720" w:hanging="720"/>
        <w:rPr>
          <w:noProof/>
        </w:rPr>
      </w:pPr>
      <w:r w:rsidRPr="007B2B36">
        <w:rPr>
          <w:noProof/>
        </w:rPr>
        <w:t>92.</w:t>
      </w:r>
      <w:r w:rsidRPr="007B2B36">
        <w:rPr>
          <w:noProof/>
        </w:rPr>
        <w:tab/>
        <w:t xml:space="preserve">Kraemer, W.J., et al., </w:t>
      </w:r>
      <w:r w:rsidRPr="007B2B36">
        <w:rPr>
          <w:i/>
          <w:noProof/>
        </w:rPr>
        <w:t>Changes in muscle hypertrophy in women with periodized resistance training.</w:t>
      </w:r>
      <w:r w:rsidRPr="007B2B36">
        <w:rPr>
          <w:noProof/>
        </w:rPr>
        <w:t xml:space="preserve"> Med Sci Sports Exerc, 2004. </w:t>
      </w:r>
      <w:r w:rsidRPr="007B2B36">
        <w:rPr>
          <w:b/>
          <w:noProof/>
        </w:rPr>
        <w:t>36</w:t>
      </w:r>
      <w:r w:rsidRPr="007B2B36">
        <w:rPr>
          <w:noProof/>
        </w:rPr>
        <w:t>(4): p. 697-708.</w:t>
      </w:r>
    </w:p>
    <w:p w14:paraId="60FE2F9F" w14:textId="77777777" w:rsidR="007B2B36" w:rsidRPr="007B2B36" w:rsidRDefault="007B2B36" w:rsidP="007B2B36">
      <w:pPr>
        <w:pStyle w:val="EndNoteBibliography"/>
        <w:ind w:left="720" w:hanging="720"/>
        <w:rPr>
          <w:noProof/>
        </w:rPr>
      </w:pPr>
      <w:r w:rsidRPr="007B2B36">
        <w:rPr>
          <w:noProof/>
        </w:rPr>
        <w:t>93.</w:t>
      </w:r>
      <w:r w:rsidRPr="007B2B36">
        <w:rPr>
          <w:noProof/>
        </w:rPr>
        <w:tab/>
        <w:t xml:space="preserve">Bradley-Popovich, G.E. and G.G. Haff, </w:t>
      </w:r>
      <w:r w:rsidRPr="007B2B36">
        <w:rPr>
          <w:i/>
          <w:noProof/>
        </w:rPr>
        <w:t>Nonlinear Versus Linear Periodization Models.</w:t>
      </w:r>
      <w:r w:rsidRPr="007B2B36">
        <w:rPr>
          <w:noProof/>
        </w:rPr>
        <w:t xml:space="preserve"> Strength &amp; Conditioning Journal, 2001. </w:t>
      </w:r>
      <w:r w:rsidRPr="007B2B36">
        <w:rPr>
          <w:b/>
          <w:noProof/>
        </w:rPr>
        <w:t>23</w:t>
      </w:r>
      <w:r w:rsidRPr="007B2B36">
        <w:rPr>
          <w:noProof/>
        </w:rPr>
        <w:t>(1): p. 42.</w:t>
      </w:r>
    </w:p>
    <w:p w14:paraId="4AC98159" w14:textId="77777777" w:rsidR="007B2B36" w:rsidRPr="007B2B36" w:rsidRDefault="007B2B36" w:rsidP="007B2B36">
      <w:pPr>
        <w:pStyle w:val="EndNoteBibliography"/>
        <w:ind w:left="720" w:hanging="720"/>
        <w:rPr>
          <w:noProof/>
        </w:rPr>
      </w:pPr>
      <w:r w:rsidRPr="007B2B36">
        <w:rPr>
          <w:noProof/>
        </w:rPr>
        <w:t>94.</w:t>
      </w:r>
      <w:r w:rsidRPr="007B2B36">
        <w:rPr>
          <w:noProof/>
        </w:rPr>
        <w:tab/>
        <w:t xml:space="preserve">Cardoos, N., </w:t>
      </w:r>
      <w:r w:rsidRPr="007B2B36">
        <w:rPr>
          <w:i/>
          <w:noProof/>
        </w:rPr>
        <w:t>Overtraining syndrome.</w:t>
      </w:r>
      <w:r w:rsidRPr="007B2B36">
        <w:rPr>
          <w:noProof/>
        </w:rPr>
        <w:t xml:space="preserve"> Curr Sports Med Rep, 2015. </w:t>
      </w:r>
      <w:r w:rsidRPr="007B2B36">
        <w:rPr>
          <w:b/>
          <w:noProof/>
        </w:rPr>
        <w:t>14</w:t>
      </w:r>
      <w:r w:rsidRPr="007B2B36">
        <w:rPr>
          <w:noProof/>
        </w:rPr>
        <w:t>(3): p. 157-8.</w:t>
      </w:r>
    </w:p>
    <w:p w14:paraId="3DF0459A" w14:textId="77777777" w:rsidR="007B2B36" w:rsidRPr="007B2B36" w:rsidRDefault="007B2B36" w:rsidP="007B2B36">
      <w:pPr>
        <w:pStyle w:val="EndNoteBibliography"/>
        <w:ind w:left="720" w:hanging="720"/>
        <w:rPr>
          <w:noProof/>
        </w:rPr>
      </w:pPr>
      <w:r w:rsidRPr="007B2B36">
        <w:rPr>
          <w:noProof/>
        </w:rPr>
        <w:t>95.</w:t>
      </w:r>
      <w:r w:rsidRPr="007B2B36">
        <w:rPr>
          <w:noProof/>
        </w:rPr>
        <w:tab/>
        <w:t xml:space="preserve">Kreher, J.B., </w:t>
      </w:r>
      <w:r w:rsidRPr="007B2B36">
        <w:rPr>
          <w:i/>
          <w:noProof/>
        </w:rPr>
        <w:t>Diagnosis and prevention of overtraining syndrome: an opinion on education strategies.</w:t>
      </w:r>
      <w:r w:rsidRPr="007B2B36">
        <w:rPr>
          <w:noProof/>
        </w:rPr>
        <w:t xml:space="preserve"> Open Access J Sports Med, 2016. </w:t>
      </w:r>
      <w:r w:rsidRPr="007B2B36">
        <w:rPr>
          <w:b/>
          <w:noProof/>
        </w:rPr>
        <w:t>7</w:t>
      </w:r>
      <w:r w:rsidRPr="007B2B36">
        <w:rPr>
          <w:noProof/>
        </w:rPr>
        <w:t>: p. 115-22.</w:t>
      </w:r>
    </w:p>
    <w:p w14:paraId="4B7EBC62" w14:textId="77777777" w:rsidR="007B2B36" w:rsidRPr="007B2B36" w:rsidRDefault="007B2B36" w:rsidP="007B2B36">
      <w:pPr>
        <w:pStyle w:val="EndNoteBibliography"/>
        <w:ind w:left="720" w:hanging="720"/>
        <w:rPr>
          <w:noProof/>
        </w:rPr>
      </w:pPr>
      <w:r w:rsidRPr="007B2B36">
        <w:rPr>
          <w:noProof/>
        </w:rPr>
        <w:lastRenderedPageBreak/>
        <w:t>96.</w:t>
      </w:r>
      <w:r w:rsidRPr="007B2B36">
        <w:rPr>
          <w:noProof/>
        </w:rPr>
        <w:tab/>
        <w:t xml:space="preserve">Morgan, W.P., et al., </w:t>
      </w:r>
      <w:r w:rsidRPr="007B2B36">
        <w:rPr>
          <w:i/>
          <w:noProof/>
        </w:rPr>
        <w:t>Psychological characterization of the elite female distance runner.</w:t>
      </w:r>
      <w:r w:rsidRPr="007B2B36">
        <w:rPr>
          <w:noProof/>
        </w:rPr>
        <w:t xml:space="preserve"> Int J Sports Med, 1987. </w:t>
      </w:r>
      <w:r w:rsidRPr="007B2B36">
        <w:rPr>
          <w:b/>
          <w:noProof/>
        </w:rPr>
        <w:t>8 Suppl 2</w:t>
      </w:r>
      <w:r w:rsidRPr="007B2B36">
        <w:rPr>
          <w:noProof/>
        </w:rPr>
        <w:t>: p. 124-31.</w:t>
      </w:r>
    </w:p>
    <w:p w14:paraId="3F6C2B8F" w14:textId="77777777" w:rsidR="007B2B36" w:rsidRPr="007B2B36" w:rsidRDefault="007B2B36" w:rsidP="007B2B36">
      <w:pPr>
        <w:pStyle w:val="EndNoteBibliography"/>
        <w:ind w:left="720" w:hanging="720"/>
        <w:rPr>
          <w:noProof/>
        </w:rPr>
      </w:pPr>
      <w:r w:rsidRPr="007B2B36">
        <w:rPr>
          <w:noProof/>
        </w:rPr>
        <w:t>97.</w:t>
      </w:r>
      <w:r w:rsidRPr="007B2B36">
        <w:rPr>
          <w:noProof/>
        </w:rPr>
        <w:tab/>
        <w:t xml:space="preserve">Raglin, J., et al., </w:t>
      </w:r>
      <w:r w:rsidRPr="007B2B36">
        <w:rPr>
          <w:i/>
          <w:noProof/>
        </w:rPr>
        <w:t>Training practices and staleness in 13–18-year-old swimmers: A cross-cultural study.</w:t>
      </w:r>
      <w:r w:rsidRPr="007B2B36">
        <w:rPr>
          <w:noProof/>
        </w:rPr>
        <w:t xml:space="preserve"> Pediatric Exercise Science, 2000. </w:t>
      </w:r>
      <w:r w:rsidRPr="007B2B36">
        <w:rPr>
          <w:b/>
          <w:noProof/>
        </w:rPr>
        <w:t>12</w:t>
      </w:r>
      <w:r w:rsidRPr="007B2B36">
        <w:rPr>
          <w:noProof/>
        </w:rPr>
        <w:t>(1): p. 61-70.</w:t>
      </w:r>
    </w:p>
    <w:p w14:paraId="04656248" w14:textId="77777777" w:rsidR="007B2B36" w:rsidRPr="007B2B36" w:rsidRDefault="007B2B36" w:rsidP="007B2B36">
      <w:pPr>
        <w:pStyle w:val="EndNoteBibliography"/>
        <w:ind w:left="720" w:hanging="720"/>
        <w:rPr>
          <w:noProof/>
        </w:rPr>
      </w:pPr>
      <w:r w:rsidRPr="007B2B36">
        <w:rPr>
          <w:noProof/>
        </w:rPr>
        <w:t>98.</w:t>
      </w:r>
      <w:r w:rsidRPr="007B2B36">
        <w:rPr>
          <w:noProof/>
        </w:rPr>
        <w:tab/>
        <w:t xml:space="preserve">Weakley, J., S.L. Halson, and I. Mujika, </w:t>
      </w:r>
      <w:r w:rsidRPr="007B2B36">
        <w:rPr>
          <w:i/>
          <w:noProof/>
        </w:rPr>
        <w:t>Overtraining Syndrome Symptoms and Diagnosis in Athletes: Where Is the Research? A Systematic Review.</w:t>
      </w:r>
      <w:r w:rsidRPr="007B2B36">
        <w:rPr>
          <w:noProof/>
        </w:rPr>
        <w:t xml:space="preserve"> International Journal of Sports Physiology and Performance, 2022. </w:t>
      </w:r>
      <w:r w:rsidRPr="007B2B36">
        <w:rPr>
          <w:b/>
          <w:noProof/>
        </w:rPr>
        <w:t>17</w:t>
      </w:r>
      <w:r w:rsidRPr="007B2B36">
        <w:rPr>
          <w:noProof/>
        </w:rPr>
        <w:t>(5): p. 675-681.</w:t>
      </w:r>
    </w:p>
    <w:p w14:paraId="5A7FEFE7" w14:textId="77777777" w:rsidR="007B2B36" w:rsidRPr="007B2B36" w:rsidRDefault="007B2B36" w:rsidP="007B2B36">
      <w:pPr>
        <w:pStyle w:val="EndNoteBibliography"/>
        <w:ind w:left="720" w:hanging="720"/>
        <w:rPr>
          <w:noProof/>
        </w:rPr>
      </w:pPr>
      <w:r w:rsidRPr="007B2B36">
        <w:rPr>
          <w:noProof/>
        </w:rPr>
        <w:t>99.</w:t>
      </w:r>
      <w:r w:rsidRPr="007B2B36">
        <w:rPr>
          <w:noProof/>
        </w:rPr>
        <w:tab/>
        <w:t xml:space="preserve">Carfagno, D.G. and J.C. Hendrix, 3rd, </w:t>
      </w:r>
      <w:r w:rsidRPr="007B2B36">
        <w:rPr>
          <w:i/>
          <w:noProof/>
        </w:rPr>
        <w:t>Overtraining syndrome in the athlete: current clinical practice.</w:t>
      </w:r>
      <w:r w:rsidRPr="007B2B36">
        <w:rPr>
          <w:noProof/>
        </w:rPr>
        <w:t xml:space="preserve"> Curr Sports Med Rep, 2014. </w:t>
      </w:r>
      <w:r w:rsidRPr="007B2B36">
        <w:rPr>
          <w:b/>
          <w:noProof/>
        </w:rPr>
        <w:t>13</w:t>
      </w:r>
      <w:r w:rsidRPr="007B2B36">
        <w:rPr>
          <w:noProof/>
        </w:rPr>
        <w:t>(1): p. 45-51.</w:t>
      </w:r>
    </w:p>
    <w:p w14:paraId="42B9564A" w14:textId="77777777" w:rsidR="007B2B36" w:rsidRPr="007B2B36" w:rsidRDefault="007B2B36" w:rsidP="007B2B36">
      <w:pPr>
        <w:pStyle w:val="EndNoteBibliography"/>
        <w:ind w:left="720" w:hanging="720"/>
        <w:rPr>
          <w:noProof/>
        </w:rPr>
      </w:pPr>
      <w:r w:rsidRPr="007B2B36">
        <w:rPr>
          <w:noProof/>
        </w:rPr>
        <w:t>100.</w:t>
      </w:r>
      <w:r w:rsidRPr="007B2B36">
        <w:rPr>
          <w:noProof/>
        </w:rPr>
        <w:tab/>
        <w:t xml:space="preserve">Halson, S.L. and A.E. Jeukendrup, </w:t>
      </w:r>
      <w:r w:rsidRPr="007B2B36">
        <w:rPr>
          <w:i/>
          <w:noProof/>
        </w:rPr>
        <w:t>Does overtraining exist? An analysis of overreaching and overtraining research.</w:t>
      </w:r>
      <w:r w:rsidRPr="007B2B36">
        <w:rPr>
          <w:noProof/>
        </w:rPr>
        <w:t xml:space="preserve"> Sports Med, 2004. </w:t>
      </w:r>
      <w:r w:rsidRPr="007B2B36">
        <w:rPr>
          <w:b/>
          <w:noProof/>
        </w:rPr>
        <w:t>34</w:t>
      </w:r>
      <w:r w:rsidRPr="007B2B36">
        <w:rPr>
          <w:noProof/>
        </w:rPr>
        <w:t>(14): p. 967-81.</w:t>
      </w:r>
    </w:p>
    <w:p w14:paraId="602FFB64" w14:textId="77777777" w:rsidR="007B2B36" w:rsidRPr="007B2B36" w:rsidRDefault="007B2B36" w:rsidP="007B2B36">
      <w:pPr>
        <w:pStyle w:val="EndNoteBibliography"/>
        <w:ind w:left="720" w:hanging="720"/>
        <w:rPr>
          <w:noProof/>
        </w:rPr>
      </w:pPr>
      <w:r w:rsidRPr="007B2B36">
        <w:rPr>
          <w:noProof/>
        </w:rPr>
        <w:t>101.</w:t>
      </w:r>
      <w:r w:rsidRPr="007B2B36">
        <w:rPr>
          <w:noProof/>
        </w:rPr>
        <w:tab/>
        <w:t xml:space="preserve">Halson, S.L., </w:t>
      </w:r>
      <w:r w:rsidRPr="007B2B36">
        <w:rPr>
          <w:i/>
          <w:noProof/>
        </w:rPr>
        <w:t>Monitoring training load to understand fatigue in athletes.</w:t>
      </w:r>
      <w:r w:rsidRPr="007B2B36">
        <w:rPr>
          <w:noProof/>
        </w:rPr>
        <w:t xml:space="preserve"> Sports Med, 2014. </w:t>
      </w:r>
      <w:r w:rsidRPr="007B2B36">
        <w:rPr>
          <w:b/>
          <w:noProof/>
        </w:rPr>
        <w:t>44 Suppl 2</w:t>
      </w:r>
      <w:r w:rsidRPr="007B2B36">
        <w:rPr>
          <w:noProof/>
        </w:rPr>
        <w:t>(Suppl 2): p. S139-47.</w:t>
      </w:r>
    </w:p>
    <w:p w14:paraId="4CFD73A5" w14:textId="77777777" w:rsidR="007B2B36" w:rsidRPr="007B2B36" w:rsidRDefault="007B2B36" w:rsidP="007B2B36">
      <w:pPr>
        <w:pStyle w:val="EndNoteBibliography"/>
        <w:ind w:left="720" w:hanging="720"/>
        <w:rPr>
          <w:noProof/>
        </w:rPr>
      </w:pPr>
      <w:r w:rsidRPr="007B2B36">
        <w:rPr>
          <w:noProof/>
        </w:rPr>
        <w:t>102.</w:t>
      </w:r>
      <w:r w:rsidRPr="007B2B36">
        <w:rPr>
          <w:noProof/>
        </w:rPr>
        <w:tab/>
        <w:t xml:space="preserve">Meeusen, R., et al., </w:t>
      </w:r>
      <w:r w:rsidRPr="007B2B36">
        <w:rPr>
          <w:i/>
          <w:noProof/>
        </w:rPr>
        <w:t>Prevention, diagnosis and treatment of the overtraining syndrome.</w:t>
      </w:r>
      <w:r w:rsidRPr="007B2B36">
        <w:rPr>
          <w:noProof/>
        </w:rPr>
        <w:t xml:space="preserve"> European Journal of Sport Science, 2006. </w:t>
      </w:r>
      <w:r w:rsidRPr="007B2B36">
        <w:rPr>
          <w:b/>
          <w:noProof/>
        </w:rPr>
        <w:t>6</w:t>
      </w:r>
      <w:r w:rsidRPr="007B2B36">
        <w:rPr>
          <w:noProof/>
        </w:rPr>
        <w:t>(1): p. 1-14.</w:t>
      </w:r>
    </w:p>
    <w:p w14:paraId="6C217E74" w14:textId="77777777" w:rsidR="007B2B36" w:rsidRPr="007B2B36" w:rsidRDefault="007B2B36" w:rsidP="007B2B36">
      <w:pPr>
        <w:pStyle w:val="EndNoteBibliography"/>
        <w:ind w:left="720" w:hanging="720"/>
        <w:rPr>
          <w:noProof/>
        </w:rPr>
      </w:pPr>
      <w:r w:rsidRPr="007B2B36">
        <w:rPr>
          <w:noProof/>
        </w:rPr>
        <w:t>103.</w:t>
      </w:r>
      <w:r w:rsidRPr="007B2B36">
        <w:rPr>
          <w:noProof/>
        </w:rPr>
        <w:tab/>
        <w:t xml:space="preserve">McMaster, W.C., </w:t>
      </w:r>
      <w:r w:rsidRPr="007B2B36">
        <w:rPr>
          <w:i/>
          <w:noProof/>
        </w:rPr>
        <w:t>Swimming Injuries.</w:t>
      </w:r>
      <w:r w:rsidRPr="007B2B36">
        <w:rPr>
          <w:noProof/>
        </w:rPr>
        <w:t xml:space="preserve"> Sports Medicine, 1996. </w:t>
      </w:r>
      <w:r w:rsidRPr="007B2B36">
        <w:rPr>
          <w:b/>
          <w:noProof/>
        </w:rPr>
        <w:t>22</w:t>
      </w:r>
      <w:r w:rsidRPr="007B2B36">
        <w:rPr>
          <w:noProof/>
        </w:rPr>
        <w:t>(5): p. 332-336.</w:t>
      </w:r>
    </w:p>
    <w:p w14:paraId="11B13A38" w14:textId="77777777" w:rsidR="007B2B36" w:rsidRPr="007B2B36" w:rsidRDefault="007B2B36" w:rsidP="007B2B36">
      <w:pPr>
        <w:pStyle w:val="EndNoteBibliography"/>
        <w:ind w:left="720" w:hanging="720"/>
        <w:rPr>
          <w:noProof/>
        </w:rPr>
      </w:pPr>
      <w:r w:rsidRPr="007B2B36">
        <w:rPr>
          <w:noProof/>
        </w:rPr>
        <w:t>104.</w:t>
      </w:r>
      <w:r w:rsidRPr="007B2B36">
        <w:rPr>
          <w:noProof/>
        </w:rPr>
        <w:tab/>
        <w:t xml:space="preserve">Tessaro, M., et al., </w:t>
      </w:r>
      <w:r w:rsidRPr="007B2B36">
        <w:rPr>
          <w:i/>
          <w:noProof/>
        </w:rPr>
        <w:t>SHOULDER PAIN IN COMPETITIVE TEENAGE SWIMMERS AND IT'S PREVENTION: A RETROSPECTIVE EPIDEMIOLOGICAL CROSS SECTIONAL STUDY OF PREVALENCE.</w:t>
      </w:r>
      <w:r w:rsidRPr="007B2B36">
        <w:rPr>
          <w:noProof/>
        </w:rPr>
        <w:t xml:space="preserve"> Int J Sports Phys Ther, 2017. </w:t>
      </w:r>
      <w:r w:rsidRPr="007B2B36">
        <w:rPr>
          <w:b/>
          <w:noProof/>
        </w:rPr>
        <w:t>12</w:t>
      </w:r>
      <w:r w:rsidRPr="007B2B36">
        <w:rPr>
          <w:noProof/>
        </w:rPr>
        <w:t>(5): p. 798-811.</w:t>
      </w:r>
    </w:p>
    <w:p w14:paraId="1332610D" w14:textId="77777777" w:rsidR="007B2B36" w:rsidRPr="007B2B36" w:rsidRDefault="007B2B36" w:rsidP="007B2B36">
      <w:pPr>
        <w:pStyle w:val="EndNoteBibliography"/>
        <w:ind w:left="720" w:hanging="720"/>
        <w:rPr>
          <w:noProof/>
        </w:rPr>
      </w:pPr>
      <w:r w:rsidRPr="007B2B36">
        <w:rPr>
          <w:noProof/>
        </w:rPr>
        <w:t>105.</w:t>
      </w:r>
      <w:r w:rsidRPr="007B2B36">
        <w:rPr>
          <w:noProof/>
        </w:rPr>
        <w:tab/>
        <w:t xml:space="preserve">Trinidad, A., H. González-Garcia, and A. López-Valenciano, </w:t>
      </w:r>
      <w:r w:rsidRPr="007B2B36">
        <w:rPr>
          <w:i/>
          <w:noProof/>
        </w:rPr>
        <w:t>An Updated Review of the Epidemiology of Swimming Injuries.</w:t>
      </w:r>
      <w:r w:rsidRPr="007B2B36">
        <w:rPr>
          <w:noProof/>
        </w:rPr>
        <w:t xml:space="preserve"> PM&amp;R, 2021. </w:t>
      </w:r>
      <w:r w:rsidRPr="007B2B36">
        <w:rPr>
          <w:b/>
          <w:noProof/>
        </w:rPr>
        <w:t>13</w:t>
      </w:r>
      <w:r w:rsidRPr="007B2B36">
        <w:rPr>
          <w:noProof/>
        </w:rPr>
        <w:t>(9): p. 1005-1020.</w:t>
      </w:r>
    </w:p>
    <w:p w14:paraId="4240EA27" w14:textId="77777777" w:rsidR="007B2B36" w:rsidRPr="007B2B36" w:rsidRDefault="007B2B36" w:rsidP="007B2B36">
      <w:pPr>
        <w:pStyle w:val="EndNoteBibliography"/>
        <w:ind w:left="720" w:hanging="720"/>
        <w:rPr>
          <w:noProof/>
        </w:rPr>
      </w:pPr>
      <w:r w:rsidRPr="007B2B36">
        <w:rPr>
          <w:noProof/>
        </w:rPr>
        <w:t>106.</w:t>
      </w:r>
      <w:r w:rsidRPr="007B2B36">
        <w:rPr>
          <w:noProof/>
        </w:rPr>
        <w:tab/>
        <w:t xml:space="preserve">Wolf, B.R., et al., </w:t>
      </w:r>
      <w:r w:rsidRPr="007B2B36">
        <w:rPr>
          <w:i/>
          <w:noProof/>
        </w:rPr>
        <w:t>Injury patterns in Division I collegiate swimming.</w:t>
      </w:r>
      <w:r w:rsidRPr="007B2B36">
        <w:rPr>
          <w:noProof/>
        </w:rPr>
        <w:t xml:space="preserve"> The American journal of sports medicine, 2009. </w:t>
      </w:r>
      <w:r w:rsidRPr="007B2B36">
        <w:rPr>
          <w:b/>
          <w:noProof/>
        </w:rPr>
        <w:t>37</w:t>
      </w:r>
      <w:r w:rsidRPr="007B2B36">
        <w:rPr>
          <w:noProof/>
        </w:rPr>
        <w:t>(10): p. 2037-2042.</w:t>
      </w:r>
    </w:p>
    <w:p w14:paraId="7B2C4D54" w14:textId="77777777" w:rsidR="007B2B36" w:rsidRPr="007B2B36" w:rsidRDefault="007B2B36" w:rsidP="007B2B36">
      <w:pPr>
        <w:pStyle w:val="EndNoteBibliography"/>
        <w:ind w:left="720" w:hanging="720"/>
        <w:rPr>
          <w:noProof/>
        </w:rPr>
      </w:pPr>
      <w:r w:rsidRPr="007B2B36">
        <w:rPr>
          <w:noProof/>
        </w:rPr>
        <w:t>107.</w:t>
      </w:r>
      <w:r w:rsidRPr="007B2B36">
        <w:rPr>
          <w:noProof/>
        </w:rPr>
        <w:tab/>
        <w:t xml:space="preserve">Richardson, A.B., F.W. Jobe, and H.R. Collins, </w:t>
      </w:r>
      <w:r w:rsidRPr="007B2B36">
        <w:rPr>
          <w:i/>
          <w:noProof/>
        </w:rPr>
        <w:t>The shoulder in competitive swimming.</w:t>
      </w:r>
      <w:r w:rsidRPr="007B2B36">
        <w:rPr>
          <w:noProof/>
        </w:rPr>
        <w:t xml:space="preserve"> The American Journal of Sports Medicine, 1980. </w:t>
      </w:r>
      <w:r w:rsidRPr="007B2B36">
        <w:rPr>
          <w:b/>
          <w:noProof/>
        </w:rPr>
        <w:t>8</w:t>
      </w:r>
      <w:r w:rsidRPr="007B2B36">
        <w:rPr>
          <w:noProof/>
        </w:rPr>
        <w:t>(3): p. 159-163.</w:t>
      </w:r>
    </w:p>
    <w:p w14:paraId="1F0F7BB3" w14:textId="77777777" w:rsidR="007B2B36" w:rsidRPr="007B2B36" w:rsidRDefault="007B2B36" w:rsidP="007B2B36">
      <w:pPr>
        <w:pStyle w:val="EndNoteBibliography"/>
        <w:ind w:left="720" w:hanging="720"/>
        <w:rPr>
          <w:noProof/>
        </w:rPr>
      </w:pPr>
      <w:r w:rsidRPr="007B2B36">
        <w:rPr>
          <w:noProof/>
        </w:rPr>
        <w:t>108.</w:t>
      </w:r>
      <w:r w:rsidRPr="007B2B36">
        <w:rPr>
          <w:noProof/>
        </w:rPr>
        <w:tab/>
        <w:t xml:space="preserve">Weldon, E.J. and A.B. Richardson, </w:t>
      </w:r>
      <w:r w:rsidRPr="007B2B36">
        <w:rPr>
          <w:i/>
          <w:noProof/>
        </w:rPr>
        <w:t>UPPER EXTREMITY OVERUSE INJURIES IN SWIMMING: A Discussion of Swimmer's Shoulder.</w:t>
      </w:r>
      <w:r w:rsidRPr="007B2B36">
        <w:rPr>
          <w:noProof/>
        </w:rPr>
        <w:t xml:space="preserve"> Clinics in Sports Medicine, 2001. </w:t>
      </w:r>
      <w:r w:rsidRPr="007B2B36">
        <w:rPr>
          <w:b/>
          <w:noProof/>
        </w:rPr>
        <w:t>20</w:t>
      </w:r>
      <w:r w:rsidRPr="007B2B36">
        <w:rPr>
          <w:noProof/>
        </w:rPr>
        <w:t>(3): p. 423-438.</w:t>
      </w:r>
    </w:p>
    <w:p w14:paraId="6D61BB81" w14:textId="77777777" w:rsidR="007B2B36" w:rsidRPr="007B2B36" w:rsidRDefault="007B2B36" w:rsidP="007B2B36">
      <w:pPr>
        <w:pStyle w:val="EndNoteBibliography"/>
        <w:ind w:left="720" w:hanging="720"/>
        <w:rPr>
          <w:noProof/>
        </w:rPr>
      </w:pPr>
      <w:r w:rsidRPr="007B2B36">
        <w:rPr>
          <w:noProof/>
        </w:rPr>
        <w:t>109.</w:t>
      </w:r>
      <w:r w:rsidRPr="007B2B36">
        <w:rPr>
          <w:noProof/>
        </w:rPr>
        <w:tab/>
        <w:t xml:space="preserve">MacKinnon, L.T., </w:t>
      </w:r>
      <w:r w:rsidRPr="007B2B36">
        <w:rPr>
          <w:i/>
          <w:noProof/>
        </w:rPr>
        <w:t>Overtraining effects on immunity and performance in athletes.</w:t>
      </w:r>
      <w:r w:rsidRPr="007B2B36">
        <w:rPr>
          <w:noProof/>
        </w:rPr>
        <w:t xml:space="preserve"> Immunology &amp; Cell Biology, 2000. </w:t>
      </w:r>
      <w:r w:rsidRPr="007B2B36">
        <w:rPr>
          <w:b/>
          <w:noProof/>
        </w:rPr>
        <w:t>78</w:t>
      </w:r>
      <w:r w:rsidRPr="007B2B36">
        <w:rPr>
          <w:noProof/>
        </w:rPr>
        <w:t>(5): p. 502-509.</w:t>
      </w:r>
    </w:p>
    <w:p w14:paraId="7D73E112" w14:textId="77777777" w:rsidR="007B2B36" w:rsidRPr="007B2B36" w:rsidRDefault="007B2B36" w:rsidP="007B2B36">
      <w:pPr>
        <w:pStyle w:val="EndNoteBibliography"/>
        <w:ind w:left="720" w:hanging="720"/>
        <w:rPr>
          <w:noProof/>
        </w:rPr>
      </w:pPr>
      <w:r w:rsidRPr="007B2B36">
        <w:rPr>
          <w:noProof/>
        </w:rPr>
        <w:t>110.</w:t>
      </w:r>
      <w:r w:rsidRPr="007B2B36">
        <w:rPr>
          <w:noProof/>
        </w:rPr>
        <w:tab/>
        <w:t xml:space="preserve">Fitzgerald, L., </w:t>
      </w:r>
      <w:r w:rsidRPr="007B2B36">
        <w:rPr>
          <w:i/>
          <w:noProof/>
        </w:rPr>
        <w:t>Overtraining Increases the Susceptibility to Infection.</w:t>
      </w:r>
      <w:r w:rsidRPr="007B2B36">
        <w:rPr>
          <w:noProof/>
        </w:rPr>
        <w:t xml:space="preserve"> Int J Sports Med, 1991. </w:t>
      </w:r>
      <w:r w:rsidRPr="007B2B36">
        <w:rPr>
          <w:b/>
          <w:noProof/>
        </w:rPr>
        <w:t>12</w:t>
      </w:r>
      <w:r w:rsidRPr="007B2B36">
        <w:rPr>
          <w:noProof/>
        </w:rPr>
        <w:t>(S 1): p. S5-S8.</w:t>
      </w:r>
    </w:p>
    <w:p w14:paraId="2D5980B1" w14:textId="77777777" w:rsidR="007B2B36" w:rsidRPr="007B2B36" w:rsidRDefault="007B2B36" w:rsidP="007B2B36">
      <w:pPr>
        <w:pStyle w:val="EndNoteBibliography"/>
        <w:ind w:left="720" w:hanging="720"/>
        <w:rPr>
          <w:noProof/>
        </w:rPr>
      </w:pPr>
      <w:r w:rsidRPr="007B2B36">
        <w:rPr>
          <w:noProof/>
        </w:rPr>
        <w:t>111.</w:t>
      </w:r>
      <w:r w:rsidRPr="007B2B36">
        <w:rPr>
          <w:noProof/>
        </w:rPr>
        <w:tab/>
        <w:t xml:space="preserve">Raedeke, T.D., K. Lunney, and K. Venables, </w:t>
      </w:r>
      <w:r w:rsidRPr="007B2B36">
        <w:rPr>
          <w:i/>
          <w:noProof/>
        </w:rPr>
        <w:t>Understanding athletes burnout: Coach perspectives.</w:t>
      </w:r>
      <w:r w:rsidRPr="007B2B36">
        <w:rPr>
          <w:noProof/>
        </w:rPr>
        <w:t xml:space="preserve"> Journal of Sport Behavior, 2002. </w:t>
      </w:r>
      <w:r w:rsidRPr="007B2B36">
        <w:rPr>
          <w:b/>
          <w:noProof/>
        </w:rPr>
        <w:t>25</w:t>
      </w:r>
      <w:r w:rsidRPr="007B2B36">
        <w:rPr>
          <w:noProof/>
        </w:rPr>
        <w:t>(2): p. 181.</w:t>
      </w:r>
    </w:p>
    <w:p w14:paraId="40FC2564" w14:textId="77777777" w:rsidR="007B2B36" w:rsidRPr="007B2B36" w:rsidRDefault="007B2B36" w:rsidP="007B2B36">
      <w:pPr>
        <w:pStyle w:val="EndNoteBibliography"/>
        <w:ind w:left="720" w:hanging="720"/>
        <w:rPr>
          <w:noProof/>
        </w:rPr>
      </w:pPr>
      <w:r w:rsidRPr="007B2B36">
        <w:rPr>
          <w:noProof/>
        </w:rPr>
        <w:t>112.</w:t>
      </w:r>
      <w:r w:rsidRPr="007B2B36">
        <w:rPr>
          <w:noProof/>
        </w:rPr>
        <w:tab/>
        <w:t xml:space="preserve">Lemyre, P.-N., G.C. Roberts, and J. Stray-Gundersen, </w:t>
      </w:r>
      <w:r w:rsidRPr="007B2B36">
        <w:rPr>
          <w:i/>
          <w:noProof/>
        </w:rPr>
        <w:t>Motivation, overtraining, and burnout: Can self-determined motivation predict overtraining and burnout in elite athletes?</w:t>
      </w:r>
      <w:r w:rsidRPr="007B2B36">
        <w:rPr>
          <w:noProof/>
        </w:rPr>
        <w:t xml:space="preserve"> European Journal of Sport Science, 2007. </w:t>
      </w:r>
      <w:r w:rsidRPr="007B2B36">
        <w:rPr>
          <w:b/>
          <w:noProof/>
        </w:rPr>
        <w:t>7</w:t>
      </w:r>
      <w:r w:rsidRPr="007B2B36">
        <w:rPr>
          <w:noProof/>
        </w:rPr>
        <w:t>(2): p. 115-126.</w:t>
      </w:r>
    </w:p>
    <w:p w14:paraId="49342CB0" w14:textId="77777777" w:rsidR="007B2B36" w:rsidRPr="007B2B36" w:rsidRDefault="007B2B36" w:rsidP="007B2B36">
      <w:pPr>
        <w:pStyle w:val="EndNoteBibliography"/>
        <w:ind w:left="720" w:hanging="720"/>
        <w:rPr>
          <w:noProof/>
        </w:rPr>
      </w:pPr>
      <w:r w:rsidRPr="007B2B36">
        <w:rPr>
          <w:noProof/>
        </w:rPr>
        <w:t>113.</w:t>
      </w:r>
      <w:r w:rsidRPr="007B2B36">
        <w:rPr>
          <w:noProof/>
        </w:rPr>
        <w:tab/>
        <w:t xml:space="preserve">Pelka, M. and M. Kellmann, </w:t>
      </w:r>
      <w:r w:rsidRPr="007B2B36">
        <w:rPr>
          <w:i/>
          <w:noProof/>
        </w:rPr>
        <w:t>Understanding underrecovery, overtraining, and burnout in the developing athlete</w:t>
      </w:r>
      <w:r w:rsidRPr="007B2B36">
        <w:rPr>
          <w:noProof/>
        </w:rPr>
        <w:t xml:space="preserve">, in </w:t>
      </w:r>
      <w:r w:rsidRPr="007B2B36">
        <w:rPr>
          <w:i/>
          <w:noProof/>
        </w:rPr>
        <w:t>Routledge handbook of talent identification and development in sport</w:t>
      </w:r>
      <w:r w:rsidRPr="007B2B36">
        <w:rPr>
          <w:noProof/>
        </w:rPr>
        <w:t>. 2017, Routledge. p. 348-360.</w:t>
      </w:r>
    </w:p>
    <w:p w14:paraId="1B70EC79" w14:textId="77777777" w:rsidR="007B2B36" w:rsidRPr="007B2B36" w:rsidRDefault="007B2B36" w:rsidP="007B2B36">
      <w:pPr>
        <w:pStyle w:val="EndNoteBibliography"/>
        <w:ind w:left="720" w:hanging="720"/>
        <w:rPr>
          <w:noProof/>
        </w:rPr>
      </w:pPr>
      <w:r w:rsidRPr="007B2B36">
        <w:rPr>
          <w:noProof/>
        </w:rPr>
        <w:t>114.</w:t>
      </w:r>
      <w:r w:rsidRPr="007B2B36">
        <w:rPr>
          <w:noProof/>
        </w:rPr>
        <w:tab/>
        <w:t xml:space="preserve">Greig, L., et al., </w:t>
      </w:r>
      <w:r w:rsidRPr="007B2B36">
        <w:rPr>
          <w:i/>
          <w:noProof/>
        </w:rPr>
        <w:t>Autoregulation in Resistance Training: Addressing the Inconsistencies.</w:t>
      </w:r>
      <w:r w:rsidRPr="007B2B36">
        <w:rPr>
          <w:noProof/>
        </w:rPr>
        <w:t xml:space="preserve"> Sports Medicine, 2020. </w:t>
      </w:r>
      <w:r w:rsidRPr="007B2B36">
        <w:rPr>
          <w:b/>
          <w:noProof/>
        </w:rPr>
        <w:t>50</w:t>
      </w:r>
      <w:r w:rsidRPr="007B2B36">
        <w:rPr>
          <w:noProof/>
        </w:rPr>
        <w:t>(11): p. 1873-1887.</w:t>
      </w:r>
    </w:p>
    <w:p w14:paraId="0A6917BF" w14:textId="77777777" w:rsidR="007B2B36" w:rsidRPr="007B2B36" w:rsidRDefault="007B2B36" w:rsidP="007B2B36">
      <w:pPr>
        <w:pStyle w:val="EndNoteBibliography"/>
        <w:ind w:left="720" w:hanging="720"/>
        <w:rPr>
          <w:noProof/>
        </w:rPr>
      </w:pPr>
      <w:r w:rsidRPr="007B2B36">
        <w:rPr>
          <w:noProof/>
        </w:rPr>
        <w:t>115.</w:t>
      </w:r>
      <w:r w:rsidRPr="007B2B36">
        <w:rPr>
          <w:noProof/>
        </w:rPr>
        <w:tab/>
        <w:t xml:space="preserve">Poliquin, C., </w:t>
      </w:r>
      <w:r w:rsidRPr="007B2B36">
        <w:rPr>
          <w:i/>
          <w:noProof/>
        </w:rPr>
        <w:t>FOOTBALL: Five steps to increasing the effectiveness of your strength training program.</w:t>
      </w:r>
      <w:r w:rsidRPr="007B2B36">
        <w:rPr>
          <w:noProof/>
        </w:rPr>
        <w:t xml:space="preserve"> Strength &amp; Conditioning Journal, 1988. </w:t>
      </w:r>
      <w:r w:rsidRPr="007B2B36">
        <w:rPr>
          <w:b/>
          <w:noProof/>
        </w:rPr>
        <w:t>10</w:t>
      </w:r>
      <w:r w:rsidRPr="007B2B36">
        <w:rPr>
          <w:noProof/>
        </w:rPr>
        <w:t>(3): p. 34-39.</w:t>
      </w:r>
    </w:p>
    <w:p w14:paraId="7907121A" w14:textId="77777777" w:rsidR="007B2B36" w:rsidRPr="007B2B36" w:rsidRDefault="007B2B36" w:rsidP="007B2B36">
      <w:pPr>
        <w:pStyle w:val="EndNoteBibliography"/>
        <w:ind w:left="720" w:hanging="720"/>
        <w:rPr>
          <w:noProof/>
        </w:rPr>
      </w:pPr>
      <w:r w:rsidRPr="007B2B36">
        <w:rPr>
          <w:noProof/>
        </w:rPr>
        <w:lastRenderedPageBreak/>
        <w:t>116.</w:t>
      </w:r>
      <w:r w:rsidRPr="007B2B36">
        <w:rPr>
          <w:noProof/>
        </w:rPr>
        <w:tab/>
        <w:t xml:space="preserve">McNamara, J.M. and D.J. Stearne, </w:t>
      </w:r>
      <w:r w:rsidRPr="007B2B36">
        <w:rPr>
          <w:i/>
          <w:noProof/>
        </w:rPr>
        <w:t>Effect of concurrent training, flexible nonlinear periodization, and maximal-effort cycling on strength and power.</w:t>
      </w:r>
      <w:r w:rsidRPr="007B2B36">
        <w:rPr>
          <w:noProof/>
        </w:rPr>
        <w:t xml:space="preserve"> The Journal of Strength &amp; Conditioning Research, 2013. </w:t>
      </w:r>
      <w:r w:rsidRPr="007B2B36">
        <w:rPr>
          <w:b/>
          <w:noProof/>
        </w:rPr>
        <w:t>27</w:t>
      </w:r>
      <w:r w:rsidRPr="007B2B36">
        <w:rPr>
          <w:noProof/>
        </w:rPr>
        <w:t>(6): p. 1463-1470.</w:t>
      </w:r>
    </w:p>
    <w:p w14:paraId="36D3E6ED" w14:textId="77777777" w:rsidR="007B2B36" w:rsidRPr="007B2B36" w:rsidRDefault="007B2B36" w:rsidP="007B2B36">
      <w:pPr>
        <w:pStyle w:val="EndNoteBibliography"/>
        <w:ind w:left="720" w:hanging="720"/>
        <w:rPr>
          <w:noProof/>
        </w:rPr>
      </w:pPr>
      <w:r w:rsidRPr="007B2B36">
        <w:rPr>
          <w:noProof/>
        </w:rPr>
        <w:t>117.</w:t>
      </w:r>
      <w:r w:rsidRPr="007B2B36">
        <w:rPr>
          <w:noProof/>
        </w:rPr>
        <w:tab/>
        <w:t xml:space="preserve">Thorpe, R.T., et al., </w:t>
      </w:r>
      <w:r w:rsidRPr="007B2B36">
        <w:rPr>
          <w:i/>
          <w:noProof/>
        </w:rPr>
        <w:t>Monitoring Fatigue Status in Elite Team-Sport Athletes: Implications for Practice.</w:t>
      </w:r>
      <w:r w:rsidRPr="007B2B36">
        <w:rPr>
          <w:noProof/>
        </w:rPr>
        <w:t xml:space="preserve"> International Journal of Sports Physiology and Performance, 2017. </w:t>
      </w:r>
      <w:r w:rsidRPr="007B2B36">
        <w:rPr>
          <w:b/>
          <w:noProof/>
        </w:rPr>
        <w:t>12</w:t>
      </w:r>
      <w:r w:rsidRPr="007B2B36">
        <w:rPr>
          <w:noProof/>
        </w:rPr>
        <w:t>(s2): p. S2-27-S2-34.</w:t>
      </w:r>
    </w:p>
    <w:p w14:paraId="1731A638" w14:textId="77777777" w:rsidR="007B2B36" w:rsidRPr="007B2B36" w:rsidRDefault="007B2B36" w:rsidP="007B2B36">
      <w:pPr>
        <w:pStyle w:val="EndNoteBibliography"/>
        <w:ind w:left="720" w:hanging="720"/>
        <w:rPr>
          <w:noProof/>
        </w:rPr>
      </w:pPr>
      <w:r w:rsidRPr="007B2B36">
        <w:rPr>
          <w:noProof/>
        </w:rPr>
        <w:t>118.</w:t>
      </w:r>
      <w:r w:rsidRPr="007B2B36">
        <w:rPr>
          <w:noProof/>
        </w:rPr>
        <w:tab/>
        <w:t xml:space="preserve">Lu, S., F. Wei, and G. Li, </w:t>
      </w:r>
      <w:r w:rsidRPr="007B2B36">
        <w:rPr>
          <w:i/>
          <w:noProof/>
        </w:rPr>
        <w:t>The evolution of the concept of stress and the framework of the stress system.</w:t>
      </w:r>
      <w:r w:rsidRPr="007B2B36">
        <w:rPr>
          <w:noProof/>
        </w:rPr>
        <w:t xml:space="preserve"> Cell Stress, 2021. </w:t>
      </w:r>
      <w:r w:rsidRPr="007B2B36">
        <w:rPr>
          <w:b/>
          <w:noProof/>
        </w:rPr>
        <w:t>5</w:t>
      </w:r>
      <w:r w:rsidRPr="007B2B36">
        <w:rPr>
          <w:noProof/>
        </w:rPr>
        <w:t>(6): p. 76-85.</w:t>
      </w:r>
    </w:p>
    <w:p w14:paraId="4BC30FB6" w14:textId="77777777" w:rsidR="007B2B36" w:rsidRPr="007B2B36" w:rsidRDefault="007B2B36" w:rsidP="007B2B36">
      <w:pPr>
        <w:pStyle w:val="EndNoteBibliography"/>
        <w:ind w:left="720" w:hanging="720"/>
        <w:rPr>
          <w:noProof/>
        </w:rPr>
      </w:pPr>
      <w:r w:rsidRPr="007B2B36">
        <w:rPr>
          <w:noProof/>
        </w:rPr>
        <w:t>119.</w:t>
      </w:r>
      <w:r w:rsidRPr="007B2B36">
        <w:rPr>
          <w:noProof/>
        </w:rPr>
        <w:tab/>
        <w:t xml:space="preserve">Cygankiewicz, I. and W. Zareba, </w:t>
      </w:r>
      <w:r w:rsidRPr="007B2B36">
        <w:rPr>
          <w:i/>
          <w:noProof/>
        </w:rPr>
        <w:t>Chapter 31 - Heart rate variability</w:t>
      </w:r>
      <w:r w:rsidRPr="007B2B36">
        <w:rPr>
          <w:noProof/>
        </w:rPr>
        <w:t xml:space="preserve">, in </w:t>
      </w:r>
      <w:r w:rsidRPr="007B2B36">
        <w:rPr>
          <w:i/>
          <w:noProof/>
        </w:rPr>
        <w:t>Handbook of Clinical Neurology</w:t>
      </w:r>
      <w:r w:rsidRPr="007B2B36">
        <w:rPr>
          <w:noProof/>
        </w:rPr>
        <w:t>, R.M. Buijs and D.F. Swaab, Editors. 2013, Elsevier. p. 379-393.</w:t>
      </w:r>
    </w:p>
    <w:p w14:paraId="4FEA1E3F" w14:textId="77777777" w:rsidR="007B2B36" w:rsidRPr="007B2B36" w:rsidRDefault="007B2B36" w:rsidP="007B2B36">
      <w:pPr>
        <w:pStyle w:val="EndNoteBibliography"/>
        <w:ind w:left="720" w:hanging="720"/>
        <w:rPr>
          <w:noProof/>
        </w:rPr>
      </w:pPr>
      <w:r w:rsidRPr="007B2B36">
        <w:rPr>
          <w:noProof/>
        </w:rPr>
        <w:t>120.</w:t>
      </w:r>
      <w:r w:rsidRPr="007B2B36">
        <w:rPr>
          <w:noProof/>
        </w:rPr>
        <w:tab/>
        <w:t xml:space="preserve">Lahiri, M.K., P.J. Kannankeril, and J.J. Goldberger, </w:t>
      </w:r>
      <w:r w:rsidRPr="007B2B36">
        <w:rPr>
          <w:i/>
          <w:noProof/>
        </w:rPr>
        <w:t>Assessment of Autonomic Function in Cardiovascular Disease: Physiological Basis and Prognostic Implications.</w:t>
      </w:r>
      <w:r w:rsidRPr="007B2B36">
        <w:rPr>
          <w:noProof/>
        </w:rPr>
        <w:t xml:space="preserve"> Journal of the American College of Cardiology, 2008. </w:t>
      </w:r>
      <w:r w:rsidRPr="007B2B36">
        <w:rPr>
          <w:b/>
          <w:noProof/>
        </w:rPr>
        <w:t>51</w:t>
      </w:r>
      <w:r w:rsidRPr="007B2B36">
        <w:rPr>
          <w:noProof/>
        </w:rPr>
        <w:t>(18): p. 1725-1733.</w:t>
      </w:r>
    </w:p>
    <w:p w14:paraId="52A219F1" w14:textId="77777777" w:rsidR="007B2B36" w:rsidRPr="007B2B36" w:rsidRDefault="007B2B36" w:rsidP="007B2B36">
      <w:pPr>
        <w:pStyle w:val="EndNoteBibliography"/>
        <w:ind w:left="720" w:hanging="720"/>
        <w:rPr>
          <w:noProof/>
        </w:rPr>
      </w:pPr>
      <w:r w:rsidRPr="007B2B36">
        <w:rPr>
          <w:noProof/>
        </w:rPr>
        <w:t>121.</w:t>
      </w:r>
      <w:r w:rsidRPr="007B2B36">
        <w:rPr>
          <w:noProof/>
        </w:rPr>
        <w:tab/>
        <w:t xml:space="preserve">Hynynen, E., et al., </w:t>
      </w:r>
      <w:r w:rsidRPr="007B2B36">
        <w:rPr>
          <w:i/>
          <w:noProof/>
        </w:rPr>
        <w:t>Heart rate variability during night sleep and after awakening in overtrained athletes.</w:t>
      </w:r>
      <w:r w:rsidRPr="007B2B36">
        <w:rPr>
          <w:noProof/>
        </w:rPr>
        <w:t xml:space="preserve"> Med Sci Sports Exerc, 2006. </w:t>
      </w:r>
      <w:r w:rsidRPr="007B2B36">
        <w:rPr>
          <w:b/>
          <w:noProof/>
        </w:rPr>
        <w:t>38</w:t>
      </w:r>
      <w:r w:rsidRPr="007B2B36">
        <w:rPr>
          <w:noProof/>
        </w:rPr>
        <w:t>(2): p. 313-7.</w:t>
      </w:r>
    </w:p>
    <w:p w14:paraId="6E28A380" w14:textId="77777777" w:rsidR="007B2B36" w:rsidRPr="007B2B36" w:rsidRDefault="007B2B36" w:rsidP="007B2B36">
      <w:pPr>
        <w:pStyle w:val="EndNoteBibliography"/>
        <w:ind w:left="720" w:hanging="720"/>
        <w:rPr>
          <w:noProof/>
        </w:rPr>
      </w:pPr>
      <w:r w:rsidRPr="007B2B36">
        <w:rPr>
          <w:noProof/>
        </w:rPr>
        <w:t>122.</w:t>
      </w:r>
      <w:r w:rsidRPr="007B2B36">
        <w:rPr>
          <w:noProof/>
        </w:rPr>
        <w:tab/>
        <w:t xml:space="preserve">Young, H.A. and D. Benton, </w:t>
      </w:r>
      <w:r w:rsidRPr="007B2B36">
        <w:rPr>
          <w:i/>
          <w:noProof/>
        </w:rPr>
        <w:t>Heart-rate variability: a biomarker to study the influence of nutrition on physiological and psychological health?</w:t>
      </w:r>
      <w:r w:rsidRPr="007B2B36">
        <w:rPr>
          <w:noProof/>
        </w:rPr>
        <w:t xml:space="preserve"> Behav Pharmacol, 2018. </w:t>
      </w:r>
      <w:r w:rsidRPr="007B2B36">
        <w:rPr>
          <w:b/>
          <w:noProof/>
        </w:rPr>
        <w:t>29</w:t>
      </w:r>
      <w:r w:rsidRPr="007B2B36">
        <w:rPr>
          <w:noProof/>
        </w:rPr>
        <w:t>(2 and 3-Spec Issue): p. 140-151.</w:t>
      </w:r>
    </w:p>
    <w:p w14:paraId="578F8046" w14:textId="77777777" w:rsidR="007B2B36" w:rsidRPr="007B2B36" w:rsidRDefault="007B2B36" w:rsidP="007B2B36">
      <w:pPr>
        <w:pStyle w:val="EndNoteBibliography"/>
        <w:ind w:left="720" w:hanging="720"/>
        <w:rPr>
          <w:noProof/>
        </w:rPr>
      </w:pPr>
      <w:r w:rsidRPr="007B2B36">
        <w:rPr>
          <w:noProof/>
        </w:rPr>
        <w:t>123.</w:t>
      </w:r>
      <w:r w:rsidRPr="007B2B36">
        <w:rPr>
          <w:noProof/>
        </w:rPr>
        <w:tab/>
        <w:t xml:space="preserve">Dinas, P.C., Y. Koutedakis, and A.D. Flouris, </w:t>
      </w:r>
      <w:r w:rsidRPr="007B2B36">
        <w:rPr>
          <w:i/>
          <w:noProof/>
        </w:rPr>
        <w:t>Effects of active and passive tobacco cigarette smoking on heart rate variability.</w:t>
      </w:r>
      <w:r w:rsidRPr="007B2B36">
        <w:rPr>
          <w:noProof/>
        </w:rPr>
        <w:t xml:space="preserve"> Int J Cardiol, 2013. </w:t>
      </w:r>
      <w:r w:rsidRPr="007B2B36">
        <w:rPr>
          <w:b/>
          <w:noProof/>
        </w:rPr>
        <w:t>163</w:t>
      </w:r>
      <w:r w:rsidRPr="007B2B36">
        <w:rPr>
          <w:noProof/>
        </w:rPr>
        <w:t>(2): p. 109-15.</w:t>
      </w:r>
    </w:p>
    <w:p w14:paraId="1569270C" w14:textId="77777777" w:rsidR="007B2B36" w:rsidRPr="007B2B36" w:rsidRDefault="007B2B36" w:rsidP="007B2B36">
      <w:pPr>
        <w:pStyle w:val="EndNoteBibliography"/>
        <w:ind w:left="720" w:hanging="720"/>
        <w:rPr>
          <w:noProof/>
        </w:rPr>
      </w:pPr>
      <w:r w:rsidRPr="007B2B36">
        <w:rPr>
          <w:noProof/>
        </w:rPr>
        <w:t>124.</w:t>
      </w:r>
      <w:r w:rsidRPr="007B2B36">
        <w:rPr>
          <w:noProof/>
        </w:rPr>
        <w:tab/>
        <w:t xml:space="preserve">Makivić, B., M. Nikić Djordjević, and M.S. Willis, </w:t>
      </w:r>
      <w:r w:rsidRPr="007B2B36">
        <w:rPr>
          <w:i/>
          <w:noProof/>
        </w:rPr>
        <w:t>Heart Rate Variability (HRV) as a tool for diagnostic and monitoring performance in sport and physical activities.</w:t>
      </w:r>
      <w:r w:rsidRPr="007B2B36">
        <w:rPr>
          <w:noProof/>
        </w:rPr>
        <w:t xml:space="preserve"> Journal of Exercise Physiology Online, 2013. </w:t>
      </w:r>
      <w:r w:rsidRPr="007B2B36">
        <w:rPr>
          <w:b/>
          <w:noProof/>
        </w:rPr>
        <w:t>16</w:t>
      </w:r>
      <w:r w:rsidRPr="007B2B36">
        <w:rPr>
          <w:noProof/>
        </w:rPr>
        <w:t>(3).</w:t>
      </w:r>
    </w:p>
    <w:p w14:paraId="053333F1" w14:textId="77777777" w:rsidR="007B2B36" w:rsidRPr="007B2B36" w:rsidRDefault="007B2B36" w:rsidP="007B2B36">
      <w:pPr>
        <w:pStyle w:val="EndNoteBibliography"/>
        <w:ind w:left="720" w:hanging="720"/>
        <w:rPr>
          <w:noProof/>
        </w:rPr>
      </w:pPr>
      <w:r w:rsidRPr="007B2B36">
        <w:rPr>
          <w:noProof/>
        </w:rPr>
        <w:t>125.</w:t>
      </w:r>
      <w:r w:rsidRPr="007B2B36">
        <w:rPr>
          <w:noProof/>
        </w:rPr>
        <w:tab/>
        <w:t xml:space="preserve">Miller, D.J., C. Sargent, and G.D. Roach, </w:t>
      </w:r>
      <w:r w:rsidRPr="007B2B36">
        <w:rPr>
          <w:i/>
          <w:noProof/>
        </w:rPr>
        <w:t>A validation of six wearable devices for estimating sleep, heart rate and heart rate variability in healthy adults.</w:t>
      </w:r>
      <w:r w:rsidRPr="007B2B36">
        <w:rPr>
          <w:noProof/>
        </w:rPr>
        <w:t xml:space="preserve"> Sensors, 2022. </w:t>
      </w:r>
      <w:r w:rsidRPr="007B2B36">
        <w:rPr>
          <w:b/>
          <w:noProof/>
        </w:rPr>
        <w:t>22</w:t>
      </w:r>
      <w:r w:rsidRPr="007B2B36">
        <w:rPr>
          <w:noProof/>
        </w:rPr>
        <w:t>(16): p. 6317.</w:t>
      </w:r>
    </w:p>
    <w:p w14:paraId="6FDD2A59" w14:textId="77777777" w:rsidR="007B2B36" w:rsidRPr="007B2B36" w:rsidRDefault="007B2B36" w:rsidP="007B2B36">
      <w:pPr>
        <w:pStyle w:val="EndNoteBibliography"/>
        <w:ind w:left="720" w:hanging="720"/>
        <w:rPr>
          <w:noProof/>
        </w:rPr>
      </w:pPr>
      <w:r w:rsidRPr="007B2B36">
        <w:rPr>
          <w:noProof/>
        </w:rPr>
        <w:t>126.</w:t>
      </w:r>
      <w:r w:rsidRPr="007B2B36">
        <w:rPr>
          <w:noProof/>
        </w:rPr>
        <w:tab/>
        <w:t xml:space="preserve">Miller, D.J., et al., </w:t>
      </w:r>
      <w:r w:rsidRPr="007B2B36">
        <w:rPr>
          <w:i/>
          <w:noProof/>
        </w:rPr>
        <w:t>A validation study of the WHOOP strap against polysomnography to assess sleep.</w:t>
      </w:r>
      <w:r w:rsidRPr="007B2B36">
        <w:rPr>
          <w:noProof/>
        </w:rPr>
        <w:t xml:space="preserve"> Journal of Sports Sciences, 2020. </w:t>
      </w:r>
      <w:r w:rsidRPr="007B2B36">
        <w:rPr>
          <w:b/>
          <w:noProof/>
        </w:rPr>
        <w:t>38</w:t>
      </w:r>
      <w:r w:rsidRPr="007B2B36">
        <w:rPr>
          <w:noProof/>
        </w:rPr>
        <w:t>(22): p. 2631-2636.</w:t>
      </w:r>
    </w:p>
    <w:p w14:paraId="4B6FBBEF" w14:textId="77777777" w:rsidR="007B2B36" w:rsidRPr="007B2B36" w:rsidRDefault="007B2B36" w:rsidP="007B2B36">
      <w:pPr>
        <w:pStyle w:val="EndNoteBibliography"/>
        <w:ind w:left="720" w:hanging="720"/>
        <w:rPr>
          <w:noProof/>
        </w:rPr>
      </w:pPr>
      <w:r w:rsidRPr="007B2B36">
        <w:rPr>
          <w:noProof/>
        </w:rPr>
        <w:t>127.</w:t>
      </w:r>
      <w:r w:rsidRPr="007B2B36">
        <w:rPr>
          <w:noProof/>
        </w:rPr>
        <w:tab/>
        <w:t xml:space="preserve">Bunn, J.A., et al., </w:t>
      </w:r>
      <w:r w:rsidRPr="007B2B36">
        <w:rPr>
          <w:i/>
          <w:noProof/>
        </w:rPr>
        <w:t>Current State of Commercial Wearable Technology in Physical Activity Monitoring 2015-2017.</w:t>
      </w:r>
      <w:r w:rsidRPr="007B2B36">
        <w:rPr>
          <w:noProof/>
        </w:rPr>
        <w:t xml:space="preserve"> Int J Exerc Sci, 2018. </w:t>
      </w:r>
      <w:r w:rsidRPr="007B2B36">
        <w:rPr>
          <w:b/>
          <w:noProof/>
        </w:rPr>
        <w:t>11</w:t>
      </w:r>
      <w:r w:rsidRPr="007B2B36">
        <w:rPr>
          <w:noProof/>
        </w:rPr>
        <w:t>(7): p. 503-515.</w:t>
      </w:r>
    </w:p>
    <w:p w14:paraId="531654B8" w14:textId="77777777" w:rsidR="007B2B36" w:rsidRPr="007B2B36" w:rsidRDefault="007B2B36" w:rsidP="007B2B36">
      <w:pPr>
        <w:pStyle w:val="EndNoteBibliography"/>
        <w:ind w:left="720" w:hanging="720"/>
        <w:rPr>
          <w:noProof/>
        </w:rPr>
      </w:pPr>
      <w:r w:rsidRPr="007B2B36">
        <w:rPr>
          <w:noProof/>
        </w:rPr>
        <w:t>128.</w:t>
      </w:r>
      <w:r w:rsidRPr="007B2B36">
        <w:rPr>
          <w:noProof/>
        </w:rPr>
        <w:tab/>
        <w:t xml:space="preserve">Baig, M.M., et al., </w:t>
      </w:r>
      <w:r w:rsidRPr="007B2B36">
        <w:rPr>
          <w:i/>
          <w:noProof/>
        </w:rPr>
        <w:t>A Systematic Review of Wearable Patient Monitoring Systems - Current Challenges and Opportunities for Clinical Adoption.</w:t>
      </w:r>
      <w:r w:rsidRPr="007B2B36">
        <w:rPr>
          <w:noProof/>
        </w:rPr>
        <w:t xml:space="preserve"> J Med Syst, 2017. </w:t>
      </w:r>
      <w:r w:rsidRPr="007B2B36">
        <w:rPr>
          <w:b/>
          <w:noProof/>
        </w:rPr>
        <w:t>41</w:t>
      </w:r>
      <w:r w:rsidRPr="007B2B36">
        <w:rPr>
          <w:noProof/>
        </w:rPr>
        <w:t>(7): p. 115.</w:t>
      </w:r>
    </w:p>
    <w:p w14:paraId="47D42905" w14:textId="77777777" w:rsidR="007B2B36" w:rsidRPr="007B2B36" w:rsidRDefault="007B2B36" w:rsidP="007B2B36">
      <w:pPr>
        <w:pStyle w:val="EndNoteBibliography"/>
        <w:ind w:left="720" w:hanging="720"/>
        <w:rPr>
          <w:noProof/>
        </w:rPr>
      </w:pPr>
      <w:r w:rsidRPr="007B2B36">
        <w:rPr>
          <w:noProof/>
        </w:rPr>
        <w:t>129.</w:t>
      </w:r>
      <w:r w:rsidRPr="007B2B36">
        <w:rPr>
          <w:noProof/>
        </w:rPr>
        <w:tab/>
        <w:t xml:space="preserve">Peake, J.M., G. Kerr, and J.P. Sullivan, </w:t>
      </w:r>
      <w:r w:rsidRPr="007B2B36">
        <w:rPr>
          <w:i/>
          <w:noProof/>
        </w:rPr>
        <w:t>A Critical Review of Consumer Wearables, Mobile Applications, and Equipment for Providing Biofeedback, Monitoring Stress, and Sleep in Physically Active Populations.</w:t>
      </w:r>
      <w:r w:rsidRPr="007B2B36">
        <w:rPr>
          <w:noProof/>
        </w:rPr>
        <w:t xml:space="preserve"> Front Physiol, 2018. </w:t>
      </w:r>
      <w:r w:rsidRPr="007B2B36">
        <w:rPr>
          <w:b/>
          <w:noProof/>
        </w:rPr>
        <w:t>9</w:t>
      </w:r>
      <w:r w:rsidRPr="007B2B36">
        <w:rPr>
          <w:noProof/>
        </w:rPr>
        <w:t>: p. 743.</w:t>
      </w:r>
    </w:p>
    <w:p w14:paraId="14521170" w14:textId="77777777" w:rsidR="007B2B36" w:rsidRPr="007B2B36" w:rsidRDefault="007B2B36" w:rsidP="007B2B36">
      <w:pPr>
        <w:pStyle w:val="EndNoteBibliography"/>
        <w:ind w:left="720" w:hanging="720"/>
        <w:rPr>
          <w:noProof/>
        </w:rPr>
      </w:pPr>
      <w:r w:rsidRPr="007B2B36">
        <w:rPr>
          <w:noProof/>
        </w:rPr>
        <w:t>130.</w:t>
      </w:r>
      <w:r w:rsidRPr="007B2B36">
        <w:rPr>
          <w:noProof/>
        </w:rPr>
        <w:tab/>
        <w:t xml:space="preserve">Seshadri, D.R., et al., </w:t>
      </w:r>
      <w:r w:rsidRPr="007B2B36">
        <w:rPr>
          <w:i/>
          <w:noProof/>
        </w:rPr>
        <w:t>Wearable sensors for monitoring the physiological and biochemical profile of the athlete.</w:t>
      </w:r>
      <w:r w:rsidRPr="007B2B36">
        <w:rPr>
          <w:noProof/>
        </w:rPr>
        <w:t xml:space="preserve"> npj Digital Medicine, 2019. </w:t>
      </w:r>
      <w:r w:rsidRPr="007B2B36">
        <w:rPr>
          <w:b/>
          <w:noProof/>
        </w:rPr>
        <w:t>2</w:t>
      </w:r>
      <w:r w:rsidRPr="007B2B36">
        <w:rPr>
          <w:noProof/>
        </w:rPr>
        <w:t>(1): p. 72.</w:t>
      </w:r>
    </w:p>
    <w:p w14:paraId="7F64A7D5" w14:textId="77777777" w:rsidR="007B2B36" w:rsidRPr="007B2B36" w:rsidRDefault="007B2B36" w:rsidP="007B2B36">
      <w:pPr>
        <w:pStyle w:val="EndNoteBibliography"/>
        <w:ind w:left="720" w:hanging="720"/>
        <w:rPr>
          <w:noProof/>
        </w:rPr>
      </w:pPr>
      <w:r w:rsidRPr="007B2B36">
        <w:rPr>
          <w:noProof/>
        </w:rPr>
        <w:t>131.</w:t>
      </w:r>
      <w:r w:rsidRPr="007B2B36">
        <w:rPr>
          <w:noProof/>
        </w:rPr>
        <w:tab/>
        <w:t xml:space="preserve">Axelrod, J. and T.D. Reisine, </w:t>
      </w:r>
      <w:r w:rsidRPr="007B2B36">
        <w:rPr>
          <w:i/>
          <w:noProof/>
        </w:rPr>
        <w:t>Stress Hormones: Their Interaction and Regulation.</w:t>
      </w:r>
      <w:r w:rsidRPr="007B2B36">
        <w:rPr>
          <w:noProof/>
        </w:rPr>
        <w:t xml:space="preserve"> Science, 1984. </w:t>
      </w:r>
      <w:r w:rsidRPr="007B2B36">
        <w:rPr>
          <w:b/>
          <w:noProof/>
        </w:rPr>
        <w:t>224</w:t>
      </w:r>
      <w:r w:rsidRPr="007B2B36">
        <w:rPr>
          <w:noProof/>
        </w:rPr>
        <w:t>(4648): p. 452-459.</w:t>
      </w:r>
    </w:p>
    <w:p w14:paraId="1169BDBE" w14:textId="77777777" w:rsidR="007B2B36" w:rsidRPr="007B2B36" w:rsidRDefault="007B2B36" w:rsidP="007B2B36">
      <w:pPr>
        <w:pStyle w:val="EndNoteBibliography"/>
        <w:ind w:left="720" w:hanging="720"/>
        <w:rPr>
          <w:noProof/>
        </w:rPr>
      </w:pPr>
      <w:r w:rsidRPr="007B2B36">
        <w:rPr>
          <w:noProof/>
        </w:rPr>
        <w:t>132.</w:t>
      </w:r>
      <w:r w:rsidRPr="007B2B36">
        <w:rPr>
          <w:noProof/>
        </w:rPr>
        <w:tab/>
        <w:t xml:space="preserve">King, S.L. and K.M. Hegadoren, </w:t>
      </w:r>
      <w:r w:rsidRPr="007B2B36">
        <w:rPr>
          <w:i/>
          <w:noProof/>
        </w:rPr>
        <w:t>Stress Hormones: How Do They Measure Up?</w:t>
      </w:r>
      <w:r w:rsidRPr="007B2B36">
        <w:rPr>
          <w:noProof/>
        </w:rPr>
        <w:t xml:space="preserve"> Biological Research For Nursing, 2002. </w:t>
      </w:r>
      <w:r w:rsidRPr="007B2B36">
        <w:rPr>
          <w:b/>
          <w:noProof/>
        </w:rPr>
        <w:t>4</w:t>
      </w:r>
      <w:r w:rsidRPr="007B2B36">
        <w:rPr>
          <w:noProof/>
        </w:rPr>
        <w:t>(2): p. 92-103.</w:t>
      </w:r>
    </w:p>
    <w:p w14:paraId="4A603FBF" w14:textId="77777777" w:rsidR="007B2B36" w:rsidRPr="007B2B36" w:rsidRDefault="007B2B36" w:rsidP="007B2B36">
      <w:pPr>
        <w:pStyle w:val="EndNoteBibliography"/>
        <w:ind w:left="720" w:hanging="720"/>
        <w:rPr>
          <w:noProof/>
        </w:rPr>
      </w:pPr>
      <w:r w:rsidRPr="007B2B36">
        <w:rPr>
          <w:noProof/>
        </w:rPr>
        <w:t>133.</w:t>
      </w:r>
      <w:r w:rsidRPr="007B2B36">
        <w:rPr>
          <w:noProof/>
        </w:rPr>
        <w:tab/>
        <w:t xml:space="preserve">Hill, E.E., et al., </w:t>
      </w:r>
      <w:r w:rsidRPr="007B2B36">
        <w:rPr>
          <w:i/>
          <w:noProof/>
        </w:rPr>
        <w:t>Exercise and circulating Cortisol levels: The intensity threshold effect.</w:t>
      </w:r>
      <w:r w:rsidRPr="007B2B36">
        <w:rPr>
          <w:noProof/>
        </w:rPr>
        <w:t xml:space="preserve"> Journal of Endocrinological Investigation, 2008. </w:t>
      </w:r>
      <w:r w:rsidRPr="007B2B36">
        <w:rPr>
          <w:b/>
          <w:noProof/>
        </w:rPr>
        <w:t>31</w:t>
      </w:r>
      <w:r w:rsidRPr="007B2B36">
        <w:rPr>
          <w:noProof/>
        </w:rPr>
        <w:t>(7): p. 587-591.</w:t>
      </w:r>
    </w:p>
    <w:p w14:paraId="09DD2A2A" w14:textId="77777777" w:rsidR="007B2B36" w:rsidRPr="007B2B36" w:rsidRDefault="007B2B36" w:rsidP="007B2B36">
      <w:pPr>
        <w:pStyle w:val="EndNoteBibliography"/>
        <w:ind w:left="720" w:hanging="720"/>
        <w:rPr>
          <w:noProof/>
        </w:rPr>
      </w:pPr>
      <w:r w:rsidRPr="007B2B36">
        <w:rPr>
          <w:noProof/>
        </w:rPr>
        <w:t>134.</w:t>
      </w:r>
      <w:r w:rsidRPr="007B2B36">
        <w:rPr>
          <w:noProof/>
        </w:rPr>
        <w:tab/>
        <w:t xml:space="preserve">Dallman, M., et al., </w:t>
      </w:r>
      <w:r w:rsidRPr="007B2B36">
        <w:rPr>
          <w:i/>
          <w:noProof/>
        </w:rPr>
        <w:t>Bottomed out: metabolic significance of the circadian trough in glucocorticoid concentrations.</w:t>
      </w:r>
      <w:r w:rsidRPr="007B2B36">
        <w:rPr>
          <w:noProof/>
        </w:rPr>
        <w:t xml:space="preserve"> International Journal of Obesity, 2000. </w:t>
      </w:r>
      <w:r w:rsidRPr="007B2B36">
        <w:rPr>
          <w:b/>
          <w:noProof/>
        </w:rPr>
        <w:t>24</w:t>
      </w:r>
      <w:r w:rsidRPr="007B2B36">
        <w:rPr>
          <w:noProof/>
        </w:rPr>
        <w:t>(2): p. S40-S46.</w:t>
      </w:r>
    </w:p>
    <w:p w14:paraId="4265C032" w14:textId="77777777" w:rsidR="007B2B36" w:rsidRPr="007B2B36" w:rsidRDefault="007B2B36" w:rsidP="007B2B36">
      <w:pPr>
        <w:pStyle w:val="EndNoteBibliography"/>
        <w:ind w:left="720" w:hanging="720"/>
        <w:rPr>
          <w:noProof/>
        </w:rPr>
      </w:pPr>
      <w:r w:rsidRPr="007B2B36">
        <w:rPr>
          <w:noProof/>
        </w:rPr>
        <w:lastRenderedPageBreak/>
        <w:t>135.</w:t>
      </w:r>
      <w:r w:rsidRPr="007B2B36">
        <w:rPr>
          <w:noProof/>
        </w:rPr>
        <w:tab/>
        <w:t xml:space="preserve">Steptoe, A. and B. Serwinski, </w:t>
      </w:r>
      <w:r w:rsidRPr="007B2B36">
        <w:rPr>
          <w:i/>
          <w:noProof/>
        </w:rPr>
        <w:t>Chapter 34 - Cortisol Awakening Response</w:t>
      </w:r>
      <w:r w:rsidRPr="007B2B36">
        <w:rPr>
          <w:noProof/>
        </w:rPr>
        <w:t xml:space="preserve">, in </w:t>
      </w:r>
      <w:r w:rsidRPr="007B2B36">
        <w:rPr>
          <w:i/>
          <w:noProof/>
        </w:rPr>
        <w:t>Stress: Concepts, Cognition, Emotion, and Behavior</w:t>
      </w:r>
      <w:r w:rsidRPr="007B2B36">
        <w:rPr>
          <w:noProof/>
        </w:rPr>
        <w:t>, G. Fink, Editor. 2016, Academic Press: San Diego. p. 277-283.</w:t>
      </w:r>
    </w:p>
    <w:p w14:paraId="7974D564" w14:textId="77777777" w:rsidR="007B2B36" w:rsidRPr="007B2B36" w:rsidRDefault="007B2B36" w:rsidP="007B2B36">
      <w:pPr>
        <w:pStyle w:val="EndNoteBibliography"/>
        <w:ind w:left="720" w:hanging="720"/>
        <w:rPr>
          <w:noProof/>
        </w:rPr>
      </w:pPr>
      <w:r w:rsidRPr="007B2B36">
        <w:rPr>
          <w:noProof/>
        </w:rPr>
        <w:t>136.</w:t>
      </w:r>
      <w:r w:rsidRPr="007B2B36">
        <w:rPr>
          <w:noProof/>
        </w:rPr>
        <w:tab/>
        <w:t xml:space="preserve">Tsigos, C. and G.P. Chrousos, </w:t>
      </w:r>
      <w:r w:rsidRPr="007B2B36">
        <w:rPr>
          <w:i/>
          <w:noProof/>
        </w:rPr>
        <w:t>Hypothalamic–pituitary–adrenal axis, neuroendocrine factors and stress.</w:t>
      </w:r>
      <w:r w:rsidRPr="007B2B36">
        <w:rPr>
          <w:noProof/>
        </w:rPr>
        <w:t xml:space="preserve"> Journal of psychosomatic research, 2002. </w:t>
      </w:r>
      <w:r w:rsidRPr="007B2B36">
        <w:rPr>
          <w:b/>
          <w:noProof/>
        </w:rPr>
        <w:t>53</w:t>
      </w:r>
      <w:r w:rsidRPr="007B2B36">
        <w:rPr>
          <w:noProof/>
        </w:rPr>
        <w:t>(4): p. 865-871.</w:t>
      </w:r>
    </w:p>
    <w:p w14:paraId="0A9B7C67" w14:textId="77777777" w:rsidR="007B2B36" w:rsidRPr="007B2B36" w:rsidRDefault="007B2B36" w:rsidP="007B2B36">
      <w:pPr>
        <w:pStyle w:val="EndNoteBibliography"/>
        <w:ind w:left="720" w:hanging="720"/>
        <w:rPr>
          <w:noProof/>
        </w:rPr>
      </w:pPr>
      <w:r w:rsidRPr="007B2B36">
        <w:rPr>
          <w:noProof/>
        </w:rPr>
        <w:t>137.</w:t>
      </w:r>
      <w:r w:rsidRPr="007B2B36">
        <w:rPr>
          <w:noProof/>
        </w:rPr>
        <w:tab/>
        <w:t xml:space="preserve">Schmidt-Reinwald, A., et al., </w:t>
      </w:r>
      <w:r w:rsidRPr="007B2B36">
        <w:rPr>
          <w:i/>
          <w:noProof/>
        </w:rPr>
        <w:t>The cortisol response to awakening in relation to different challenge tests and a 12-hour cortisol rhythm.</w:t>
      </w:r>
      <w:r w:rsidRPr="007B2B36">
        <w:rPr>
          <w:noProof/>
        </w:rPr>
        <w:t xml:space="preserve"> Life sciences, 1999. </w:t>
      </w:r>
      <w:r w:rsidRPr="007B2B36">
        <w:rPr>
          <w:b/>
          <w:noProof/>
        </w:rPr>
        <w:t>64</w:t>
      </w:r>
      <w:r w:rsidRPr="007B2B36">
        <w:rPr>
          <w:noProof/>
        </w:rPr>
        <w:t>(18): p. 1653-1660.</w:t>
      </w:r>
    </w:p>
    <w:p w14:paraId="4C7F7204" w14:textId="77777777" w:rsidR="007B2B36" w:rsidRPr="007B2B36" w:rsidRDefault="007B2B36" w:rsidP="007B2B36">
      <w:pPr>
        <w:pStyle w:val="EndNoteBibliography"/>
        <w:ind w:left="720" w:hanging="720"/>
        <w:rPr>
          <w:noProof/>
        </w:rPr>
      </w:pPr>
      <w:r w:rsidRPr="007B2B36">
        <w:rPr>
          <w:noProof/>
        </w:rPr>
        <w:t>138.</w:t>
      </w:r>
      <w:r w:rsidRPr="007B2B36">
        <w:rPr>
          <w:noProof/>
        </w:rPr>
        <w:tab/>
        <w:t xml:space="preserve">Fries, E., L. Dettenborn, and C. Kirschbaum, </w:t>
      </w:r>
      <w:r w:rsidRPr="007B2B36">
        <w:rPr>
          <w:i/>
          <w:noProof/>
        </w:rPr>
        <w:t>The cortisol awakening response (CAR): facts and future directions.</w:t>
      </w:r>
      <w:r w:rsidRPr="007B2B36">
        <w:rPr>
          <w:noProof/>
        </w:rPr>
        <w:t xml:space="preserve"> International journal of Psychophysiology, 2009. </w:t>
      </w:r>
      <w:r w:rsidRPr="007B2B36">
        <w:rPr>
          <w:b/>
          <w:noProof/>
        </w:rPr>
        <w:t>72</w:t>
      </w:r>
      <w:r w:rsidRPr="007B2B36">
        <w:rPr>
          <w:noProof/>
        </w:rPr>
        <w:t>(1): p. 67-73.</w:t>
      </w:r>
    </w:p>
    <w:p w14:paraId="5F72626F" w14:textId="77777777" w:rsidR="007B2B36" w:rsidRPr="007B2B36" w:rsidRDefault="007B2B36" w:rsidP="007B2B36">
      <w:pPr>
        <w:pStyle w:val="EndNoteBibliography"/>
        <w:ind w:left="720" w:hanging="720"/>
        <w:rPr>
          <w:noProof/>
        </w:rPr>
      </w:pPr>
      <w:r w:rsidRPr="007B2B36">
        <w:rPr>
          <w:noProof/>
        </w:rPr>
        <w:t>139.</w:t>
      </w:r>
      <w:r w:rsidRPr="007B2B36">
        <w:rPr>
          <w:noProof/>
        </w:rPr>
        <w:tab/>
        <w:t xml:space="preserve">Pulopulos, M.M., M.-A. Vanderhasselt, and R. De Raedt, </w:t>
      </w:r>
      <w:r w:rsidRPr="007B2B36">
        <w:rPr>
          <w:i/>
          <w:noProof/>
        </w:rPr>
        <w:t>Association between changes in heart rate variability during the anticipation of a stressful situation and the stress-induced cortisol response.</w:t>
      </w:r>
      <w:r w:rsidRPr="007B2B36">
        <w:rPr>
          <w:noProof/>
        </w:rPr>
        <w:t xml:space="preserve"> Psychoneuroendocrinology, 2018. </w:t>
      </w:r>
      <w:r w:rsidRPr="007B2B36">
        <w:rPr>
          <w:b/>
          <w:noProof/>
        </w:rPr>
        <w:t>94</w:t>
      </w:r>
      <w:r w:rsidRPr="007B2B36">
        <w:rPr>
          <w:noProof/>
        </w:rPr>
        <w:t>: p. 63-71.</w:t>
      </w:r>
    </w:p>
    <w:p w14:paraId="585F83A6" w14:textId="77777777" w:rsidR="007B2B36" w:rsidRPr="007B2B36" w:rsidRDefault="007B2B36" w:rsidP="007B2B36">
      <w:pPr>
        <w:pStyle w:val="EndNoteBibliography"/>
        <w:ind w:left="720" w:hanging="720"/>
        <w:rPr>
          <w:noProof/>
        </w:rPr>
      </w:pPr>
      <w:r w:rsidRPr="007B2B36">
        <w:rPr>
          <w:noProof/>
        </w:rPr>
        <w:t>140.</w:t>
      </w:r>
      <w:r w:rsidRPr="007B2B36">
        <w:rPr>
          <w:noProof/>
        </w:rPr>
        <w:tab/>
        <w:t xml:space="preserve">Carter, J.L.M., Stephanie L.; Figueroa, Yvette l.; and Bunn, Jennifer A., </w:t>
      </w:r>
      <w:r w:rsidRPr="007B2B36">
        <w:rPr>
          <w:i/>
          <w:noProof/>
        </w:rPr>
        <w:t>Salivary Cortisol Analysis in Collegiate Female Lacrosse Athletes.</w:t>
      </w:r>
      <w:r w:rsidRPr="007B2B36">
        <w:rPr>
          <w:noProof/>
        </w:rPr>
        <w:t xml:space="preserve"> International Journal of Exercise Science, 2022. </w:t>
      </w:r>
      <w:r w:rsidRPr="007B2B36">
        <w:rPr>
          <w:b/>
          <w:noProof/>
        </w:rPr>
        <w:t>16</w:t>
      </w:r>
      <w:r w:rsidRPr="007B2B36">
        <w:rPr>
          <w:noProof/>
        </w:rPr>
        <w:t>(6): p. 242-251.</w:t>
      </w:r>
    </w:p>
    <w:p w14:paraId="4C8FBB68" w14:textId="77777777" w:rsidR="007B2B36" w:rsidRPr="007B2B36" w:rsidRDefault="007B2B36" w:rsidP="007B2B36">
      <w:pPr>
        <w:pStyle w:val="EndNoteBibliography"/>
        <w:ind w:left="720" w:hanging="720"/>
        <w:rPr>
          <w:noProof/>
        </w:rPr>
      </w:pPr>
      <w:r w:rsidRPr="007B2B36">
        <w:rPr>
          <w:noProof/>
        </w:rPr>
        <w:t>141.</w:t>
      </w:r>
      <w:r w:rsidRPr="007B2B36">
        <w:rPr>
          <w:noProof/>
        </w:rPr>
        <w:tab/>
        <w:t xml:space="preserve">Tyndall, G.L., R.W. Kobe, and J.A. Houmard, </w:t>
      </w:r>
      <w:r w:rsidRPr="007B2B36">
        <w:rPr>
          <w:i/>
          <w:noProof/>
        </w:rPr>
        <w:t>Cortisol, testosterone, and insulin action during intense swimming training in humans.</w:t>
      </w:r>
      <w:r w:rsidRPr="007B2B36">
        <w:rPr>
          <w:noProof/>
        </w:rPr>
        <w:t xml:space="preserve"> Eur J Appl Physiol Occup Physiol, 1996. </w:t>
      </w:r>
      <w:r w:rsidRPr="007B2B36">
        <w:rPr>
          <w:b/>
          <w:noProof/>
        </w:rPr>
        <w:t>73</w:t>
      </w:r>
      <w:r w:rsidRPr="007B2B36">
        <w:rPr>
          <w:noProof/>
        </w:rPr>
        <w:t>(1-2): p. 61-5.</w:t>
      </w:r>
    </w:p>
    <w:p w14:paraId="5E518B02" w14:textId="77777777" w:rsidR="007B2B36" w:rsidRPr="007B2B36" w:rsidRDefault="007B2B36" w:rsidP="007B2B36">
      <w:pPr>
        <w:pStyle w:val="EndNoteBibliography"/>
        <w:ind w:left="720" w:hanging="720"/>
        <w:rPr>
          <w:noProof/>
        </w:rPr>
      </w:pPr>
      <w:r w:rsidRPr="007B2B36">
        <w:rPr>
          <w:noProof/>
        </w:rPr>
        <w:t>142.</w:t>
      </w:r>
      <w:r w:rsidRPr="007B2B36">
        <w:rPr>
          <w:noProof/>
        </w:rPr>
        <w:tab/>
        <w:t xml:space="preserve">Fry, A.C. and W.J. Kraemer, </w:t>
      </w:r>
      <w:r w:rsidRPr="007B2B36">
        <w:rPr>
          <w:i/>
          <w:noProof/>
        </w:rPr>
        <w:t>Resistance exercise overtraining and overreaching. Neuroendocrine responses.</w:t>
      </w:r>
      <w:r w:rsidRPr="007B2B36">
        <w:rPr>
          <w:noProof/>
        </w:rPr>
        <w:t xml:space="preserve"> Sports Med, 1997. </w:t>
      </w:r>
      <w:r w:rsidRPr="007B2B36">
        <w:rPr>
          <w:b/>
          <w:noProof/>
        </w:rPr>
        <w:t>23</w:t>
      </w:r>
      <w:r w:rsidRPr="007B2B36">
        <w:rPr>
          <w:noProof/>
        </w:rPr>
        <w:t>(2): p. 106-29.</w:t>
      </w:r>
    </w:p>
    <w:p w14:paraId="5C06DCC2" w14:textId="77777777" w:rsidR="007B2B36" w:rsidRPr="007B2B36" w:rsidRDefault="007B2B36" w:rsidP="007B2B36">
      <w:pPr>
        <w:pStyle w:val="EndNoteBibliography"/>
        <w:ind w:left="720" w:hanging="720"/>
        <w:rPr>
          <w:noProof/>
        </w:rPr>
      </w:pPr>
      <w:r w:rsidRPr="007B2B36">
        <w:rPr>
          <w:noProof/>
        </w:rPr>
        <w:t>143.</w:t>
      </w:r>
      <w:r w:rsidRPr="007B2B36">
        <w:rPr>
          <w:noProof/>
        </w:rPr>
        <w:tab/>
        <w:t xml:space="preserve">Uusitalo, A.L., </w:t>
      </w:r>
      <w:r w:rsidRPr="007B2B36">
        <w:rPr>
          <w:i/>
          <w:noProof/>
        </w:rPr>
        <w:t>Overtraining: making a difficult diagnosis and implementing targeted treatment.</w:t>
      </w:r>
      <w:r w:rsidRPr="007B2B36">
        <w:rPr>
          <w:noProof/>
        </w:rPr>
        <w:t xml:space="preserve"> The Physician and Sportsmedicine, 2001. </w:t>
      </w:r>
      <w:r w:rsidRPr="007B2B36">
        <w:rPr>
          <w:b/>
          <w:noProof/>
        </w:rPr>
        <w:t>29</w:t>
      </w:r>
      <w:r w:rsidRPr="007B2B36">
        <w:rPr>
          <w:noProof/>
        </w:rPr>
        <w:t>(5): p. 35-50.</w:t>
      </w:r>
    </w:p>
    <w:p w14:paraId="43A7A5D8" w14:textId="77777777" w:rsidR="007B2B36" w:rsidRPr="007B2B36" w:rsidRDefault="007B2B36" w:rsidP="007B2B36">
      <w:pPr>
        <w:pStyle w:val="EndNoteBibliography"/>
        <w:ind w:left="720" w:hanging="720"/>
        <w:rPr>
          <w:noProof/>
        </w:rPr>
      </w:pPr>
      <w:r w:rsidRPr="007B2B36">
        <w:rPr>
          <w:noProof/>
        </w:rPr>
        <w:t>144.</w:t>
      </w:r>
      <w:r w:rsidRPr="007B2B36">
        <w:rPr>
          <w:noProof/>
        </w:rPr>
        <w:tab/>
        <w:t xml:space="preserve">Cadegiani, F.A. and C.E. Kater, </w:t>
      </w:r>
      <w:r w:rsidRPr="007B2B36">
        <w:rPr>
          <w:i/>
          <w:noProof/>
        </w:rPr>
        <w:t>Hormonal aspects of overtraining syndrome: a systematic review.</w:t>
      </w:r>
      <w:r w:rsidRPr="007B2B36">
        <w:rPr>
          <w:noProof/>
        </w:rPr>
        <w:t xml:space="preserve"> BMC Sports Science, Medicine and Rehabilitation, 2017. </w:t>
      </w:r>
      <w:r w:rsidRPr="007B2B36">
        <w:rPr>
          <w:b/>
          <w:noProof/>
        </w:rPr>
        <w:t>9</w:t>
      </w:r>
      <w:r w:rsidRPr="007B2B36">
        <w:rPr>
          <w:noProof/>
        </w:rPr>
        <w:t>(1): p. 14.</w:t>
      </w:r>
    </w:p>
    <w:p w14:paraId="08363FBD" w14:textId="77777777" w:rsidR="007B2B36" w:rsidRPr="007B2B36" w:rsidRDefault="007B2B36" w:rsidP="007B2B36">
      <w:pPr>
        <w:pStyle w:val="EndNoteBibliography"/>
        <w:ind w:left="720" w:hanging="720"/>
        <w:rPr>
          <w:noProof/>
        </w:rPr>
      </w:pPr>
      <w:r w:rsidRPr="007B2B36">
        <w:rPr>
          <w:noProof/>
        </w:rPr>
        <w:t>145.</w:t>
      </w:r>
      <w:r w:rsidRPr="007B2B36">
        <w:rPr>
          <w:noProof/>
        </w:rPr>
        <w:tab/>
        <w:t xml:space="preserve">Lombard, W., et al., </w:t>
      </w:r>
      <w:r w:rsidRPr="007B2B36">
        <w:rPr>
          <w:i/>
          <w:noProof/>
        </w:rPr>
        <w:t>Changes in countermovement jump performance and subjective readiness-to-train scores following a simulated soccer match.</w:t>
      </w:r>
      <w:r w:rsidRPr="007B2B36">
        <w:rPr>
          <w:noProof/>
        </w:rPr>
        <w:t xml:space="preserve"> European Journal of Sport Science, 2021. </w:t>
      </w:r>
      <w:r w:rsidRPr="007B2B36">
        <w:rPr>
          <w:b/>
          <w:noProof/>
        </w:rPr>
        <w:t>21</w:t>
      </w:r>
      <w:r w:rsidRPr="007B2B36">
        <w:rPr>
          <w:noProof/>
        </w:rPr>
        <w:t>(5): p. 647-655.</w:t>
      </w:r>
    </w:p>
    <w:p w14:paraId="114AE621" w14:textId="77777777" w:rsidR="007B2B36" w:rsidRPr="007B2B36" w:rsidRDefault="007B2B36" w:rsidP="007B2B36">
      <w:pPr>
        <w:pStyle w:val="EndNoteBibliography"/>
        <w:ind w:left="720" w:hanging="720"/>
        <w:rPr>
          <w:noProof/>
        </w:rPr>
      </w:pPr>
      <w:r w:rsidRPr="007B2B36">
        <w:rPr>
          <w:noProof/>
        </w:rPr>
        <w:t>146.</w:t>
      </w:r>
      <w:r w:rsidRPr="007B2B36">
        <w:rPr>
          <w:noProof/>
        </w:rPr>
        <w:tab/>
        <w:t xml:space="preserve">Hamlin, M.J., et al., </w:t>
      </w:r>
      <w:r w:rsidRPr="007B2B36">
        <w:rPr>
          <w:i/>
          <w:noProof/>
        </w:rPr>
        <w:t>Monitoring Training Loads and Perceived Stress in Young Elite University Athletes.</w:t>
      </w:r>
      <w:r w:rsidRPr="007B2B36">
        <w:rPr>
          <w:noProof/>
        </w:rPr>
        <w:t xml:space="preserve"> Frontiers in Physiology, 2019. </w:t>
      </w:r>
      <w:r w:rsidRPr="007B2B36">
        <w:rPr>
          <w:b/>
          <w:noProof/>
        </w:rPr>
        <w:t>10</w:t>
      </w:r>
      <w:r w:rsidRPr="007B2B36">
        <w:rPr>
          <w:noProof/>
        </w:rPr>
        <w:t>.</w:t>
      </w:r>
    </w:p>
    <w:p w14:paraId="3CC9FED1" w14:textId="77777777" w:rsidR="007B2B36" w:rsidRPr="007B2B36" w:rsidRDefault="007B2B36" w:rsidP="007B2B36">
      <w:pPr>
        <w:pStyle w:val="EndNoteBibliography"/>
        <w:ind w:left="720" w:hanging="720"/>
        <w:rPr>
          <w:noProof/>
        </w:rPr>
      </w:pPr>
      <w:r w:rsidRPr="007B2B36">
        <w:rPr>
          <w:noProof/>
        </w:rPr>
        <w:t>147.</w:t>
      </w:r>
      <w:r w:rsidRPr="007B2B36">
        <w:rPr>
          <w:noProof/>
        </w:rPr>
        <w:tab/>
        <w:t xml:space="preserve">Summers, S.J., et al., </w:t>
      </w:r>
      <w:r w:rsidRPr="007B2B36">
        <w:rPr>
          <w:i/>
          <w:noProof/>
        </w:rPr>
        <w:t>The Acute Readiness Monitoring Scale: Assessing Predictive and Concurrent Validation.</w:t>
      </w:r>
      <w:r w:rsidRPr="007B2B36">
        <w:rPr>
          <w:noProof/>
        </w:rPr>
        <w:t xml:space="preserve"> Frontiers in Psychology, 2021. </w:t>
      </w:r>
      <w:r w:rsidRPr="007B2B36">
        <w:rPr>
          <w:b/>
          <w:noProof/>
        </w:rPr>
        <w:t>12</w:t>
      </w:r>
      <w:r w:rsidRPr="007B2B36">
        <w:rPr>
          <w:noProof/>
        </w:rPr>
        <w:t>.</w:t>
      </w:r>
    </w:p>
    <w:p w14:paraId="7868DD7B" w14:textId="77777777" w:rsidR="007B2B36" w:rsidRPr="007B2B36" w:rsidRDefault="007B2B36" w:rsidP="007B2B36">
      <w:pPr>
        <w:pStyle w:val="EndNoteBibliography"/>
        <w:ind w:left="720" w:hanging="720"/>
        <w:rPr>
          <w:noProof/>
        </w:rPr>
      </w:pPr>
      <w:r w:rsidRPr="007B2B36">
        <w:rPr>
          <w:noProof/>
        </w:rPr>
        <w:t>148.</w:t>
      </w:r>
      <w:r w:rsidRPr="007B2B36">
        <w:rPr>
          <w:noProof/>
        </w:rPr>
        <w:tab/>
        <w:t xml:space="preserve">Ryan, R.M. and E.L. Deci, </w:t>
      </w:r>
      <w:r w:rsidRPr="007B2B36">
        <w:rPr>
          <w:i/>
          <w:noProof/>
        </w:rPr>
        <w:t>On happiness and human potentials: A review of research on hedonic and eudaimonic well-being.</w:t>
      </w:r>
      <w:r w:rsidRPr="007B2B36">
        <w:rPr>
          <w:noProof/>
        </w:rPr>
        <w:t xml:space="preserve"> Annual review of psychology, 2001. </w:t>
      </w:r>
      <w:r w:rsidRPr="007B2B36">
        <w:rPr>
          <w:b/>
          <w:noProof/>
        </w:rPr>
        <w:t>52</w:t>
      </w:r>
      <w:r w:rsidRPr="007B2B36">
        <w:rPr>
          <w:noProof/>
        </w:rPr>
        <w:t>(1): p. 141-166.</w:t>
      </w:r>
    </w:p>
    <w:p w14:paraId="78B42DE7" w14:textId="77777777" w:rsidR="007B2B36" w:rsidRPr="007B2B36" w:rsidRDefault="007B2B36" w:rsidP="007B2B36">
      <w:pPr>
        <w:pStyle w:val="EndNoteBibliography"/>
        <w:ind w:left="720" w:hanging="720"/>
        <w:rPr>
          <w:noProof/>
        </w:rPr>
      </w:pPr>
      <w:r w:rsidRPr="007B2B36">
        <w:rPr>
          <w:noProof/>
        </w:rPr>
        <w:t>149.</w:t>
      </w:r>
      <w:r w:rsidRPr="007B2B36">
        <w:rPr>
          <w:noProof/>
        </w:rPr>
        <w:tab/>
        <w:t xml:space="preserve">Kahneman, D., </w:t>
      </w:r>
      <w:r w:rsidRPr="007B2B36">
        <w:rPr>
          <w:i/>
          <w:noProof/>
        </w:rPr>
        <w:t>Objective happiness.</w:t>
      </w:r>
      <w:r w:rsidRPr="007B2B36">
        <w:rPr>
          <w:noProof/>
        </w:rPr>
        <w:t xml:space="preserve"> 1999.</w:t>
      </w:r>
    </w:p>
    <w:p w14:paraId="57968BFD" w14:textId="77777777" w:rsidR="007B2B36" w:rsidRPr="007B2B36" w:rsidRDefault="007B2B36" w:rsidP="007B2B36">
      <w:pPr>
        <w:pStyle w:val="EndNoteBibliography"/>
        <w:ind w:left="720" w:hanging="720"/>
        <w:rPr>
          <w:noProof/>
        </w:rPr>
      </w:pPr>
      <w:r w:rsidRPr="007B2B36">
        <w:rPr>
          <w:noProof/>
        </w:rPr>
        <w:t>150.</w:t>
      </w:r>
      <w:r w:rsidRPr="007B2B36">
        <w:rPr>
          <w:noProof/>
        </w:rPr>
        <w:tab/>
        <w:t xml:space="preserve">Waterman, A.S., </w:t>
      </w:r>
      <w:r w:rsidRPr="007B2B36">
        <w:rPr>
          <w:i/>
          <w:noProof/>
        </w:rPr>
        <w:t>Two conceptions of happiness: Contrasts of personal expressiveness (eudaimonia) and hedonic enjoyment.</w:t>
      </w:r>
      <w:r w:rsidRPr="007B2B36">
        <w:rPr>
          <w:noProof/>
        </w:rPr>
        <w:t xml:space="preserve"> Journal of personality and social psychology, 1993. </w:t>
      </w:r>
      <w:r w:rsidRPr="007B2B36">
        <w:rPr>
          <w:b/>
          <w:noProof/>
        </w:rPr>
        <w:t>64</w:t>
      </w:r>
      <w:r w:rsidRPr="007B2B36">
        <w:rPr>
          <w:noProof/>
        </w:rPr>
        <w:t>(4): p. 678.</w:t>
      </w:r>
    </w:p>
    <w:p w14:paraId="2458D1AF" w14:textId="77777777" w:rsidR="007B2B36" w:rsidRPr="007B2B36" w:rsidRDefault="007B2B36" w:rsidP="007B2B36">
      <w:pPr>
        <w:pStyle w:val="EndNoteBibliography"/>
        <w:ind w:left="720" w:hanging="720"/>
        <w:rPr>
          <w:noProof/>
        </w:rPr>
      </w:pPr>
      <w:r w:rsidRPr="007B2B36">
        <w:rPr>
          <w:noProof/>
        </w:rPr>
        <w:t>151.</w:t>
      </w:r>
      <w:r w:rsidRPr="007B2B36">
        <w:rPr>
          <w:noProof/>
        </w:rPr>
        <w:tab/>
        <w:t xml:space="preserve">King, M.L., </w:t>
      </w:r>
      <w:r w:rsidRPr="007B2B36">
        <w:rPr>
          <w:i/>
          <w:noProof/>
        </w:rPr>
        <w:t>The neural correlates of well-being: A systematic review of the human neuroimaging and neuropsychological literature.</w:t>
      </w:r>
      <w:r w:rsidRPr="007B2B36">
        <w:rPr>
          <w:noProof/>
        </w:rPr>
        <w:t xml:space="preserve"> Cogn Affect Behav Neurosci, 2019. </w:t>
      </w:r>
      <w:r w:rsidRPr="007B2B36">
        <w:rPr>
          <w:b/>
          <w:noProof/>
        </w:rPr>
        <w:t>19</w:t>
      </w:r>
      <w:r w:rsidRPr="007B2B36">
        <w:rPr>
          <w:noProof/>
        </w:rPr>
        <w:t>(4): p. 779-796.</w:t>
      </w:r>
    </w:p>
    <w:p w14:paraId="2AB95EDC" w14:textId="77777777" w:rsidR="007B2B36" w:rsidRPr="007B2B36" w:rsidRDefault="007B2B36" w:rsidP="007B2B36">
      <w:pPr>
        <w:pStyle w:val="EndNoteBibliography"/>
        <w:ind w:left="720" w:hanging="720"/>
        <w:rPr>
          <w:noProof/>
        </w:rPr>
      </w:pPr>
      <w:r w:rsidRPr="007B2B36">
        <w:rPr>
          <w:noProof/>
        </w:rPr>
        <w:t>152.</w:t>
      </w:r>
      <w:r w:rsidRPr="007B2B36">
        <w:rPr>
          <w:noProof/>
        </w:rPr>
        <w:tab/>
        <w:t xml:space="preserve">Biddle, S.J. and N. Mutrie, </w:t>
      </w:r>
      <w:r w:rsidRPr="007B2B36">
        <w:rPr>
          <w:i/>
          <w:noProof/>
        </w:rPr>
        <w:t>Psychology of physical activity: Determinants, well-being and interventions</w:t>
      </w:r>
      <w:r w:rsidRPr="007B2B36">
        <w:rPr>
          <w:noProof/>
        </w:rPr>
        <w:t>. 2007: Routledge.</w:t>
      </w:r>
    </w:p>
    <w:p w14:paraId="3DF12DB7" w14:textId="77777777" w:rsidR="007B2B36" w:rsidRPr="007B2B36" w:rsidRDefault="007B2B36" w:rsidP="007B2B36">
      <w:pPr>
        <w:pStyle w:val="EndNoteBibliography"/>
        <w:ind w:left="720" w:hanging="720"/>
        <w:rPr>
          <w:noProof/>
        </w:rPr>
      </w:pPr>
      <w:r w:rsidRPr="007B2B36">
        <w:rPr>
          <w:noProof/>
        </w:rPr>
        <w:t>153.</w:t>
      </w:r>
      <w:r w:rsidRPr="007B2B36">
        <w:rPr>
          <w:noProof/>
        </w:rPr>
        <w:tab/>
        <w:t xml:space="preserve">Miller, K.E. and J.H. Hoffman, </w:t>
      </w:r>
      <w:r w:rsidRPr="007B2B36">
        <w:rPr>
          <w:i/>
          <w:noProof/>
        </w:rPr>
        <w:t>Mental Well-Being and Sport-Related Identities in College Students.</w:t>
      </w:r>
      <w:r w:rsidRPr="007B2B36">
        <w:rPr>
          <w:noProof/>
        </w:rPr>
        <w:t xml:space="preserve"> Sociology of Sport Journal, 2009. </w:t>
      </w:r>
      <w:r w:rsidRPr="007B2B36">
        <w:rPr>
          <w:b/>
          <w:noProof/>
        </w:rPr>
        <w:t>26</w:t>
      </w:r>
      <w:r w:rsidRPr="007B2B36">
        <w:rPr>
          <w:noProof/>
        </w:rPr>
        <w:t>(2): p. 335-356.</w:t>
      </w:r>
    </w:p>
    <w:p w14:paraId="3726D94A" w14:textId="77777777" w:rsidR="007B2B36" w:rsidRPr="007B2B36" w:rsidRDefault="007B2B36" w:rsidP="007B2B36">
      <w:pPr>
        <w:pStyle w:val="EndNoteBibliography"/>
        <w:ind w:left="720" w:hanging="720"/>
        <w:rPr>
          <w:noProof/>
        </w:rPr>
      </w:pPr>
      <w:r w:rsidRPr="007B2B36">
        <w:rPr>
          <w:noProof/>
        </w:rPr>
        <w:lastRenderedPageBreak/>
        <w:t>154.</w:t>
      </w:r>
      <w:r w:rsidRPr="007B2B36">
        <w:rPr>
          <w:noProof/>
        </w:rPr>
        <w:tab/>
        <w:t xml:space="preserve">Donohue, B., et al., </w:t>
      </w:r>
      <w:r w:rsidRPr="007B2B36">
        <w:rPr>
          <w:i/>
          <w:noProof/>
        </w:rPr>
        <w:t>A standardized method of assessing sport specific problems in the relationships of athletes with their coaches, teammates, family, and peers.</w:t>
      </w:r>
      <w:r w:rsidRPr="007B2B36">
        <w:rPr>
          <w:noProof/>
        </w:rPr>
        <w:t xml:space="preserve"> Journal of Sport Behavior, 2007. </w:t>
      </w:r>
      <w:r w:rsidRPr="007B2B36">
        <w:rPr>
          <w:b/>
          <w:noProof/>
        </w:rPr>
        <w:t>30</w:t>
      </w:r>
      <w:r w:rsidRPr="007B2B36">
        <w:rPr>
          <w:noProof/>
        </w:rPr>
        <w:t>(4).</w:t>
      </w:r>
    </w:p>
    <w:p w14:paraId="38350567" w14:textId="77777777" w:rsidR="007B2B36" w:rsidRPr="007B2B36" w:rsidRDefault="007B2B36" w:rsidP="007B2B36">
      <w:pPr>
        <w:pStyle w:val="EndNoteBibliography"/>
        <w:ind w:left="720" w:hanging="720"/>
        <w:rPr>
          <w:noProof/>
        </w:rPr>
      </w:pPr>
      <w:r w:rsidRPr="007B2B36">
        <w:rPr>
          <w:noProof/>
        </w:rPr>
        <w:t>155.</w:t>
      </w:r>
      <w:r w:rsidRPr="007B2B36">
        <w:rPr>
          <w:noProof/>
        </w:rPr>
        <w:tab/>
        <w:t xml:space="preserve">MacAuley, D., </w:t>
      </w:r>
      <w:r w:rsidRPr="007B2B36">
        <w:rPr>
          <w:i/>
          <w:noProof/>
        </w:rPr>
        <w:t>Oxford handbook of sport and exercise medicine</w:t>
      </w:r>
      <w:r w:rsidRPr="007B2B36">
        <w:rPr>
          <w:noProof/>
        </w:rPr>
        <w:t>. 2012: OUP Oxford.</w:t>
      </w:r>
    </w:p>
    <w:p w14:paraId="29683D6F" w14:textId="77777777" w:rsidR="007B2B36" w:rsidRPr="007B2B36" w:rsidRDefault="007B2B36" w:rsidP="007B2B36">
      <w:pPr>
        <w:pStyle w:val="EndNoteBibliography"/>
        <w:ind w:left="720" w:hanging="720"/>
        <w:rPr>
          <w:noProof/>
        </w:rPr>
      </w:pPr>
      <w:r w:rsidRPr="007B2B36">
        <w:rPr>
          <w:noProof/>
        </w:rPr>
        <w:t>156.</w:t>
      </w:r>
      <w:r w:rsidRPr="007B2B36">
        <w:rPr>
          <w:noProof/>
        </w:rPr>
        <w:tab/>
        <w:t xml:space="preserve">Rice, S.M., et al., </w:t>
      </w:r>
      <w:r w:rsidRPr="007B2B36">
        <w:rPr>
          <w:i/>
          <w:noProof/>
        </w:rPr>
        <w:t>The mental health of elite athletes: A narrative systematic review.</w:t>
      </w:r>
      <w:r w:rsidRPr="007B2B36">
        <w:rPr>
          <w:noProof/>
        </w:rPr>
        <w:t xml:space="preserve"> Sports medicine, 2016. </w:t>
      </w:r>
      <w:r w:rsidRPr="007B2B36">
        <w:rPr>
          <w:b/>
          <w:noProof/>
        </w:rPr>
        <w:t>46</w:t>
      </w:r>
      <w:r w:rsidRPr="007B2B36">
        <w:rPr>
          <w:noProof/>
        </w:rPr>
        <w:t>: p. 1333-1353.</w:t>
      </w:r>
    </w:p>
    <w:p w14:paraId="0789C2BC" w14:textId="77777777" w:rsidR="007B2B36" w:rsidRPr="007B2B36" w:rsidRDefault="007B2B36" w:rsidP="007B2B36">
      <w:pPr>
        <w:pStyle w:val="EndNoteBibliography"/>
        <w:ind w:left="720" w:hanging="720"/>
        <w:rPr>
          <w:noProof/>
        </w:rPr>
      </w:pPr>
      <w:r w:rsidRPr="007B2B36">
        <w:rPr>
          <w:noProof/>
        </w:rPr>
        <w:t>157.</w:t>
      </w:r>
      <w:r w:rsidRPr="007B2B36">
        <w:rPr>
          <w:noProof/>
        </w:rPr>
        <w:tab/>
        <w:t xml:space="preserve">Giles, S., et al., </w:t>
      </w:r>
      <w:r w:rsidRPr="007B2B36">
        <w:rPr>
          <w:i/>
          <w:noProof/>
        </w:rPr>
        <w:t>Measuring Well-Being in Sport Performers: Where are We Now and How do we Progress?</w:t>
      </w:r>
      <w:r w:rsidRPr="007B2B36">
        <w:rPr>
          <w:noProof/>
        </w:rPr>
        <w:t xml:space="preserve"> Sports Medicine, 2020. </w:t>
      </w:r>
      <w:r w:rsidRPr="007B2B36">
        <w:rPr>
          <w:b/>
          <w:noProof/>
        </w:rPr>
        <w:t>50</w:t>
      </w:r>
      <w:r w:rsidRPr="007B2B36">
        <w:rPr>
          <w:noProof/>
        </w:rPr>
        <w:t>(7): p. 1255-1270.</w:t>
      </w:r>
    </w:p>
    <w:p w14:paraId="7D440FBE" w14:textId="77777777" w:rsidR="007B2B36" w:rsidRPr="007B2B36" w:rsidRDefault="007B2B36" w:rsidP="007B2B36">
      <w:pPr>
        <w:pStyle w:val="EndNoteBibliography"/>
        <w:ind w:left="720" w:hanging="720"/>
        <w:rPr>
          <w:noProof/>
        </w:rPr>
      </w:pPr>
      <w:r w:rsidRPr="007B2B36">
        <w:rPr>
          <w:noProof/>
        </w:rPr>
        <w:t>158.</w:t>
      </w:r>
      <w:r w:rsidRPr="007B2B36">
        <w:rPr>
          <w:noProof/>
        </w:rPr>
        <w:tab/>
        <w:t xml:space="preserve">Williams, D.M., et al., </w:t>
      </w:r>
      <w:r w:rsidRPr="007B2B36">
        <w:rPr>
          <w:i/>
          <w:noProof/>
        </w:rPr>
        <w:t>Acute affective response to a moderate-intensity exercise stimulus predicts physical activity participation 6 and 12 months later.</w:t>
      </w:r>
      <w:r w:rsidRPr="007B2B36">
        <w:rPr>
          <w:noProof/>
        </w:rPr>
        <w:t xml:space="preserve"> Psychology of sport and exercise, 2008. </w:t>
      </w:r>
      <w:r w:rsidRPr="007B2B36">
        <w:rPr>
          <w:b/>
          <w:noProof/>
        </w:rPr>
        <w:t>9</w:t>
      </w:r>
      <w:r w:rsidRPr="007B2B36">
        <w:rPr>
          <w:noProof/>
        </w:rPr>
        <w:t>(3): p. 231-245.</w:t>
      </w:r>
    </w:p>
    <w:p w14:paraId="6A15709B" w14:textId="77777777" w:rsidR="007B2B36" w:rsidRPr="007B2B36" w:rsidRDefault="007B2B36" w:rsidP="007B2B36">
      <w:pPr>
        <w:pStyle w:val="EndNoteBibliography"/>
        <w:ind w:left="720" w:hanging="720"/>
        <w:rPr>
          <w:noProof/>
        </w:rPr>
      </w:pPr>
      <w:r w:rsidRPr="007B2B36">
        <w:rPr>
          <w:noProof/>
        </w:rPr>
        <w:t>159.</w:t>
      </w:r>
      <w:r w:rsidRPr="007B2B36">
        <w:rPr>
          <w:noProof/>
        </w:rPr>
        <w:tab/>
        <w:t xml:space="preserve">Williams, D.M., et al., </w:t>
      </w:r>
      <w:r w:rsidRPr="007B2B36">
        <w:rPr>
          <w:i/>
          <w:noProof/>
        </w:rPr>
        <w:t>Does affective valence during and immediately following a 10-min walk predict concurrent and future physical activity?</w:t>
      </w:r>
      <w:r w:rsidRPr="007B2B36">
        <w:rPr>
          <w:noProof/>
        </w:rPr>
        <w:t xml:space="preserve"> Annals of Behavioral Medicine, 2012. </w:t>
      </w:r>
      <w:r w:rsidRPr="007B2B36">
        <w:rPr>
          <w:b/>
          <w:noProof/>
        </w:rPr>
        <w:t>44</w:t>
      </w:r>
      <w:r w:rsidRPr="007B2B36">
        <w:rPr>
          <w:noProof/>
        </w:rPr>
        <w:t>(1): p. 43-51.</w:t>
      </w:r>
    </w:p>
    <w:p w14:paraId="50C1DEE7" w14:textId="77777777" w:rsidR="007B2B36" w:rsidRPr="007B2B36" w:rsidRDefault="007B2B36" w:rsidP="007B2B36">
      <w:pPr>
        <w:pStyle w:val="EndNoteBibliography"/>
        <w:ind w:left="720" w:hanging="720"/>
        <w:rPr>
          <w:noProof/>
        </w:rPr>
      </w:pPr>
      <w:r w:rsidRPr="007B2B36">
        <w:rPr>
          <w:noProof/>
        </w:rPr>
        <w:t>160.</w:t>
      </w:r>
      <w:r w:rsidRPr="007B2B36">
        <w:rPr>
          <w:noProof/>
        </w:rPr>
        <w:tab/>
        <w:t xml:space="preserve">Vazou-Ekkekakis, S. and P. Ekkekakis, </w:t>
      </w:r>
      <w:r w:rsidRPr="007B2B36">
        <w:rPr>
          <w:i/>
          <w:noProof/>
        </w:rPr>
        <w:t>Affective consequences of imposing the intensity of physical activity: does the loss of perceived autonomy matter.</w:t>
      </w:r>
      <w:r w:rsidRPr="007B2B36">
        <w:rPr>
          <w:noProof/>
        </w:rPr>
        <w:t xml:space="preserve"> Hellenic Journal of Psychology, 2009. </w:t>
      </w:r>
      <w:r w:rsidRPr="007B2B36">
        <w:rPr>
          <w:b/>
          <w:noProof/>
        </w:rPr>
        <w:t>6</w:t>
      </w:r>
      <w:r w:rsidRPr="007B2B36">
        <w:rPr>
          <w:noProof/>
        </w:rPr>
        <w:t>(2): p. 125-144.</w:t>
      </w:r>
    </w:p>
    <w:p w14:paraId="7DFB6A01" w14:textId="77777777" w:rsidR="007B2B36" w:rsidRPr="007B2B36" w:rsidRDefault="007B2B36" w:rsidP="007B2B36">
      <w:pPr>
        <w:pStyle w:val="EndNoteBibliography"/>
        <w:ind w:left="720" w:hanging="720"/>
        <w:rPr>
          <w:noProof/>
        </w:rPr>
      </w:pPr>
      <w:r w:rsidRPr="007B2B36">
        <w:rPr>
          <w:noProof/>
        </w:rPr>
        <w:t>161.</w:t>
      </w:r>
      <w:r w:rsidRPr="007B2B36">
        <w:rPr>
          <w:noProof/>
        </w:rPr>
        <w:tab/>
        <w:t xml:space="preserve">Reybrouck, T., et al., </w:t>
      </w:r>
      <w:r w:rsidRPr="007B2B36">
        <w:rPr>
          <w:i/>
          <w:noProof/>
        </w:rPr>
        <w:t>Ventilatory threshold measurement to evaluate maximal endurance performance.</w:t>
      </w:r>
      <w:r w:rsidRPr="007B2B36">
        <w:rPr>
          <w:noProof/>
        </w:rPr>
        <w:t xml:space="preserve"> Int J Sports Med, 1986. </w:t>
      </w:r>
      <w:r w:rsidRPr="007B2B36">
        <w:rPr>
          <w:b/>
          <w:noProof/>
        </w:rPr>
        <w:t>7</w:t>
      </w:r>
      <w:r w:rsidRPr="007B2B36">
        <w:rPr>
          <w:noProof/>
        </w:rPr>
        <w:t>(1): p. 26-9.</w:t>
      </w:r>
    </w:p>
    <w:p w14:paraId="716833BB" w14:textId="77777777" w:rsidR="007B2B36" w:rsidRPr="007B2B36" w:rsidRDefault="007B2B36" w:rsidP="007B2B36">
      <w:pPr>
        <w:pStyle w:val="EndNoteBibliography"/>
        <w:ind w:left="720" w:hanging="720"/>
        <w:rPr>
          <w:noProof/>
        </w:rPr>
      </w:pPr>
      <w:r w:rsidRPr="007B2B36">
        <w:rPr>
          <w:noProof/>
        </w:rPr>
        <w:t>162.</w:t>
      </w:r>
      <w:r w:rsidRPr="007B2B36">
        <w:rPr>
          <w:noProof/>
        </w:rPr>
        <w:tab/>
        <w:t xml:space="preserve">Svebak, S. and S. Murgatroyd, </w:t>
      </w:r>
      <w:r w:rsidRPr="007B2B36">
        <w:rPr>
          <w:i/>
          <w:noProof/>
        </w:rPr>
        <w:t>Metamotivational dominance: a multimethod validation of reversal theory constructs.</w:t>
      </w:r>
      <w:r w:rsidRPr="007B2B36">
        <w:rPr>
          <w:noProof/>
        </w:rPr>
        <w:t xml:space="preserve"> Journal of personality and social psychology, 1985. </w:t>
      </w:r>
      <w:r w:rsidRPr="007B2B36">
        <w:rPr>
          <w:b/>
          <w:noProof/>
        </w:rPr>
        <w:t>48</w:t>
      </w:r>
      <w:r w:rsidRPr="007B2B36">
        <w:rPr>
          <w:noProof/>
        </w:rPr>
        <w:t>(1): p. 107.</w:t>
      </w:r>
    </w:p>
    <w:p w14:paraId="1645BE9A" w14:textId="77777777" w:rsidR="007B2B36" w:rsidRPr="007B2B36" w:rsidRDefault="007B2B36" w:rsidP="007B2B36">
      <w:pPr>
        <w:pStyle w:val="EndNoteBibliography"/>
        <w:ind w:left="720" w:hanging="720"/>
        <w:rPr>
          <w:noProof/>
        </w:rPr>
      </w:pPr>
      <w:r w:rsidRPr="007B2B36">
        <w:rPr>
          <w:noProof/>
        </w:rPr>
        <w:t>163.</w:t>
      </w:r>
      <w:r w:rsidRPr="007B2B36">
        <w:rPr>
          <w:noProof/>
        </w:rPr>
        <w:tab/>
        <w:t xml:space="preserve">Hardy, C.J. and W.J. Rejeski, </w:t>
      </w:r>
      <w:r w:rsidRPr="007B2B36">
        <w:rPr>
          <w:i/>
          <w:noProof/>
        </w:rPr>
        <w:t>Not What, but How One Feels: The Measurement of Affect during Exercise.</w:t>
      </w:r>
      <w:r w:rsidRPr="007B2B36">
        <w:rPr>
          <w:noProof/>
        </w:rPr>
        <w:t xml:space="preserve"> Journal of Sport and Exercise Psychology, 1989. </w:t>
      </w:r>
      <w:r w:rsidRPr="007B2B36">
        <w:rPr>
          <w:b/>
          <w:noProof/>
        </w:rPr>
        <w:t>11</w:t>
      </w:r>
      <w:r w:rsidRPr="007B2B36">
        <w:rPr>
          <w:noProof/>
        </w:rPr>
        <w:t>(3): p. 304-317.</w:t>
      </w:r>
    </w:p>
    <w:p w14:paraId="49289878" w14:textId="77777777" w:rsidR="007B2B36" w:rsidRPr="007B2B36" w:rsidRDefault="007B2B36" w:rsidP="007B2B36">
      <w:pPr>
        <w:pStyle w:val="EndNoteBibliography"/>
        <w:ind w:left="720" w:hanging="720"/>
        <w:rPr>
          <w:noProof/>
        </w:rPr>
      </w:pPr>
      <w:r w:rsidRPr="007B2B36">
        <w:rPr>
          <w:noProof/>
        </w:rPr>
        <w:t>164.</w:t>
      </w:r>
      <w:r w:rsidRPr="007B2B36">
        <w:rPr>
          <w:noProof/>
        </w:rPr>
        <w:tab/>
        <w:t xml:space="preserve">Thorenz, K., A. Berwinkel, and M. Weigelt, </w:t>
      </w:r>
      <w:r w:rsidRPr="007B2B36">
        <w:rPr>
          <w:i/>
          <w:noProof/>
        </w:rPr>
        <w:t>A Validation Study for the German Versions of the Feeling Scale and the Felt Arousal Scale for a Progressive Muscle Relaxation Exercise.</w:t>
      </w:r>
      <w:r w:rsidRPr="007B2B36">
        <w:rPr>
          <w:noProof/>
        </w:rPr>
        <w:t xml:space="preserve"> Behavioral Sciences, 2023. </w:t>
      </w:r>
      <w:r w:rsidRPr="007B2B36">
        <w:rPr>
          <w:b/>
          <w:noProof/>
        </w:rPr>
        <w:t>13</w:t>
      </w:r>
      <w:r w:rsidRPr="007B2B36">
        <w:rPr>
          <w:noProof/>
        </w:rPr>
        <w:t>(7): p. 523.</w:t>
      </w:r>
    </w:p>
    <w:p w14:paraId="7E7C0BF8" w14:textId="77777777" w:rsidR="007B2B36" w:rsidRPr="007B2B36" w:rsidRDefault="007B2B36" w:rsidP="007B2B36">
      <w:pPr>
        <w:pStyle w:val="EndNoteBibliography"/>
        <w:ind w:left="720" w:hanging="720"/>
        <w:rPr>
          <w:noProof/>
        </w:rPr>
      </w:pPr>
      <w:r w:rsidRPr="007B2B36">
        <w:rPr>
          <w:noProof/>
        </w:rPr>
        <w:t>165.</w:t>
      </w:r>
      <w:r w:rsidRPr="007B2B36">
        <w:rPr>
          <w:noProof/>
        </w:rPr>
        <w:tab/>
        <w:t xml:space="preserve">Ekkekakis, P. and S.J. Petruzzello, </w:t>
      </w:r>
      <w:r w:rsidRPr="007B2B36">
        <w:rPr>
          <w:i/>
          <w:noProof/>
        </w:rPr>
        <w:t>Analysis of the affect measurement conundrum in exercise psychology: IV. A conceptual case for the affect circumplex.</w:t>
      </w:r>
      <w:r w:rsidRPr="007B2B36">
        <w:rPr>
          <w:noProof/>
        </w:rPr>
        <w:t xml:space="preserve"> Psychology of Sport and Exercise, 2002. </w:t>
      </w:r>
      <w:r w:rsidRPr="007B2B36">
        <w:rPr>
          <w:b/>
          <w:noProof/>
        </w:rPr>
        <w:t>3</w:t>
      </w:r>
      <w:r w:rsidRPr="007B2B36">
        <w:rPr>
          <w:noProof/>
        </w:rPr>
        <w:t>(1): p. 35-63.</w:t>
      </w:r>
    </w:p>
    <w:p w14:paraId="2E6F6842" w14:textId="77777777" w:rsidR="007B2B36" w:rsidRPr="007B2B36" w:rsidRDefault="007B2B36" w:rsidP="007B2B36">
      <w:pPr>
        <w:pStyle w:val="EndNoteBibliography"/>
        <w:ind w:left="720" w:hanging="720"/>
        <w:rPr>
          <w:noProof/>
        </w:rPr>
      </w:pPr>
      <w:r w:rsidRPr="007B2B36">
        <w:rPr>
          <w:noProof/>
        </w:rPr>
        <w:t>166.</w:t>
      </w:r>
      <w:r w:rsidRPr="007B2B36">
        <w:rPr>
          <w:noProof/>
        </w:rPr>
        <w:tab/>
        <w:t xml:space="preserve">Hammer, T.M., et al., </w:t>
      </w:r>
      <w:r w:rsidRPr="007B2B36">
        <w:rPr>
          <w:i/>
          <w:noProof/>
        </w:rPr>
        <w:t>Affective Valence and Enjoyment in High- and Moderate-High Intensity Interval Exercise. The Tromsø Exercise Enjoyment Study.</w:t>
      </w:r>
      <w:r w:rsidRPr="007B2B36">
        <w:rPr>
          <w:noProof/>
        </w:rPr>
        <w:t xml:space="preserve"> Frontiers in Psychology, 2022. </w:t>
      </w:r>
      <w:r w:rsidRPr="007B2B36">
        <w:rPr>
          <w:b/>
          <w:noProof/>
        </w:rPr>
        <w:t>13</w:t>
      </w:r>
      <w:r w:rsidRPr="007B2B36">
        <w:rPr>
          <w:noProof/>
        </w:rPr>
        <w:t>.</w:t>
      </w:r>
    </w:p>
    <w:p w14:paraId="734FAAF5" w14:textId="77777777" w:rsidR="007B2B36" w:rsidRPr="007B2B36" w:rsidRDefault="007B2B36" w:rsidP="007B2B36">
      <w:pPr>
        <w:pStyle w:val="EndNoteBibliography"/>
        <w:ind w:left="720" w:hanging="720"/>
        <w:rPr>
          <w:noProof/>
        </w:rPr>
      </w:pPr>
      <w:r w:rsidRPr="007B2B36">
        <w:rPr>
          <w:noProof/>
        </w:rPr>
        <w:t>167.</w:t>
      </w:r>
      <w:r w:rsidRPr="007B2B36">
        <w:rPr>
          <w:noProof/>
        </w:rPr>
        <w:tab/>
        <w:t xml:space="preserve">Van Landuyt, L.M., et al., </w:t>
      </w:r>
      <w:r w:rsidRPr="007B2B36">
        <w:rPr>
          <w:i/>
          <w:noProof/>
        </w:rPr>
        <w:t>Throwing the mountains into the lakes: On the perils of nomothetic conceptions of the exercise-affect relationship.</w:t>
      </w:r>
      <w:r w:rsidRPr="007B2B36">
        <w:rPr>
          <w:noProof/>
        </w:rPr>
        <w:t xml:space="preserve"> Journal of Sport and Exercise Psychology, 2000. </w:t>
      </w:r>
      <w:r w:rsidRPr="007B2B36">
        <w:rPr>
          <w:b/>
          <w:noProof/>
        </w:rPr>
        <w:t>22</w:t>
      </w:r>
      <w:r w:rsidRPr="007B2B36">
        <w:rPr>
          <w:noProof/>
        </w:rPr>
        <w:t>(3): p. 208-234.</w:t>
      </w:r>
    </w:p>
    <w:p w14:paraId="0C686312" w14:textId="77777777" w:rsidR="007B2B36" w:rsidRPr="007B2B36" w:rsidRDefault="007B2B36" w:rsidP="007B2B36">
      <w:pPr>
        <w:pStyle w:val="EndNoteBibliography"/>
        <w:ind w:left="720" w:hanging="720"/>
        <w:rPr>
          <w:noProof/>
        </w:rPr>
      </w:pPr>
      <w:r w:rsidRPr="007B2B36">
        <w:rPr>
          <w:noProof/>
        </w:rPr>
        <w:t>168.</w:t>
      </w:r>
      <w:r w:rsidRPr="007B2B36">
        <w:rPr>
          <w:noProof/>
        </w:rPr>
        <w:tab/>
        <w:t xml:space="preserve">Morgan, W.P., et al., </w:t>
      </w:r>
      <w:r w:rsidRPr="007B2B36">
        <w:rPr>
          <w:i/>
          <w:noProof/>
        </w:rPr>
        <w:t>Mood disturbance following increased training in swimmers.</w:t>
      </w:r>
      <w:r w:rsidRPr="007B2B36">
        <w:rPr>
          <w:noProof/>
        </w:rPr>
        <w:t xml:space="preserve"> Medicine and science in sports and exercise, 1988. </w:t>
      </w:r>
      <w:r w:rsidRPr="007B2B36">
        <w:rPr>
          <w:b/>
          <w:noProof/>
        </w:rPr>
        <w:t>20</w:t>
      </w:r>
      <w:r w:rsidRPr="007B2B36">
        <w:rPr>
          <w:noProof/>
        </w:rPr>
        <w:t>(4): p. 408-414.</w:t>
      </w:r>
    </w:p>
    <w:p w14:paraId="6E8AB401" w14:textId="77777777" w:rsidR="007B2B36" w:rsidRPr="007B2B36" w:rsidRDefault="007B2B36" w:rsidP="007B2B36">
      <w:pPr>
        <w:pStyle w:val="EndNoteBibliography"/>
        <w:ind w:left="720" w:hanging="720"/>
        <w:rPr>
          <w:noProof/>
        </w:rPr>
      </w:pPr>
      <w:r w:rsidRPr="007B2B36">
        <w:rPr>
          <w:noProof/>
        </w:rPr>
        <w:t>169.</w:t>
      </w:r>
      <w:r w:rsidRPr="007B2B36">
        <w:rPr>
          <w:noProof/>
        </w:rPr>
        <w:tab/>
        <w:t xml:space="preserve">Berger, B.G., et al., </w:t>
      </w:r>
      <w:r w:rsidRPr="007B2B36">
        <w:rPr>
          <w:i/>
          <w:noProof/>
        </w:rPr>
        <w:t>Relationship of Swimming Distance, Expectancy, and Performance to Mood States of Competitive Athletes.</w:t>
      </w:r>
      <w:r w:rsidRPr="007B2B36">
        <w:rPr>
          <w:noProof/>
        </w:rPr>
        <w:t xml:space="preserve"> Perceptual and Motor Skills, 1997. </w:t>
      </w:r>
      <w:r w:rsidRPr="007B2B36">
        <w:rPr>
          <w:b/>
          <w:noProof/>
        </w:rPr>
        <w:t>84</w:t>
      </w:r>
      <w:r w:rsidRPr="007B2B36">
        <w:rPr>
          <w:noProof/>
        </w:rPr>
        <w:t>(3_suppl): p. 1199-1210.</w:t>
      </w:r>
    </w:p>
    <w:p w14:paraId="648F6F78" w14:textId="77777777" w:rsidR="007B2B36" w:rsidRPr="007B2B36" w:rsidRDefault="007B2B36" w:rsidP="007B2B36">
      <w:pPr>
        <w:pStyle w:val="EndNoteBibliography"/>
        <w:ind w:left="720" w:hanging="720"/>
        <w:rPr>
          <w:noProof/>
        </w:rPr>
      </w:pPr>
      <w:r w:rsidRPr="007B2B36">
        <w:rPr>
          <w:noProof/>
        </w:rPr>
        <w:t>170.</w:t>
      </w:r>
      <w:r w:rsidRPr="007B2B36">
        <w:rPr>
          <w:noProof/>
        </w:rPr>
        <w:tab/>
        <w:t xml:space="preserve">Hook, J.N., D.P. Valentiner, and J. Connelly, </w:t>
      </w:r>
      <w:r w:rsidRPr="007B2B36">
        <w:rPr>
          <w:i/>
          <w:noProof/>
        </w:rPr>
        <w:t>Performance and interaction anxiety: Specific relationships with other-and self-evaluation concerns.</w:t>
      </w:r>
      <w:r w:rsidRPr="007B2B36">
        <w:rPr>
          <w:noProof/>
        </w:rPr>
        <w:t xml:space="preserve"> Anxiety, Stress &amp; Coping, 2013. </w:t>
      </w:r>
      <w:r w:rsidRPr="007B2B36">
        <w:rPr>
          <w:b/>
          <w:noProof/>
        </w:rPr>
        <w:t>26</w:t>
      </w:r>
      <w:r w:rsidRPr="007B2B36">
        <w:rPr>
          <w:noProof/>
        </w:rPr>
        <w:t>(2): p. 203-216.</w:t>
      </w:r>
    </w:p>
    <w:p w14:paraId="344932F2" w14:textId="77777777" w:rsidR="007B2B36" w:rsidRPr="007B2B36" w:rsidRDefault="007B2B36" w:rsidP="007B2B36">
      <w:pPr>
        <w:pStyle w:val="EndNoteBibliography"/>
        <w:ind w:left="720" w:hanging="720"/>
        <w:rPr>
          <w:noProof/>
        </w:rPr>
      </w:pPr>
      <w:r w:rsidRPr="007B2B36">
        <w:rPr>
          <w:noProof/>
        </w:rPr>
        <w:t>171.</w:t>
      </w:r>
      <w:r w:rsidRPr="007B2B36">
        <w:rPr>
          <w:noProof/>
        </w:rPr>
        <w:tab/>
        <w:t xml:space="preserve">Howle, T.C. and R.C. Eklund, </w:t>
      </w:r>
      <w:r w:rsidRPr="007B2B36">
        <w:rPr>
          <w:i/>
          <w:noProof/>
        </w:rPr>
        <w:t>The effect of induced self-presentation concerns on cognitive appraisal and affect.</w:t>
      </w:r>
      <w:r w:rsidRPr="007B2B36">
        <w:rPr>
          <w:noProof/>
        </w:rPr>
        <w:t xml:space="preserve"> Anxiety, Stress, &amp; Coping, 2013. </w:t>
      </w:r>
      <w:r w:rsidRPr="007B2B36">
        <w:rPr>
          <w:b/>
          <w:noProof/>
        </w:rPr>
        <w:t>26</w:t>
      </w:r>
      <w:r w:rsidRPr="007B2B36">
        <w:rPr>
          <w:noProof/>
        </w:rPr>
        <w:t>(6): p. 700-710.</w:t>
      </w:r>
    </w:p>
    <w:p w14:paraId="2A08DE4D" w14:textId="77777777" w:rsidR="007B2B36" w:rsidRPr="007B2B36" w:rsidRDefault="007B2B36" w:rsidP="007B2B36">
      <w:pPr>
        <w:pStyle w:val="EndNoteBibliography"/>
        <w:ind w:left="720" w:hanging="720"/>
        <w:rPr>
          <w:noProof/>
        </w:rPr>
      </w:pPr>
      <w:r w:rsidRPr="007B2B36">
        <w:rPr>
          <w:noProof/>
        </w:rPr>
        <w:lastRenderedPageBreak/>
        <w:t>172.</w:t>
      </w:r>
      <w:r w:rsidRPr="007B2B36">
        <w:rPr>
          <w:noProof/>
        </w:rPr>
        <w:tab/>
        <w:t xml:space="preserve">Toussaint, H.M. and P.J. Beek, </w:t>
      </w:r>
      <w:r w:rsidRPr="007B2B36">
        <w:rPr>
          <w:i/>
          <w:noProof/>
        </w:rPr>
        <w:t>Biomechanics of competitive front crawl swimming.</w:t>
      </w:r>
      <w:r w:rsidRPr="007B2B36">
        <w:rPr>
          <w:noProof/>
        </w:rPr>
        <w:t xml:space="preserve"> Sports medicine, 1992. </w:t>
      </w:r>
      <w:r w:rsidRPr="007B2B36">
        <w:rPr>
          <w:b/>
          <w:noProof/>
        </w:rPr>
        <w:t>13</w:t>
      </w:r>
      <w:r w:rsidRPr="007B2B36">
        <w:rPr>
          <w:noProof/>
        </w:rPr>
        <w:t>: p. 8-24.</w:t>
      </w:r>
    </w:p>
    <w:p w14:paraId="7D93A888" w14:textId="77777777" w:rsidR="007B2B36" w:rsidRPr="007B2B36" w:rsidRDefault="007B2B36" w:rsidP="007B2B36">
      <w:pPr>
        <w:pStyle w:val="EndNoteBibliography"/>
        <w:ind w:left="720" w:hanging="720"/>
        <w:rPr>
          <w:noProof/>
        </w:rPr>
      </w:pPr>
      <w:r w:rsidRPr="007B2B36">
        <w:rPr>
          <w:noProof/>
        </w:rPr>
        <w:t>173.</w:t>
      </w:r>
      <w:r w:rsidRPr="007B2B36">
        <w:rPr>
          <w:noProof/>
        </w:rPr>
        <w:tab/>
        <w:t xml:space="preserve">Blecharz, J., et al., </w:t>
      </w:r>
      <w:r w:rsidRPr="007B2B36">
        <w:rPr>
          <w:i/>
          <w:noProof/>
        </w:rPr>
        <w:t>Predicting performance and performance satisfaction: mindfulness and beliefs about the ability to deal with social barriers in sport.</w:t>
      </w:r>
      <w:r w:rsidRPr="007B2B36">
        <w:rPr>
          <w:noProof/>
        </w:rPr>
        <w:t xml:space="preserve"> Anxiety, Stress, &amp; Coping, 2014. </w:t>
      </w:r>
      <w:r w:rsidRPr="007B2B36">
        <w:rPr>
          <w:b/>
          <w:noProof/>
        </w:rPr>
        <w:t>27</w:t>
      </w:r>
      <w:r w:rsidRPr="007B2B36">
        <w:rPr>
          <w:noProof/>
        </w:rPr>
        <w:t>(3): p. 270-287.</w:t>
      </w:r>
    </w:p>
    <w:p w14:paraId="5D036A0A" w14:textId="77777777" w:rsidR="007B2B36" w:rsidRPr="007B2B36" w:rsidRDefault="007B2B36" w:rsidP="007B2B36">
      <w:pPr>
        <w:pStyle w:val="EndNoteBibliography"/>
        <w:ind w:left="720" w:hanging="720"/>
        <w:rPr>
          <w:noProof/>
        </w:rPr>
      </w:pPr>
      <w:r w:rsidRPr="007B2B36">
        <w:rPr>
          <w:noProof/>
        </w:rPr>
        <w:t>174.</w:t>
      </w:r>
      <w:r w:rsidRPr="007B2B36">
        <w:rPr>
          <w:noProof/>
        </w:rPr>
        <w:tab/>
        <w:t xml:space="preserve">Nahum, O., Ben-Ami, M., Cohen, D., Shivek, A., </w:t>
      </w:r>
      <w:r w:rsidRPr="007B2B36">
        <w:rPr>
          <w:i/>
          <w:noProof/>
        </w:rPr>
        <w:t>Athlete’s Subjective Performance Scale (ASPS)</w:t>
      </w:r>
      <w:r w:rsidRPr="007B2B36">
        <w:rPr>
          <w:noProof/>
        </w:rPr>
        <w:t>. 2016.</w:t>
      </w:r>
    </w:p>
    <w:p w14:paraId="00407621" w14:textId="77777777" w:rsidR="007B2B36" w:rsidRPr="007B2B36" w:rsidRDefault="007B2B36" w:rsidP="007B2B36">
      <w:pPr>
        <w:pStyle w:val="EndNoteBibliography"/>
        <w:ind w:left="720" w:hanging="720"/>
        <w:rPr>
          <w:noProof/>
        </w:rPr>
      </w:pPr>
      <w:r w:rsidRPr="007B2B36">
        <w:rPr>
          <w:noProof/>
        </w:rPr>
        <w:t>175.</w:t>
      </w:r>
      <w:r w:rsidRPr="007B2B36">
        <w:rPr>
          <w:noProof/>
        </w:rPr>
        <w:tab/>
        <w:t xml:space="preserve">Caliskan, G. and H.O. Baydar, </w:t>
      </w:r>
      <w:r w:rsidRPr="007B2B36">
        <w:rPr>
          <w:i/>
          <w:noProof/>
        </w:rPr>
        <w:t>Satisfaction scale for athlete (SSA): A study of validity and reliability.</w:t>
      </w:r>
      <w:r w:rsidRPr="007B2B36">
        <w:rPr>
          <w:noProof/>
        </w:rPr>
        <w:t xml:space="preserve"> European Scientific Journal, 2016. </w:t>
      </w:r>
      <w:r w:rsidRPr="007B2B36">
        <w:rPr>
          <w:b/>
          <w:noProof/>
        </w:rPr>
        <w:t>12</w:t>
      </w:r>
      <w:r w:rsidRPr="007B2B36">
        <w:rPr>
          <w:noProof/>
        </w:rPr>
        <w:t>(14).</w:t>
      </w:r>
    </w:p>
    <w:p w14:paraId="64AC84D1" w14:textId="77777777" w:rsidR="007B2B36" w:rsidRPr="007B2B36" w:rsidRDefault="007B2B36" w:rsidP="007B2B36">
      <w:pPr>
        <w:pStyle w:val="EndNoteBibliography"/>
        <w:ind w:left="720" w:hanging="720"/>
        <w:rPr>
          <w:noProof/>
        </w:rPr>
      </w:pPr>
      <w:r w:rsidRPr="007B2B36">
        <w:rPr>
          <w:noProof/>
        </w:rPr>
        <w:t>176.</w:t>
      </w:r>
      <w:r w:rsidRPr="007B2B36">
        <w:rPr>
          <w:noProof/>
        </w:rPr>
        <w:tab/>
        <w:t xml:space="preserve">Chelladurai, P., </w:t>
      </w:r>
      <w:r w:rsidRPr="007B2B36">
        <w:rPr>
          <w:i/>
          <w:noProof/>
        </w:rPr>
        <w:t>Discrepancy between preferences and perceptions of leadership behavior and satisfaction of athletes in varying sports.</w:t>
      </w:r>
      <w:r w:rsidRPr="007B2B36">
        <w:rPr>
          <w:noProof/>
        </w:rPr>
        <w:t xml:space="preserve"> Journal of Sport and Exercise Psychology, 1984. </w:t>
      </w:r>
      <w:r w:rsidRPr="007B2B36">
        <w:rPr>
          <w:b/>
          <w:noProof/>
        </w:rPr>
        <w:t>6</w:t>
      </w:r>
      <w:r w:rsidRPr="007B2B36">
        <w:rPr>
          <w:noProof/>
        </w:rPr>
        <w:t>(1): p. 27-41.</w:t>
      </w:r>
    </w:p>
    <w:p w14:paraId="6DA4D231" w14:textId="77777777" w:rsidR="007B2B36" w:rsidRPr="007B2B36" w:rsidRDefault="007B2B36" w:rsidP="007B2B36">
      <w:pPr>
        <w:pStyle w:val="EndNoteBibliography"/>
        <w:ind w:left="720" w:hanging="720"/>
        <w:rPr>
          <w:noProof/>
        </w:rPr>
      </w:pPr>
      <w:r w:rsidRPr="007B2B36">
        <w:rPr>
          <w:noProof/>
        </w:rPr>
        <w:t>177.</w:t>
      </w:r>
      <w:r w:rsidRPr="007B2B36">
        <w:rPr>
          <w:noProof/>
        </w:rPr>
        <w:tab/>
        <w:t xml:space="preserve">Peacock, E.J. and P.T.P. Wong, </w:t>
      </w:r>
      <w:r w:rsidRPr="007B2B36">
        <w:rPr>
          <w:i/>
          <w:noProof/>
        </w:rPr>
        <w:t>The stress appraisal measure (SAM): A multidimensional approach to cognitive appraisal.</w:t>
      </w:r>
      <w:r w:rsidRPr="007B2B36">
        <w:rPr>
          <w:noProof/>
        </w:rPr>
        <w:t xml:space="preserve"> Stress Medicine, 1990. </w:t>
      </w:r>
      <w:r w:rsidRPr="007B2B36">
        <w:rPr>
          <w:b/>
          <w:noProof/>
        </w:rPr>
        <w:t>6</w:t>
      </w:r>
      <w:r w:rsidRPr="007B2B36">
        <w:rPr>
          <w:noProof/>
        </w:rPr>
        <w:t>(3): p. 227-236.</w:t>
      </w:r>
    </w:p>
    <w:p w14:paraId="4256C940" w14:textId="77777777" w:rsidR="007B2B36" w:rsidRPr="007B2B36" w:rsidRDefault="007B2B36" w:rsidP="007B2B36">
      <w:pPr>
        <w:pStyle w:val="EndNoteBibliography"/>
        <w:ind w:left="720" w:hanging="720"/>
        <w:rPr>
          <w:noProof/>
        </w:rPr>
      </w:pPr>
      <w:r w:rsidRPr="007B2B36">
        <w:rPr>
          <w:noProof/>
        </w:rPr>
        <w:t>178.</w:t>
      </w:r>
      <w:r w:rsidRPr="007B2B36">
        <w:rPr>
          <w:noProof/>
        </w:rPr>
        <w:tab/>
        <w:t xml:space="preserve">Nicholls, A.R., R.C.J. Polman, and A.R. Levy, </w:t>
      </w:r>
      <w:r w:rsidRPr="007B2B36">
        <w:rPr>
          <w:i/>
          <w:noProof/>
        </w:rPr>
        <w:t>A path analysis of stress appraisals, emotions, coping, and performance satisfaction among athletes.</w:t>
      </w:r>
      <w:r w:rsidRPr="007B2B36">
        <w:rPr>
          <w:noProof/>
        </w:rPr>
        <w:t xml:space="preserve"> Psychology of Sport and Exercise, 2012. </w:t>
      </w:r>
      <w:r w:rsidRPr="007B2B36">
        <w:rPr>
          <w:b/>
          <w:noProof/>
        </w:rPr>
        <w:t>13</w:t>
      </w:r>
      <w:r w:rsidRPr="007B2B36">
        <w:rPr>
          <w:noProof/>
        </w:rPr>
        <w:t>(3): p. 263-270.</w:t>
      </w:r>
    </w:p>
    <w:p w14:paraId="1CFDBB3A" w14:textId="77777777" w:rsidR="007B2B36" w:rsidRPr="007B2B36" w:rsidRDefault="007B2B36" w:rsidP="007B2B36">
      <w:pPr>
        <w:pStyle w:val="EndNoteBibliography"/>
        <w:ind w:left="720" w:hanging="720"/>
        <w:rPr>
          <w:noProof/>
        </w:rPr>
      </w:pPr>
      <w:r w:rsidRPr="007B2B36">
        <w:rPr>
          <w:noProof/>
        </w:rPr>
        <w:t>179.</w:t>
      </w:r>
      <w:r w:rsidRPr="007B2B36">
        <w:rPr>
          <w:noProof/>
        </w:rPr>
        <w:tab/>
        <w:t xml:space="preserve">Lemyre, P.-N., H.K. Hall, and G.C. Roberts, </w:t>
      </w:r>
      <w:r w:rsidRPr="007B2B36">
        <w:rPr>
          <w:i/>
          <w:noProof/>
        </w:rPr>
        <w:t>A social cognitive approach to burnout in elite athletes.</w:t>
      </w:r>
      <w:r w:rsidRPr="007B2B36">
        <w:rPr>
          <w:noProof/>
        </w:rPr>
        <w:t xml:space="preserve"> Scandinavian Journal of Medicine &amp; Science in Sports, 2008. </w:t>
      </w:r>
      <w:r w:rsidRPr="007B2B36">
        <w:rPr>
          <w:b/>
          <w:noProof/>
        </w:rPr>
        <w:t>18</w:t>
      </w:r>
      <w:r w:rsidRPr="007B2B36">
        <w:rPr>
          <w:noProof/>
        </w:rPr>
        <w:t>(2): p. 221-234.</w:t>
      </w:r>
    </w:p>
    <w:p w14:paraId="397919DE" w14:textId="77777777" w:rsidR="007B2B36" w:rsidRPr="007B2B36" w:rsidRDefault="007B2B36" w:rsidP="007B2B36">
      <w:pPr>
        <w:pStyle w:val="EndNoteBibliography"/>
        <w:ind w:left="720" w:hanging="720"/>
        <w:rPr>
          <w:noProof/>
        </w:rPr>
      </w:pPr>
      <w:r w:rsidRPr="007B2B36">
        <w:rPr>
          <w:noProof/>
        </w:rPr>
        <w:t>180.</w:t>
      </w:r>
      <w:r w:rsidRPr="007B2B36">
        <w:rPr>
          <w:noProof/>
        </w:rPr>
        <w:tab/>
        <w:t xml:space="preserve">Eklund, R.C. and J.D. Defreese, </w:t>
      </w:r>
      <w:r w:rsidRPr="007B2B36">
        <w:rPr>
          <w:i/>
          <w:noProof/>
        </w:rPr>
        <w:t>Burnout in Sport and Performance</w:t>
      </w:r>
      <w:r w:rsidRPr="007B2B36">
        <w:rPr>
          <w:noProof/>
        </w:rPr>
        <w:t>. 2017, Oxford University Press.</w:t>
      </w:r>
    </w:p>
    <w:p w14:paraId="51309EFD" w14:textId="77777777" w:rsidR="007B2B36" w:rsidRPr="007B2B36" w:rsidRDefault="007B2B36" w:rsidP="007B2B36">
      <w:pPr>
        <w:pStyle w:val="EndNoteBibliography"/>
        <w:ind w:left="720" w:hanging="720"/>
        <w:rPr>
          <w:noProof/>
        </w:rPr>
      </w:pPr>
      <w:r w:rsidRPr="007B2B36">
        <w:rPr>
          <w:noProof/>
        </w:rPr>
        <w:t>181.</w:t>
      </w:r>
      <w:r w:rsidRPr="007B2B36">
        <w:rPr>
          <w:noProof/>
        </w:rPr>
        <w:tab/>
        <w:t xml:space="preserve">Noble, B.J., </w:t>
      </w:r>
      <w:r w:rsidRPr="007B2B36">
        <w:rPr>
          <w:i/>
          <w:noProof/>
        </w:rPr>
        <w:t>Clinical applications of perceived exertion.</w:t>
      </w:r>
      <w:r w:rsidRPr="007B2B36">
        <w:rPr>
          <w:noProof/>
        </w:rPr>
        <w:t xml:space="preserve"> Medicine and science in sports and exercise, 1982. </w:t>
      </w:r>
      <w:r w:rsidRPr="007B2B36">
        <w:rPr>
          <w:b/>
          <w:noProof/>
        </w:rPr>
        <w:t>14</w:t>
      </w:r>
      <w:r w:rsidRPr="007B2B36">
        <w:rPr>
          <w:noProof/>
        </w:rPr>
        <w:t>(5): p. 406-411.</w:t>
      </w:r>
    </w:p>
    <w:p w14:paraId="0C2AAA3F" w14:textId="77777777" w:rsidR="007B2B36" w:rsidRPr="007B2B36" w:rsidRDefault="007B2B36" w:rsidP="007B2B36">
      <w:pPr>
        <w:pStyle w:val="EndNoteBibliography"/>
        <w:ind w:left="720" w:hanging="720"/>
        <w:rPr>
          <w:noProof/>
        </w:rPr>
      </w:pPr>
      <w:r w:rsidRPr="007B2B36">
        <w:rPr>
          <w:noProof/>
        </w:rPr>
        <w:t>182.</w:t>
      </w:r>
      <w:r w:rsidRPr="007B2B36">
        <w:rPr>
          <w:noProof/>
        </w:rPr>
        <w:tab/>
        <w:t xml:space="preserve">Borg, G. and H. Dahlstrom, </w:t>
      </w:r>
      <w:r w:rsidRPr="007B2B36">
        <w:rPr>
          <w:i/>
          <w:noProof/>
        </w:rPr>
        <w:t>A pilot study of perceived exertion and physical working capacity.</w:t>
      </w:r>
      <w:r w:rsidRPr="007B2B36">
        <w:rPr>
          <w:noProof/>
        </w:rPr>
        <w:t xml:space="preserve"> Acta Soc Med Ups, 1962. </w:t>
      </w:r>
      <w:r w:rsidRPr="007B2B36">
        <w:rPr>
          <w:b/>
          <w:noProof/>
        </w:rPr>
        <w:t>67</w:t>
      </w:r>
      <w:r w:rsidRPr="007B2B36">
        <w:rPr>
          <w:noProof/>
        </w:rPr>
        <w:t>: p. 21-7.</w:t>
      </w:r>
    </w:p>
    <w:p w14:paraId="26B28DE6" w14:textId="77777777" w:rsidR="007B2B36" w:rsidRPr="007B2B36" w:rsidRDefault="007B2B36" w:rsidP="007B2B36">
      <w:pPr>
        <w:pStyle w:val="EndNoteBibliography"/>
        <w:ind w:left="720" w:hanging="720"/>
        <w:rPr>
          <w:noProof/>
        </w:rPr>
      </w:pPr>
      <w:r w:rsidRPr="007B2B36">
        <w:rPr>
          <w:noProof/>
        </w:rPr>
        <w:t>183.</w:t>
      </w:r>
      <w:r w:rsidRPr="007B2B36">
        <w:rPr>
          <w:noProof/>
        </w:rPr>
        <w:tab/>
        <w:t xml:space="preserve">Borg, G.A., </w:t>
      </w:r>
      <w:r w:rsidRPr="007B2B36">
        <w:rPr>
          <w:i/>
          <w:noProof/>
        </w:rPr>
        <w:t>Perceived exertion: a note on "history" and methods.</w:t>
      </w:r>
      <w:r w:rsidRPr="007B2B36">
        <w:rPr>
          <w:noProof/>
        </w:rPr>
        <w:t xml:space="preserve"> Med Sci Sports, 1973. </w:t>
      </w:r>
      <w:r w:rsidRPr="007B2B36">
        <w:rPr>
          <w:b/>
          <w:noProof/>
        </w:rPr>
        <w:t>5</w:t>
      </w:r>
      <w:r w:rsidRPr="007B2B36">
        <w:rPr>
          <w:noProof/>
        </w:rPr>
        <w:t>(2): p. 90-3.</w:t>
      </w:r>
    </w:p>
    <w:p w14:paraId="64B6A33D" w14:textId="77777777" w:rsidR="007B2B36" w:rsidRPr="007B2B36" w:rsidRDefault="007B2B36" w:rsidP="007B2B36">
      <w:pPr>
        <w:pStyle w:val="EndNoteBibliography"/>
        <w:ind w:left="720" w:hanging="720"/>
        <w:rPr>
          <w:noProof/>
        </w:rPr>
      </w:pPr>
      <w:r w:rsidRPr="007B2B36">
        <w:rPr>
          <w:noProof/>
        </w:rPr>
        <w:t>184.</w:t>
      </w:r>
      <w:r w:rsidRPr="007B2B36">
        <w:rPr>
          <w:noProof/>
        </w:rPr>
        <w:tab/>
        <w:t xml:space="preserve">Fessi, M.S. and W. Moalla, </w:t>
      </w:r>
      <w:r w:rsidRPr="007B2B36">
        <w:rPr>
          <w:i/>
          <w:noProof/>
        </w:rPr>
        <w:t>Postmatch perceived exertion, feeling, and wellness in professional soccer players.</w:t>
      </w:r>
      <w:r w:rsidRPr="007B2B36">
        <w:rPr>
          <w:noProof/>
        </w:rPr>
        <w:t xml:space="preserve"> International Journal of Sports Physiology and Performance, 2018. </w:t>
      </w:r>
      <w:r w:rsidRPr="007B2B36">
        <w:rPr>
          <w:b/>
          <w:noProof/>
        </w:rPr>
        <w:t>13</w:t>
      </w:r>
      <w:r w:rsidRPr="007B2B36">
        <w:rPr>
          <w:noProof/>
        </w:rPr>
        <w:t>(5): p. 631-637.</w:t>
      </w:r>
    </w:p>
    <w:p w14:paraId="7FAA011C" w14:textId="77777777" w:rsidR="007B2B36" w:rsidRPr="007B2B36" w:rsidRDefault="007B2B36" w:rsidP="007B2B36">
      <w:pPr>
        <w:pStyle w:val="EndNoteBibliography"/>
        <w:ind w:left="720" w:hanging="720"/>
        <w:rPr>
          <w:noProof/>
        </w:rPr>
      </w:pPr>
      <w:r w:rsidRPr="007B2B36">
        <w:rPr>
          <w:noProof/>
        </w:rPr>
        <w:t>185.</w:t>
      </w:r>
      <w:r w:rsidRPr="007B2B36">
        <w:rPr>
          <w:noProof/>
        </w:rPr>
        <w:tab/>
        <w:t xml:space="preserve">Morgan, W.P., </w:t>
      </w:r>
      <w:r w:rsidRPr="007B2B36">
        <w:rPr>
          <w:i/>
          <w:noProof/>
        </w:rPr>
        <w:t>Psychological components of effort sense.</w:t>
      </w:r>
      <w:r w:rsidRPr="007B2B36">
        <w:rPr>
          <w:noProof/>
        </w:rPr>
        <w:t xml:space="preserve"> Medicine and science in sports and exercise, 1994. </w:t>
      </w:r>
      <w:r w:rsidRPr="007B2B36">
        <w:rPr>
          <w:b/>
          <w:noProof/>
        </w:rPr>
        <w:t>26</w:t>
      </w:r>
      <w:r w:rsidRPr="007B2B36">
        <w:rPr>
          <w:noProof/>
        </w:rPr>
        <w:t>(9): p. 1071-1077.</w:t>
      </w:r>
    </w:p>
    <w:p w14:paraId="7C152695" w14:textId="77777777" w:rsidR="007B2B36" w:rsidRPr="007B2B36" w:rsidRDefault="007B2B36" w:rsidP="007B2B36">
      <w:pPr>
        <w:pStyle w:val="EndNoteBibliography"/>
        <w:ind w:left="720" w:hanging="720"/>
        <w:rPr>
          <w:noProof/>
        </w:rPr>
      </w:pPr>
      <w:r w:rsidRPr="007B2B36">
        <w:rPr>
          <w:noProof/>
        </w:rPr>
        <w:t>186.</w:t>
      </w:r>
      <w:r w:rsidRPr="007B2B36">
        <w:rPr>
          <w:noProof/>
        </w:rPr>
        <w:tab/>
        <w:t xml:space="preserve">Noble, B.J. and R.J. Robertson, </w:t>
      </w:r>
      <w:r w:rsidRPr="007B2B36">
        <w:rPr>
          <w:i/>
          <w:noProof/>
        </w:rPr>
        <w:t>Perceived exertion.</w:t>
      </w:r>
      <w:r w:rsidRPr="007B2B36">
        <w:rPr>
          <w:noProof/>
        </w:rPr>
        <w:t xml:space="preserve"> (No Title), 1996.</w:t>
      </w:r>
    </w:p>
    <w:p w14:paraId="101AC6F9" w14:textId="77777777" w:rsidR="007B2B36" w:rsidRPr="007B2B36" w:rsidRDefault="007B2B36" w:rsidP="007B2B36">
      <w:pPr>
        <w:pStyle w:val="EndNoteBibliography"/>
        <w:ind w:left="720" w:hanging="720"/>
        <w:rPr>
          <w:noProof/>
        </w:rPr>
      </w:pPr>
      <w:r w:rsidRPr="007B2B36">
        <w:rPr>
          <w:noProof/>
        </w:rPr>
        <w:t>187.</w:t>
      </w:r>
      <w:r w:rsidRPr="007B2B36">
        <w:rPr>
          <w:noProof/>
        </w:rPr>
        <w:tab/>
        <w:t xml:space="preserve">Kellmann, M., </w:t>
      </w:r>
      <w:r w:rsidRPr="007B2B36">
        <w:rPr>
          <w:i/>
          <w:noProof/>
        </w:rPr>
        <w:t>Preventing overtraining in athletes in high‐intensity sports and stress/recovery monitoring.</w:t>
      </w:r>
      <w:r w:rsidRPr="007B2B36">
        <w:rPr>
          <w:noProof/>
        </w:rPr>
        <w:t xml:space="preserve"> Scandinavian journal of medicine &amp; science in sports, 2010. </w:t>
      </w:r>
      <w:r w:rsidRPr="007B2B36">
        <w:rPr>
          <w:b/>
          <w:noProof/>
        </w:rPr>
        <w:t>20</w:t>
      </w:r>
      <w:r w:rsidRPr="007B2B36">
        <w:rPr>
          <w:noProof/>
        </w:rPr>
        <w:t>: p. 95-102.</w:t>
      </w:r>
    </w:p>
    <w:p w14:paraId="657B668E" w14:textId="77777777" w:rsidR="007B2B36" w:rsidRPr="007B2B36" w:rsidRDefault="007B2B36" w:rsidP="007B2B36">
      <w:pPr>
        <w:pStyle w:val="EndNoteBibliography"/>
        <w:ind w:left="720" w:hanging="720"/>
        <w:rPr>
          <w:noProof/>
        </w:rPr>
      </w:pPr>
      <w:r w:rsidRPr="007B2B36">
        <w:rPr>
          <w:noProof/>
        </w:rPr>
        <w:t>188.</w:t>
      </w:r>
      <w:r w:rsidRPr="007B2B36">
        <w:rPr>
          <w:noProof/>
        </w:rPr>
        <w:tab/>
        <w:t xml:space="preserve">Fields, J.B., et al., </w:t>
      </w:r>
      <w:r w:rsidRPr="007B2B36">
        <w:rPr>
          <w:i/>
          <w:noProof/>
        </w:rPr>
        <w:t>Internal Training Load Measures During a Competitive Season in Collegiate Women Lacrosse Athletes.</w:t>
      </w:r>
      <w:r w:rsidRPr="007B2B36">
        <w:rPr>
          <w:noProof/>
        </w:rPr>
        <w:t xml:space="preserve"> Int J Exerc Sci, 2020. </w:t>
      </w:r>
      <w:r w:rsidRPr="007B2B36">
        <w:rPr>
          <w:b/>
          <w:noProof/>
        </w:rPr>
        <w:t>13</w:t>
      </w:r>
      <w:r w:rsidRPr="007B2B36">
        <w:rPr>
          <w:noProof/>
        </w:rPr>
        <w:t>(4): p. 778-788.</w:t>
      </w:r>
    </w:p>
    <w:p w14:paraId="6E9F2075" w14:textId="77777777" w:rsidR="007B2B36" w:rsidRPr="007B2B36" w:rsidRDefault="007B2B36" w:rsidP="007B2B36">
      <w:pPr>
        <w:pStyle w:val="EndNoteBibliography"/>
        <w:ind w:left="720" w:hanging="720"/>
        <w:rPr>
          <w:noProof/>
        </w:rPr>
      </w:pPr>
      <w:r w:rsidRPr="007B2B36">
        <w:rPr>
          <w:noProof/>
        </w:rPr>
        <w:t>189.</w:t>
      </w:r>
      <w:r w:rsidRPr="007B2B36">
        <w:rPr>
          <w:noProof/>
        </w:rPr>
        <w:tab/>
        <w:t xml:space="preserve">Vacher, P., et al., </w:t>
      </w:r>
      <w:r w:rsidRPr="007B2B36">
        <w:rPr>
          <w:i/>
          <w:noProof/>
        </w:rPr>
        <w:t>Stress and recovery in sports: Effects on heart rate variability, cortisol, and subjective experience.</w:t>
      </w:r>
      <w:r w:rsidRPr="007B2B36">
        <w:rPr>
          <w:noProof/>
        </w:rPr>
        <w:t xml:space="preserve"> International Journal of Psychophysiology, 2019. </w:t>
      </w:r>
      <w:r w:rsidRPr="007B2B36">
        <w:rPr>
          <w:b/>
          <w:noProof/>
        </w:rPr>
        <w:t>143</w:t>
      </w:r>
      <w:r w:rsidRPr="007B2B36">
        <w:rPr>
          <w:noProof/>
        </w:rPr>
        <w:t>: p. 25-35.</w:t>
      </w:r>
    </w:p>
    <w:p w14:paraId="17C1EFA1" w14:textId="77777777" w:rsidR="007B2B36" w:rsidRPr="007B2B36" w:rsidRDefault="007B2B36" w:rsidP="007B2B36">
      <w:pPr>
        <w:pStyle w:val="EndNoteBibliography"/>
        <w:ind w:left="720" w:hanging="720"/>
        <w:rPr>
          <w:noProof/>
        </w:rPr>
      </w:pPr>
      <w:r w:rsidRPr="007B2B36">
        <w:rPr>
          <w:noProof/>
        </w:rPr>
        <w:t>190.</w:t>
      </w:r>
      <w:r w:rsidRPr="007B2B36">
        <w:rPr>
          <w:noProof/>
        </w:rPr>
        <w:tab/>
        <w:t xml:space="preserve">Smith, B.W., et al., </w:t>
      </w:r>
      <w:r w:rsidRPr="007B2B36">
        <w:rPr>
          <w:i/>
          <w:noProof/>
        </w:rPr>
        <w:t>The brief resilience scale: assessing the ability to bounce back.</w:t>
      </w:r>
      <w:r w:rsidRPr="007B2B36">
        <w:rPr>
          <w:noProof/>
        </w:rPr>
        <w:t xml:space="preserve"> Int J Behav Med, 2008. </w:t>
      </w:r>
      <w:r w:rsidRPr="007B2B36">
        <w:rPr>
          <w:b/>
          <w:noProof/>
        </w:rPr>
        <w:t>15</w:t>
      </w:r>
      <w:r w:rsidRPr="007B2B36">
        <w:rPr>
          <w:noProof/>
        </w:rPr>
        <w:t>(3): p. 194-200.</w:t>
      </w:r>
    </w:p>
    <w:p w14:paraId="17C6BEEF" w14:textId="77777777" w:rsidR="007B2B36" w:rsidRPr="007B2B36" w:rsidRDefault="007B2B36" w:rsidP="007B2B36">
      <w:pPr>
        <w:pStyle w:val="EndNoteBibliography"/>
        <w:ind w:left="720" w:hanging="720"/>
        <w:rPr>
          <w:noProof/>
        </w:rPr>
      </w:pPr>
      <w:r w:rsidRPr="007B2B36">
        <w:rPr>
          <w:noProof/>
        </w:rPr>
        <w:t>191.</w:t>
      </w:r>
      <w:r w:rsidRPr="007B2B36">
        <w:rPr>
          <w:noProof/>
        </w:rPr>
        <w:tab/>
        <w:t xml:space="preserve">Cohen, S., T. Kamarck, and R. Mermelstein, </w:t>
      </w:r>
      <w:r w:rsidRPr="007B2B36">
        <w:rPr>
          <w:i/>
          <w:noProof/>
        </w:rPr>
        <w:t>A global measure of perceived stress.</w:t>
      </w:r>
      <w:r w:rsidRPr="007B2B36">
        <w:rPr>
          <w:noProof/>
        </w:rPr>
        <w:t xml:space="preserve"> J Health Soc Behav, 1983. </w:t>
      </w:r>
      <w:r w:rsidRPr="007B2B36">
        <w:rPr>
          <w:b/>
          <w:noProof/>
        </w:rPr>
        <w:t>24</w:t>
      </w:r>
      <w:r w:rsidRPr="007B2B36">
        <w:rPr>
          <w:noProof/>
        </w:rPr>
        <w:t>(4): p. 385-96.</w:t>
      </w:r>
    </w:p>
    <w:p w14:paraId="66493D68" w14:textId="77777777" w:rsidR="007B2B36" w:rsidRPr="007B2B36" w:rsidRDefault="007B2B36" w:rsidP="007B2B36">
      <w:pPr>
        <w:pStyle w:val="EndNoteBibliography"/>
        <w:ind w:left="720" w:hanging="720"/>
        <w:rPr>
          <w:noProof/>
        </w:rPr>
      </w:pPr>
      <w:r w:rsidRPr="007B2B36">
        <w:rPr>
          <w:noProof/>
        </w:rPr>
        <w:lastRenderedPageBreak/>
        <w:t>192.</w:t>
      </w:r>
      <w:r w:rsidRPr="007B2B36">
        <w:rPr>
          <w:noProof/>
        </w:rPr>
        <w:tab/>
        <w:t xml:space="preserve">Bakdash, J.Z. and L.R. Marusich, </w:t>
      </w:r>
      <w:r w:rsidRPr="007B2B36">
        <w:rPr>
          <w:i/>
          <w:noProof/>
        </w:rPr>
        <w:t>Repeated Measures Correlation.</w:t>
      </w:r>
      <w:r w:rsidRPr="007B2B36">
        <w:rPr>
          <w:noProof/>
        </w:rPr>
        <w:t xml:space="preserve"> Frontiers in Psychology, 2017. </w:t>
      </w:r>
      <w:r w:rsidRPr="007B2B36">
        <w:rPr>
          <w:b/>
          <w:noProof/>
        </w:rPr>
        <w:t>8</w:t>
      </w:r>
      <w:r w:rsidRPr="007B2B36">
        <w:rPr>
          <w:noProof/>
        </w:rPr>
        <w:t>.</w:t>
      </w:r>
    </w:p>
    <w:p w14:paraId="127CB1ED" w14:textId="77777777" w:rsidR="007B2B36" w:rsidRPr="007B2B36" w:rsidRDefault="007B2B36" w:rsidP="007B2B36">
      <w:pPr>
        <w:pStyle w:val="EndNoteBibliography"/>
        <w:ind w:left="720" w:hanging="720"/>
        <w:rPr>
          <w:noProof/>
        </w:rPr>
      </w:pPr>
      <w:r w:rsidRPr="007B2B36">
        <w:rPr>
          <w:noProof/>
        </w:rPr>
        <w:t>193.</w:t>
      </w:r>
      <w:r w:rsidRPr="007B2B36">
        <w:rPr>
          <w:noProof/>
        </w:rPr>
        <w:tab/>
        <w:t xml:space="preserve">Peat, J. and B. Barton, </w:t>
      </w:r>
      <w:r w:rsidRPr="007B2B36">
        <w:rPr>
          <w:i/>
          <w:noProof/>
        </w:rPr>
        <w:t>Medical statistics: A guide to data analysis and critical appraisal</w:t>
      </w:r>
      <w:r w:rsidRPr="007B2B36">
        <w:rPr>
          <w:noProof/>
        </w:rPr>
        <w:t>. 2008: John Wiley &amp; Sons.</w:t>
      </w:r>
    </w:p>
    <w:p w14:paraId="1D58C159" w14:textId="77777777" w:rsidR="007B2B36" w:rsidRPr="007B2B36" w:rsidRDefault="007B2B36" w:rsidP="007B2B36">
      <w:pPr>
        <w:pStyle w:val="EndNoteBibliography"/>
        <w:ind w:left="720" w:hanging="720"/>
        <w:rPr>
          <w:noProof/>
        </w:rPr>
      </w:pPr>
      <w:r w:rsidRPr="007B2B36">
        <w:rPr>
          <w:noProof/>
        </w:rPr>
        <w:t>194.</w:t>
      </w:r>
      <w:r w:rsidRPr="007B2B36">
        <w:rPr>
          <w:noProof/>
        </w:rPr>
        <w:tab/>
        <w:t xml:space="preserve">Koo, T.K. and M.Y. Li, </w:t>
      </w:r>
      <w:r w:rsidRPr="007B2B36">
        <w:rPr>
          <w:i/>
          <w:noProof/>
        </w:rPr>
        <w:t>A Guideline of Selecting and Reporting Intraclass Correlation Coefficients for Reliability Research.</w:t>
      </w:r>
      <w:r w:rsidRPr="007B2B36">
        <w:rPr>
          <w:noProof/>
        </w:rPr>
        <w:t xml:space="preserve"> Journal of Chiropractic Medicine, 2016. </w:t>
      </w:r>
      <w:r w:rsidRPr="007B2B36">
        <w:rPr>
          <w:b/>
          <w:noProof/>
        </w:rPr>
        <w:t>15</w:t>
      </w:r>
      <w:r w:rsidRPr="007B2B36">
        <w:rPr>
          <w:noProof/>
        </w:rPr>
        <w:t>(2): p. 155-163.</w:t>
      </w:r>
    </w:p>
    <w:p w14:paraId="0D31E1C2" w14:textId="77777777" w:rsidR="007B2B36" w:rsidRPr="007B2B36" w:rsidRDefault="007B2B36" w:rsidP="007B2B36">
      <w:pPr>
        <w:pStyle w:val="EndNoteBibliography"/>
        <w:ind w:left="720" w:hanging="720"/>
        <w:rPr>
          <w:noProof/>
        </w:rPr>
      </w:pPr>
      <w:r w:rsidRPr="007B2B36">
        <w:rPr>
          <w:noProof/>
        </w:rPr>
        <w:t>195.</w:t>
      </w:r>
      <w:r w:rsidRPr="007B2B36">
        <w:rPr>
          <w:noProof/>
        </w:rPr>
        <w:tab/>
        <w:t xml:space="preserve">Marca, R.L., et al., </w:t>
      </w:r>
      <w:r w:rsidRPr="007B2B36">
        <w:rPr>
          <w:i/>
          <w:noProof/>
        </w:rPr>
        <w:t>Association between Cold Face Test-induced vagal inhibition and cortisol response to acute stress.</w:t>
      </w:r>
      <w:r w:rsidRPr="007B2B36">
        <w:rPr>
          <w:noProof/>
        </w:rPr>
        <w:t xml:space="preserve"> Psychophysiology, 2011. </w:t>
      </w:r>
      <w:r w:rsidRPr="007B2B36">
        <w:rPr>
          <w:b/>
          <w:noProof/>
        </w:rPr>
        <w:t>48</w:t>
      </w:r>
      <w:r w:rsidRPr="007B2B36">
        <w:rPr>
          <w:noProof/>
        </w:rPr>
        <w:t>(3): p. 420-429.</w:t>
      </w:r>
    </w:p>
    <w:p w14:paraId="1E686302" w14:textId="77777777" w:rsidR="007B2B36" w:rsidRPr="007B2B36" w:rsidRDefault="007B2B36" w:rsidP="007B2B36">
      <w:pPr>
        <w:pStyle w:val="EndNoteBibliography"/>
        <w:ind w:left="720" w:hanging="720"/>
        <w:rPr>
          <w:noProof/>
        </w:rPr>
      </w:pPr>
      <w:r w:rsidRPr="007B2B36">
        <w:rPr>
          <w:noProof/>
        </w:rPr>
        <w:t>196.</w:t>
      </w:r>
      <w:r w:rsidRPr="007B2B36">
        <w:rPr>
          <w:noProof/>
        </w:rPr>
        <w:tab/>
        <w:t xml:space="preserve">Zandara, M., </w:t>
      </w:r>
      <w:r w:rsidRPr="007B2B36">
        <w:rPr>
          <w:i/>
          <w:noProof/>
        </w:rPr>
        <w:t>Effect of psychosocial stress on cognitive processing and non-verbal behavior: the role of the autonomic nervous system and the hypothalamic-pituitary-adrenal axis. Antecedents and consequences of psychological and physiological stress in a group of healthy young adults.</w:t>
      </w:r>
      <w:r w:rsidRPr="007B2B36">
        <w:rPr>
          <w:noProof/>
        </w:rPr>
        <w:t xml:space="preserve"> 2017.</w:t>
      </w:r>
    </w:p>
    <w:p w14:paraId="2A44DE4A" w14:textId="77777777" w:rsidR="007B2B36" w:rsidRPr="007B2B36" w:rsidRDefault="007B2B36" w:rsidP="007B2B36">
      <w:pPr>
        <w:pStyle w:val="EndNoteBibliography"/>
        <w:ind w:left="720" w:hanging="720"/>
        <w:rPr>
          <w:noProof/>
        </w:rPr>
      </w:pPr>
      <w:r w:rsidRPr="007B2B36">
        <w:rPr>
          <w:noProof/>
        </w:rPr>
        <w:t>197.</w:t>
      </w:r>
      <w:r w:rsidRPr="007B2B36">
        <w:rPr>
          <w:noProof/>
        </w:rPr>
        <w:tab/>
        <w:t xml:space="preserve">Altemus, M., et al., </w:t>
      </w:r>
      <w:r w:rsidRPr="007B2B36">
        <w:rPr>
          <w:i/>
          <w:noProof/>
        </w:rPr>
        <w:t>Responses to laboratory psychosocial stress in postpartum women.</w:t>
      </w:r>
      <w:r w:rsidRPr="007B2B36">
        <w:rPr>
          <w:noProof/>
        </w:rPr>
        <w:t xml:space="preserve"> Psychosom Med, 2001. </w:t>
      </w:r>
      <w:r w:rsidRPr="007B2B36">
        <w:rPr>
          <w:b/>
          <w:noProof/>
        </w:rPr>
        <w:t>63</w:t>
      </w:r>
      <w:r w:rsidRPr="007B2B36">
        <w:rPr>
          <w:noProof/>
        </w:rPr>
        <w:t>(5): p. 814-21.</w:t>
      </w:r>
    </w:p>
    <w:p w14:paraId="32324CF7" w14:textId="77777777" w:rsidR="007B2B36" w:rsidRPr="007B2B36" w:rsidRDefault="007B2B36" w:rsidP="007B2B36">
      <w:pPr>
        <w:pStyle w:val="EndNoteBibliography"/>
        <w:ind w:left="720" w:hanging="720"/>
        <w:rPr>
          <w:noProof/>
        </w:rPr>
      </w:pPr>
      <w:r w:rsidRPr="007B2B36">
        <w:rPr>
          <w:noProof/>
        </w:rPr>
        <w:t>198.</w:t>
      </w:r>
      <w:r w:rsidRPr="007B2B36">
        <w:rPr>
          <w:noProof/>
        </w:rPr>
        <w:tab/>
        <w:t xml:space="preserve">Bosch, J.A., et al., </w:t>
      </w:r>
      <w:r w:rsidRPr="007B2B36">
        <w:rPr>
          <w:i/>
          <w:noProof/>
        </w:rPr>
        <w:t>A general enhancement of autonomic and cortisol responses during social evaluative threat.</w:t>
      </w:r>
      <w:r w:rsidRPr="007B2B36">
        <w:rPr>
          <w:noProof/>
        </w:rPr>
        <w:t xml:space="preserve"> Psychosom Med, 2009. </w:t>
      </w:r>
      <w:r w:rsidRPr="007B2B36">
        <w:rPr>
          <w:b/>
          <w:noProof/>
        </w:rPr>
        <w:t>71</w:t>
      </w:r>
      <w:r w:rsidRPr="007B2B36">
        <w:rPr>
          <w:noProof/>
        </w:rPr>
        <w:t>(8): p. 877-85.</w:t>
      </w:r>
    </w:p>
    <w:p w14:paraId="621060AB" w14:textId="77777777" w:rsidR="007B2B36" w:rsidRPr="007B2B36" w:rsidRDefault="007B2B36" w:rsidP="007B2B36">
      <w:pPr>
        <w:pStyle w:val="EndNoteBibliography"/>
        <w:ind w:left="720" w:hanging="720"/>
        <w:rPr>
          <w:noProof/>
        </w:rPr>
      </w:pPr>
      <w:r w:rsidRPr="007B2B36">
        <w:rPr>
          <w:noProof/>
        </w:rPr>
        <w:t>199.</w:t>
      </w:r>
      <w:r w:rsidRPr="007B2B36">
        <w:rPr>
          <w:noProof/>
        </w:rPr>
        <w:tab/>
        <w:t xml:space="preserve">Rockliff, H., et al., </w:t>
      </w:r>
      <w:r w:rsidRPr="007B2B36">
        <w:rPr>
          <w:i/>
          <w:noProof/>
        </w:rPr>
        <w:t>A pilot exploration of heart rate variability and salivary cortisol responses to compassion-focused imagery.</w:t>
      </w:r>
      <w:r w:rsidRPr="007B2B36">
        <w:rPr>
          <w:noProof/>
        </w:rPr>
        <w:t xml:space="preserve"> Clinical Neuropsychiatry: Journal of Treatment Evaluation, 2008.</w:t>
      </w:r>
    </w:p>
    <w:p w14:paraId="66F66058" w14:textId="77777777" w:rsidR="007B2B36" w:rsidRPr="007B2B36" w:rsidRDefault="007B2B36" w:rsidP="007B2B36">
      <w:pPr>
        <w:pStyle w:val="EndNoteBibliography"/>
        <w:ind w:left="720" w:hanging="720"/>
        <w:rPr>
          <w:noProof/>
        </w:rPr>
      </w:pPr>
      <w:r w:rsidRPr="007B2B36">
        <w:rPr>
          <w:noProof/>
        </w:rPr>
        <w:t>200.</w:t>
      </w:r>
      <w:r w:rsidRPr="007B2B36">
        <w:rPr>
          <w:noProof/>
        </w:rPr>
        <w:tab/>
        <w:t xml:space="preserve">Blascovich, J. and J. Tomaka, </w:t>
      </w:r>
      <w:r w:rsidRPr="007B2B36">
        <w:rPr>
          <w:i/>
          <w:noProof/>
        </w:rPr>
        <w:t>The Biopsychosocial Model of Arousal Regulation</w:t>
      </w:r>
      <w:r w:rsidRPr="007B2B36">
        <w:rPr>
          <w:noProof/>
        </w:rPr>
        <w:t xml:space="preserve">, in </w:t>
      </w:r>
      <w:r w:rsidRPr="007B2B36">
        <w:rPr>
          <w:i/>
          <w:noProof/>
        </w:rPr>
        <w:t>Advances in Experimental Social Psychology</w:t>
      </w:r>
      <w:r w:rsidRPr="007B2B36">
        <w:rPr>
          <w:noProof/>
        </w:rPr>
        <w:t>, M.P. Zanna, Editor. 1996, Academic Press. p. 1-51.</w:t>
      </w:r>
    </w:p>
    <w:p w14:paraId="44A0EC60" w14:textId="77777777" w:rsidR="007B2B36" w:rsidRPr="007B2B36" w:rsidRDefault="007B2B36" w:rsidP="007B2B36">
      <w:pPr>
        <w:pStyle w:val="EndNoteBibliography"/>
        <w:ind w:left="720" w:hanging="720"/>
        <w:rPr>
          <w:noProof/>
        </w:rPr>
      </w:pPr>
      <w:r w:rsidRPr="007B2B36">
        <w:rPr>
          <w:noProof/>
        </w:rPr>
        <w:t>201.</w:t>
      </w:r>
      <w:r w:rsidRPr="007B2B36">
        <w:rPr>
          <w:noProof/>
        </w:rPr>
        <w:tab/>
        <w:t xml:space="preserve">Jones, M., et al., </w:t>
      </w:r>
      <w:r w:rsidRPr="007B2B36">
        <w:rPr>
          <w:i/>
          <w:noProof/>
        </w:rPr>
        <w:t>A Theory of Challenge and Threat States in Athletes.</w:t>
      </w:r>
      <w:r w:rsidRPr="007B2B36">
        <w:rPr>
          <w:noProof/>
        </w:rPr>
        <w:t xml:space="preserve"> International Review of Sport and Exercise Psychology, 2009. </w:t>
      </w:r>
      <w:r w:rsidRPr="007B2B36">
        <w:rPr>
          <w:b/>
          <w:noProof/>
        </w:rPr>
        <w:t>2</w:t>
      </w:r>
      <w:r w:rsidRPr="007B2B36">
        <w:rPr>
          <w:noProof/>
        </w:rPr>
        <w:t>(2): p. 161-180.</w:t>
      </w:r>
    </w:p>
    <w:p w14:paraId="1EEDE770" w14:textId="77777777" w:rsidR="007B2B36" w:rsidRPr="007B2B36" w:rsidRDefault="007B2B36" w:rsidP="007B2B36">
      <w:pPr>
        <w:pStyle w:val="EndNoteBibliography"/>
        <w:ind w:left="720" w:hanging="720"/>
        <w:rPr>
          <w:noProof/>
        </w:rPr>
      </w:pPr>
      <w:r w:rsidRPr="007B2B36">
        <w:rPr>
          <w:noProof/>
        </w:rPr>
        <w:t>202.</w:t>
      </w:r>
      <w:r w:rsidRPr="007B2B36">
        <w:rPr>
          <w:noProof/>
        </w:rPr>
        <w:tab/>
        <w:t xml:space="preserve">Lukonaitienė, I., et al., </w:t>
      </w:r>
      <w:r w:rsidRPr="007B2B36">
        <w:rPr>
          <w:i/>
          <w:noProof/>
        </w:rPr>
        <w:t>Investigation of readiness and perceived workload in junior female basketball players during a congested match schedule.</w:t>
      </w:r>
      <w:r w:rsidRPr="007B2B36">
        <w:rPr>
          <w:noProof/>
        </w:rPr>
        <w:t xml:space="preserve"> Biology of Sport, 2021. </w:t>
      </w:r>
      <w:r w:rsidRPr="007B2B36">
        <w:rPr>
          <w:b/>
          <w:noProof/>
        </w:rPr>
        <w:t>38</w:t>
      </w:r>
      <w:r w:rsidRPr="007B2B36">
        <w:rPr>
          <w:noProof/>
        </w:rPr>
        <w:t>(3): p. 341-349.</w:t>
      </w:r>
    </w:p>
    <w:p w14:paraId="2D65F8A2" w14:textId="77777777" w:rsidR="007B2B36" w:rsidRPr="007B2B36" w:rsidRDefault="007B2B36" w:rsidP="007B2B36">
      <w:pPr>
        <w:pStyle w:val="EndNoteBibliography"/>
        <w:ind w:left="720" w:hanging="720"/>
        <w:rPr>
          <w:noProof/>
        </w:rPr>
      </w:pPr>
      <w:r w:rsidRPr="007B2B36">
        <w:rPr>
          <w:noProof/>
        </w:rPr>
        <w:t>203.</w:t>
      </w:r>
      <w:r w:rsidRPr="007B2B36">
        <w:rPr>
          <w:noProof/>
        </w:rPr>
        <w:tab/>
        <w:t xml:space="preserve">Mielgo-Ayuso, J., et al., </w:t>
      </w:r>
      <w:r w:rsidRPr="007B2B36">
        <w:rPr>
          <w:i/>
          <w:noProof/>
        </w:rPr>
        <w:t>Can psychological well-being scales and hormone levels be used to predict acute performance of anaerobic training tasks in elite female volleyball players?</w:t>
      </w:r>
      <w:r w:rsidRPr="007B2B36">
        <w:rPr>
          <w:noProof/>
        </w:rPr>
        <w:t xml:space="preserve"> Physiology &amp; Behavior, 2017. </w:t>
      </w:r>
      <w:r w:rsidRPr="007B2B36">
        <w:rPr>
          <w:b/>
          <w:noProof/>
        </w:rPr>
        <w:t>180</w:t>
      </w:r>
      <w:r w:rsidRPr="007B2B36">
        <w:rPr>
          <w:noProof/>
        </w:rPr>
        <w:t>: p. 31-38.</w:t>
      </w:r>
    </w:p>
    <w:p w14:paraId="6F916FB6" w14:textId="77777777" w:rsidR="007B2B36" w:rsidRPr="007B2B36" w:rsidRDefault="007B2B36" w:rsidP="007B2B36">
      <w:pPr>
        <w:pStyle w:val="EndNoteBibliography"/>
        <w:ind w:left="720" w:hanging="720"/>
        <w:rPr>
          <w:noProof/>
        </w:rPr>
      </w:pPr>
      <w:r w:rsidRPr="007B2B36">
        <w:rPr>
          <w:noProof/>
        </w:rPr>
        <w:t>204.</w:t>
      </w:r>
      <w:r w:rsidRPr="007B2B36">
        <w:rPr>
          <w:noProof/>
        </w:rPr>
        <w:tab/>
        <w:t xml:space="preserve">Strohacker, K., et al., </w:t>
      </w:r>
      <w:r w:rsidRPr="007B2B36">
        <w:rPr>
          <w:i/>
          <w:noProof/>
        </w:rPr>
        <w:t>Assessing energy level as a marker of aerobic exercise readiness: A pilot investigation.</w:t>
      </w:r>
      <w:r w:rsidRPr="007B2B36">
        <w:rPr>
          <w:noProof/>
        </w:rPr>
        <w:t xml:space="preserve"> International Journal of Exercise Science, 2017. </w:t>
      </w:r>
      <w:r w:rsidRPr="007B2B36">
        <w:rPr>
          <w:b/>
          <w:noProof/>
        </w:rPr>
        <w:t>10</w:t>
      </w:r>
      <w:r w:rsidRPr="007B2B36">
        <w:rPr>
          <w:noProof/>
        </w:rPr>
        <w:t>(1): p. 62.</w:t>
      </w:r>
    </w:p>
    <w:p w14:paraId="47365CCF" w14:textId="77777777" w:rsidR="007B2B36" w:rsidRPr="007B2B36" w:rsidRDefault="007B2B36" w:rsidP="007B2B36">
      <w:pPr>
        <w:pStyle w:val="EndNoteBibliography"/>
        <w:ind w:left="720" w:hanging="720"/>
        <w:rPr>
          <w:noProof/>
        </w:rPr>
      </w:pPr>
      <w:r w:rsidRPr="007B2B36">
        <w:rPr>
          <w:noProof/>
        </w:rPr>
        <w:t>205.</w:t>
      </w:r>
      <w:r w:rsidRPr="007B2B36">
        <w:rPr>
          <w:noProof/>
        </w:rPr>
        <w:tab/>
        <w:t xml:space="preserve">Beaumont, C., P. Ferrara, and K. Strohacker, </w:t>
      </w:r>
      <w:r w:rsidRPr="007B2B36">
        <w:rPr>
          <w:i/>
          <w:noProof/>
        </w:rPr>
        <w:t>Exploring determinants of recalled in-task affective valence during recreational exercise.</w:t>
      </w:r>
      <w:r w:rsidRPr="007B2B36">
        <w:rPr>
          <w:noProof/>
        </w:rPr>
        <w:t xml:space="preserve"> Physiology &amp; Behavior, 2021. </w:t>
      </w:r>
      <w:r w:rsidRPr="007B2B36">
        <w:rPr>
          <w:b/>
          <w:noProof/>
        </w:rPr>
        <w:t>230</w:t>
      </w:r>
      <w:r w:rsidRPr="007B2B36">
        <w:rPr>
          <w:noProof/>
        </w:rPr>
        <w:t>: p. 113261.</w:t>
      </w:r>
    </w:p>
    <w:p w14:paraId="25B3A424" w14:textId="77777777" w:rsidR="007B2B36" w:rsidRPr="007B2B36" w:rsidRDefault="007B2B36" w:rsidP="007B2B36">
      <w:pPr>
        <w:pStyle w:val="EndNoteBibliography"/>
        <w:ind w:left="720" w:hanging="720"/>
        <w:rPr>
          <w:noProof/>
        </w:rPr>
      </w:pPr>
      <w:r w:rsidRPr="007B2B36">
        <w:rPr>
          <w:noProof/>
        </w:rPr>
        <w:t>206.</w:t>
      </w:r>
      <w:r w:rsidRPr="007B2B36">
        <w:rPr>
          <w:noProof/>
        </w:rPr>
        <w:tab/>
        <w:t xml:space="preserve">Smith-Ricketts, J., et al., </w:t>
      </w:r>
      <w:r w:rsidRPr="007B2B36">
        <w:rPr>
          <w:i/>
          <w:noProof/>
        </w:rPr>
        <w:t>Exploring Determinants of Exercise-Related Affective Valence in Regular Exercisers Between the Ages of 55 and 69 Years.</w:t>
      </w:r>
      <w:r w:rsidRPr="007B2B36">
        <w:rPr>
          <w:noProof/>
        </w:rPr>
        <w:t xml:space="preserve"> Journal of Aging and Physical Activity, 2022. </w:t>
      </w:r>
      <w:r w:rsidRPr="007B2B36">
        <w:rPr>
          <w:b/>
          <w:noProof/>
        </w:rPr>
        <w:t>1</w:t>
      </w:r>
      <w:r w:rsidRPr="007B2B36">
        <w:rPr>
          <w:noProof/>
        </w:rPr>
        <w:t>(aop): p. 1-13.</w:t>
      </w:r>
    </w:p>
    <w:p w14:paraId="7818ED71" w14:textId="77777777" w:rsidR="007B2B36" w:rsidRPr="007B2B36" w:rsidRDefault="007B2B36" w:rsidP="007B2B36">
      <w:pPr>
        <w:pStyle w:val="EndNoteBibliography"/>
        <w:ind w:left="720" w:hanging="720"/>
        <w:rPr>
          <w:noProof/>
        </w:rPr>
      </w:pPr>
      <w:r w:rsidRPr="007B2B36">
        <w:rPr>
          <w:noProof/>
        </w:rPr>
        <w:t>207.</w:t>
      </w:r>
      <w:r w:rsidRPr="007B2B36">
        <w:rPr>
          <w:noProof/>
        </w:rPr>
        <w:tab/>
        <w:t xml:space="preserve">Strohacker, K., et al., </w:t>
      </w:r>
      <w:r w:rsidRPr="007B2B36">
        <w:rPr>
          <w:i/>
          <w:noProof/>
        </w:rPr>
        <w:t>Contextualizing Flexible Nonlinear Periodization as a Person-Adaptive Behavioral Model for Exercise Maintenance.</w:t>
      </w:r>
      <w:r w:rsidRPr="007B2B36">
        <w:rPr>
          <w:noProof/>
        </w:rPr>
        <w:t xml:space="preserve"> Health Psychology Review, 2023(just-accepted): p. 1-32.</w:t>
      </w:r>
    </w:p>
    <w:p w14:paraId="6AC7E51F" w14:textId="77777777" w:rsidR="007B2B36" w:rsidRPr="007B2B36" w:rsidRDefault="007B2B36" w:rsidP="007B2B36">
      <w:pPr>
        <w:pStyle w:val="EndNoteBibliography"/>
        <w:ind w:left="720" w:hanging="720"/>
        <w:rPr>
          <w:noProof/>
        </w:rPr>
      </w:pPr>
      <w:r w:rsidRPr="007B2B36">
        <w:rPr>
          <w:noProof/>
        </w:rPr>
        <w:t>208.</w:t>
      </w:r>
      <w:r w:rsidRPr="007B2B36">
        <w:rPr>
          <w:noProof/>
        </w:rPr>
        <w:tab/>
        <w:t xml:space="preserve">Ekkekakis, P., M.E. Hartman, and M.A. Ladwig, </w:t>
      </w:r>
      <w:r w:rsidRPr="007B2B36">
        <w:rPr>
          <w:i/>
          <w:noProof/>
        </w:rPr>
        <w:t>Affective Responses to Exercise</w:t>
      </w:r>
      <w:r w:rsidRPr="007B2B36">
        <w:rPr>
          <w:noProof/>
        </w:rPr>
        <w:t xml:space="preserve">, in </w:t>
      </w:r>
      <w:r w:rsidRPr="007B2B36">
        <w:rPr>
          <w:i/>
          <w:noProof/>
        </w:rPr>
        <w:t>Handbook of Sport Psychology</w:t>
      </w:r>
      <w:r w:rsidRPr="007B2B36">
        <w:rPr>
          <w:noProof/>
        </w:rPr>
        <w:t>. 2020. p. 231-253.</w:t>
      </w:r>
    </w:p>
    <w:p w14:paraId="2BD6780B" w14:textId="77777777" w:rsidR="007B2B36" w:rsidRPr="007B2B36" w:rsidRDefault="007B2B36" w:rsidP="007B2B36">
      <w:pPr>
        <w:pStyle w:val="EndNoteBibliography"/>
        <w:ind w:left="720" w:hanging="720"/>
        <w:rPr>
          <w:noProof/>
        </w:rPr>
      </w:pPr>
      <w:r w:rsidRPr="007B2B36">
        <w:rPr>
          <w:noProof/>
        </w:rPr>
        <w:t>209.</w:t>
      </w:r>
      <w:r w:rsidRPr="007B2B36">
        <w:rPr>
          <w:noProof/>
        </w:rPr>
        <w:tab/>
        <w:t xml:space="preserve">Brand, R. and P. Ekkekakis, </w:t>
      </w:r>
      <w:r w:rsidRPr="007B2B36">
        <w:rPr>
          <w:i/>
          <w:noProof/>
        </w:rPr>
        <w:t>Affective–reflective theory of physical inactivity and exercise.</w:t>
      </w:r>
      <w:r w:rsidRPr="007B2B36">
        <w:rPr>
          <w:noProof/>
        </w:rPr>
        <w:t xml:space="preserve"> German Journal of exercise and sport research, 2018. </w:t>
      </w:r>
      <w:r w:rsidRPr="007B2B36">
        <w:rPr>
          <w:b/>
          <w:noProof/>
        </w:rPr>
        <w:t>48</w:t>
      </w:r>
      <w:r w:rsidRPr="007B2B36">
        <w:rPr>
          <w:noProof/>
        </w:rPr>
        <w:t>(1): p. 48-58.</w:t>
      </w:r>
    </w:p>
    <w:p w14:paraId="3DD8BD3E" w14:textId="77777777" w:rsidR="007B2B36" w:rsidRPr="007B2B36" w:rsidRDefault="007B2B36" w:rsidP="007B2B36">
      <w:pPr>
        <w:pStyle w:val="EndNoteBibliography"/>
        <w:ind w:left="720" w:hanging="720"/>
        <w:rPr>
          <w:noProof/>
        </w:rPr>
      </w:pPr>
      <w:r w:rsidRPr="007B2B36">
        <w:rPr>
          <w:noProof/>
        </w:rPr>
        <w:lastRenderedPageBreak/>
        <w:t>210.</w:t>
      </w:r>
      <w:r w:rsidRPr="007B2B36">
        <w:rPr>
          <w:noProof/>
        </w:rPr>
        <w:tab/>
        <w:t xml:space="preserve">Lee, H.H., J.A. Emerson, and D.M. Williams, </w:t>
      </w:r>
      <w:r w:rsidRPr="007B2B36">
        <w:rPr>
          <w:i/>
          <w:noProof/>
        </w:rPr>
        <w:t>The exercise–affect–adherence pathway: an evolutionary perspective.</w:t>
      </w:r>
      <w:r w:rsidRPr="007B2B36">
        <w:rPr>
          <w:noProof/>
        </w:rPr>
        <w:t xml:space="preserve"> Frontiers in psychology, 2016. </w:t>
      </w:r>
      <w:r w:rsidRPr="007B2B36">
        <w:rPr>
          <w:b/>
          <w:noProof/>
        </w:rPr>
        <w:t>7</w:t>
      </w:r>
      <w:r w:rsidRPr="007B2B36">
        <w:rPr>
          <w:noProof/>
        </w:rPr>
        <w:t>: p. 1285.</w:t>
      </w:r>
    </w:p>
    <w:p w14:paraId="4FCBEA9F" w14:textId="77777777" w:rsidR="007B2B36" w:rsidRPr="007B2B36" w:rsidRDefault="007B2B36" w:rsidP="007B2B36">
      <w:pPr>
        <w:pStyle w:val="EndNoteBibliography"/>
        <w:ind w:left="720" w:hanging="720"/>
        <w:rPr>
          <w:noProof/>
        </w:rPr>
      </w:pPr>
      <w:r w:rsidRPr="007B2B36">
        <w:rPr>
          <w:noProof/>
        </w:rPr>
        <w:t>211.</w:t>
      </w:r>
      <w:r w:rsidRPr="007B2B36">
        <w:rPr>
          <w:noProof/>
        </w:rPr>
        <w:tab/>
        <w:t xml:space="preserve">Yanci, J., et al., </w:t>
      </w:r>
      <w:r w:rsidRPr="007B2B36">
        <w:rPr>
          <w:i/>
          <w:noProof/>
        </w:rPr>
        <w:t>Influence of warm-up duration on perceived exertion and subsequent physical performance of soccer players.</w:t>
      </w:r>
      <w:r w:rsidRPr="007B2B36">
        <w:rPr>
          <w:noProof/>
        </w:rPr>
        <w:t xml:space="preserve"> Biology of Sport, 2019. </w:t>
      </w:r>
      <w:r w:rsidRPr="007B2B36">
        <w:rPr>
          <w:b/>
          <w:noProof/>
        </w:rPr>
        <w:t>36</w:t>
      </w:r>
      <w:r w:rsidRPr="007B2B36">
        <w:rPr>
          <w:noProof/>
        </w:rPr>
        <w:t>(2): p. 125-131.</w:t>
      </w:r>
    </w:p>
    <w:p w14:paraId="3E133980" w14:textId="77777777" w:rsidR="007B2B36" w:rsidRPr="007B2B36" w:rsidRDefault="007B2B36" w:rsidP="007B2B36">
      <w:pPr>
        <w:pStyle w:val="EndNoteBibliography"/>
        <w:ind w:left="720" w:hanging="720"/>
        <w:rPr>
          <w:noProof/>
        </w:rPr>
      </w:pPr>
      <w:r w:rsidRPr="007B2B36">
        <w:rPr>
          <w:noProof/>
        </w:rPr>
        <w:t>212.</w:t>
      </w:r>
      <w:r w:rsidRPr="007B2B36">
        <w:rPr>
          <w:noProof/>
        </w:rPr>
        <w:tab/>
        <w:t xml:space="preserve">Haddad, M., et al., </w:t>
      </w:r>
      <w:r w:rsidRPr="007B2B36">
        <w:rPr>
          <w:i/>
          <w:noProof/>
        </w:rPr>
        <w:t>Influence of fatigue, stress, muscle soreness and sleep on perceived exertion during submaximal effort.</w:t>
      </w:r>
      <w:r w:rsidRPr="007B2B36">
        <w:rPr>
          <w:noProof/>
        </w:rPr>
        <w:t xml:space="preserve"> Physiology &amp; Behavior, 2013. </w:t>
      </w:r>
      <w:r w:rsidRPr="007B2B36">
        <w:rPr>
          <w:b/>
          <w:noProof/>
        </w:rPr>
        <w:t>119</w:t>
      </w:r>
      <w:r w:rsidRPr="007B2B36">
        <w:rPr>
          <w:noProof/>
        </w:rPr>
        <w:t>: p. 185-189.</w:t>
      </w:r>
    </w:p>
    <w:p w14:paraId="4E9949A6" w14:textId="77777777" w:rsidR="007B2B36" w:rsidRPr="007B2B36" w:rsidRDefault="007B2B36" w:rsidP="007B2B36">
      <w:pPr>
        <w:pStyle w:val="EndNoteBibliography"/>
        <w:ind w:left="720" w:hanging="720"/>
        <w:rPr>
          <w:noProof/>
        </w:rPr>
      </w:pPr>
      <w:r w:rsidRPr="007B2B36">
        <w:rPr>
          <w:noProof/>
        </w:rPr>
        <w:t>213.</w:t>
      </w:r>
      <w:r w:rsidRPr="007B2B36">
        <w:rPr>
          <w:noProof/>
        </w:rPr>
        <w:tab/>
        <w:t xml:space="preserve">Herron, R.L., et al. </w:t>
      </w:r>
      <w:r w:rsidRPr="007B2B36">
        <w:rPr>
          <w:i/>
          <w:noProof/>
        </w:rPr>
        <w:t>RELATIONSHIP BETWEEN VISUAL ANALOG SCALES AND COMMONLY USED SCALES OF PERCEIVED READINESS AND EXERTION</w:t>
      </w:r>
      <w:r w:rsidRPr="007B2B36">
        <w:rPr>
          <w:noProof/>
        </w:rPr>
        <w:t xml:space="preserve">. in </w:t>
      </w:r>
      <w:r w:rsidRPr="007B2B36">
        <w:rPr>
          <w:i/>
          <w:noProof/>
        </w:rPr>
        <w:t>International Journal of Exercise Science: Conference Proceedings</w:t>
      </w:r>
      <w:r w:rsidRPr="007B2B36">
        <w:rPr>
          <w:noProof/>
        </w:rPr>
        <w:t>. 2022.</w:t>
      </w:r>
    </w:p>
    <w:p w14:paraId="0E5D53A6" w14:textId="77777777" w:rsidR="007B2B36" w:rsidRPr="007B2B36" w:rsidRDefault="007B2B36" w:rsidP="007B2B36">
      <w:pPr>
        <w:pStyle w:val="EndNoteBibliography"/>
        <w:ind w:left="720" w:hanging="720"/>
        <w:rPr>
          <w:noProof/>
        </w:rPr>
      </w:pPr>
      <w:r w:rsidRPr="007B2B36">
        <w:rPr>
          <w:noProof/>
        </w:rPr>
        <w:t>214.</w:t>
      </w:r>
      <w:r w:rsidRPr="007B2B36">
        <w:rPr>
          <w:noProof/>
        </w:rPr>
        <w:tab/>
        <w:t xml:space="preserve">Molenaar, P.C.M., </w:t>
      </w:r>
      <w:r w:rsidRPr="007B2B36">
        <w:rPr>
          <w:i/>
          <w:noProof/>
        </w:rPr>
        <w:t>A Manifesto on Psychology as Idiographic Science: Bringing the Person Back Into Scientific Psychology, This Time Forever.</w:t>
      </w:r>
      <w:r w:rsidRPr="007B2B36">
        <w:rPr>
          <w:noProof/>
        </w:rPr>
        <w:t xml:space="preserve"> Measurement: Interdisciplinary Research and Perspectives, 2004. </w:t>
      </w:r>
      <w:r w:rsidRPr="007B2B36">
        <w:rPr>
          <w:b/>
          <w:noProof/>
        </w:rPr>
        <w:t>2</w:t>
      </w:r>
      <w:r w:rsidRPr="007B2B36">
        <w:rPr>
          <w:noProof/>
        </w:rPr>
        <w:t>(4): p. 201-218.</w:t>
      </w:r>
    </w:p>
    <w:p w14:paraId="29B9D398" w14:textId="77777777" w:rsidR="007B2B36" w:rsidRPr="007B2B36" w:rsidRDefault="007B2B36" w:rsidP="007B2B36">
      <w:pPr>
        <w:pStyle w:val="EndNoteBibliography"/>
        <w:ind w:left="720" w:hanging="720"/>
        <w:rPr>
          <w:noProof/>
        </w:rPr>
      </w:pPr>
      <w:r w:rsidRPr="007B2B36">
        <w:rPr>
          <w:noProof/>
        </w:rPr>
        <w:t>215.</w:t>
      </w:r>
      <w:r w:rsidRPr="007B2B36">
        <w:rPr>
          <w:noProof/>
        </w:rPr>
        <w:tab/>
        <w:t xml:space="preserve">Molenaar, P.C., </w:t>
      </w:r>
      <w:r w:rsidRPr="007B2B36">
        <w:rPr>
          <w:i/>
          <w:noProof/>
        </w:rPr>
        <w:t>On the relation between person-oriented and subject-specific approaches.</w:t>
      </w:r>
      <w:r w:rsidRPr="007B2B36">
        <w:rPr>
          <w:noProof/>
        </w:rPr>
        <w:t xml:space="preserve"> Journal for Person-Oriented Research, 2015. </w:t>
      </w:r>
      <w:r w:rsidRPr="007B2B36">
        <w:rPr>
          <w:b/>
          <w:noProof/>
        </w:rPr>
        <w:t>1</w:t>
      </w:r>
      <w:r w:rsidRPr="007B2B36">
        <w:rPr>
          <w:noProof/>
        </w:rPr>
        <w:t>(1-2): p. 34-41.</w:t>
      </w:r>
    </w:p>
    <w:p w14:paraId="6CBA4536" w14:textId="77777777" w:rsidR="007B2B36" w:rsidRPr="007B2B36" w:rsidRDefault="007B2B36" w:rsidP="007B2B36">
      <w:pPr>
        <w:pStyle w:val="EndNoteBibliography"/>
        <w:ind w:left="720" w:hanging="720"/>
        <w:rPr>
          <w:noProof/>
        </w:rPr>
      </w:pPr>
      <w:r w:rsidRPr="007B2B36">
        <w:rPr>
          <w:noProof/>
        </w:rPr>
        <w:t>216.</w:t>
      </w:r>
      <w:r w:rsidRPr="007B2B36">
        <w:rPr>
          <w:noProof/>
        </w:rPr>
        <w:tab/>
        <w:t xml:space="preserve">Fisher, A.J., J.D. Medaglia, and B.F. Jeronimus, </w:t>
      </w:r>
      <w:r w:rsidRPr="007B2B36">
        <w:rPr>
          <w:i/>
          <w:noProof/>
        </w:rPr>
        <w:t>Lack of group-to-individual generalizability is a threat to human subjects research.</w:t>
      </w:r>
      <w:r w:rsidRPr="007B2B36">
        <w:rPr>
          <w:noProof/>
        </w:rPr>
        <w:t xml:space="preserve"> Proceedings of the National Academy of Sciences, 2018. </w:t>
      </w:r>
      <w:r w:rsidRPr="007B2B36">
        <w:rPr>
          <w:b/>
          <w:noProof/>
        </w:rPr>
        <w:t>115</w:t>
      </w:r>
      <w:r w:rsidRPr="007B2B36">
        <w:rPr>
          <w:noProof/>
        </w:rPr>
        <w:t>(27): p. E6106-E6115.</w:t>
      </w:r>
    </w:p>
    <w:p w14:paraId="16A5DE77" w14:textId="77777777" w:rsidR="007B2B36" w:rsidRPr="007B2B36" w:rsidRDefault="007B2B36" w:rsidP="007B2B36">
      <w:pPr>
        <w:pStyle w:val="EndNoteBibliography"/>
        <w:ind w:left="720" w:hanging="720"/>
        <w:rPr>
          <w:noProof/>
        </w:rPr>
      </w:pPr>
      <w:r w:rsidRPr="007B2B36">
        <w:rPr>
          <w:noProof/>
        </w:rPr>
        <w:t>217.</w:t>
      </w:r>
      <w:r w:rsidRPr="007B2B36">
        <w:rPr>
          <w:noProof/>
        </w:rPr>
        <w:tab/>
        <w:t xml:space="preserve">Ruissen, G.R., et al., </w:t>
      </w:r>
      <w:r w:rsidRPr="007B2B36">
        <w:rPr>
          <w:i/>
          <w:noProof/>
        </w:rPr>
        <w:t>Analysis of dynamic psychological processes to understand and promote physical activity behaviour using intensive longitudinal methods: a primer.</w:t>
      </w:r>
      <w:r w:rsidRPr="007B2B36">
        <w:rPr>
          <w:noProof/>
        </w:rPr>
        <w:t xml:space="preserve"> Health Psychol Rev, 2022. </w:t>
      </w:r>
      <w:r w:rsidRPr="007B2B36">
        <w:rPr>
          <w:b/>
          <w:noProof/>
        </w:rPr>
        <w:t>16</w:t>
      </w:r>
      <w:r w:rsidRPr="007B2B36">
        <w:rPr>
          <w:noProof/>
        </w:rPr>
        <w:t>(4): p. 492-525.</w:t>
      </w:r>
    </w:p>
    <w:p w14:paraId="05591B53" w14:textId="77777777" w:rsidR="007B2B36" w:rsidRPr="007B2B36" w:rsidRDefault="007B2B36" w:rsidP="007B2B36">
      <w:pPr>
        <w:pStyle w:val="EndNoteBibliography"/>
        <w:ind w:left="720" w:hanging="720"/>
        <w:rPr>
          <w:noProof/>
        </w:rPr>
      </w:pPr>
      <w:r w:rsidRPr="007B2B36">
        <w:rPr>
          <w:noProof/>
        </w:rPr>
        <w:t>218.</w:t>
      </w:r>
      <w:r w:rsidRPr="007B2B36">
        <w:rPr>
          <w:noProof/>
        </w:rPr>
        <w:tab/>
        <w:t xml:space="preserve">Lenka, K., et al., </w:t>
      </w:r>
      <w:r w:rsidRPr="007B2B36">
        <w:rPr>
          <w:i/>
          <w:noProof/>
        </w:rPr>
        <w:t>Relationship between subjectively perceived exertion and objective loading in trained athletes and non-athletes.</w:t>
      </w:r>
      <w:r w:rsidRPr="007B2B36">
        <w:rPr>
          <w:noProof/>
        </w:rPr>
        <w:t xml:space="preserve"> Journal of Physical Education and Sport, 2015. </w:t>
      </w:r>
      <w:r w:rsidRPr="007B2B36">
        <w:rPr>
          <w:b/>
          <w:noProof/>
        </w:rPr>
        <w:t>15</w:t>
      </w:r>
      <w:r w:rsidRPr="007B2B36">
        <w:rPr>
          <w:noProof/>
        </w:rPr>
        <w:t>(2): p. 186.</w:t>
      </w:r>
    </w:p>
    <w:p w14:paraId="50BF6C41" w14:textId="77777777" w:rsidR="007B2B36" w:rsidRPr="007B2B36" w:rsidRDefault="007B2B36" w:rsidP="007B2B36">
      <w:pPr>
        <w:pStyle w:val="EndNoteBibliography"/>
        <w:ind w:left="720" w:hanging="720"/>
        <w:rPr>
          <w:noProof/>
        </w:rPr>
      </w:pPr>
      <w:r w:rsidRPr="007B2B36">
        <w:rPr>
          <w:noProof/>
        </w:rPr>
        <w:t>219.</w:t>
      </w:r>
      <w:r w:rsidRPr="007B2B36">
        <w:rPr>
          <w:noProof/>
        </w:rPr>
        <w:tab/>
        <w:t xml:space="preserve">Helms, E.R., et al., </w:t>
      </w:r>
      <w:r w:rsidRPr="007B2B36">
        <w:rPr>
          <w:i/>
          <w:noProof/>
        </w:rPr>
        <w:t>Methods for regulating and monitoring resistance training.</w:t>
      </w:r>
      <w:r w:rsidRPr="007B2B36">
        <w:rPr>
          <w:noProof/>
        </w:rPr>
        <w:t xml:space="preserve"> Journal of Human Kinetics, 2020. </w:t>
      </w:r>
      <w:r w:rsidRPr="007B2B36">
        <w:rPr>
          <w:b/>
          <w:noProof/>
        </w:rPr>
        <w:t>74</w:t>
      </w:r>
      <w:r w:rsidRPr="007B2B36">
        <w:rPr>
          <w:noProof/>
        </w:rPr>
        <w:t>(1): p. 23-42.</w:t>
      </w:r>
    </w:p>
    <w:p w14:paraId="2669A587" w14:textId="77777777" w:rsidR="007B2B36" w:rsidRPr="007B2B36" w:rsidRDefault="007B2B36" w:rsidP="007B2B36">
      <w:pPr>
        <w:pStyle w:val="EndNoteBibliography"/>
        <w:ind w:left="720" w:hanging="720"/>
        <w:rPr>
          <w:noProof/>
        </w:rPr>
      </w:pPr>
      <w:r w:rsidRPr="007B2B36">
        <w:rPr>
          <w:noProof/>
        </w:rPr>
        <w:t>220.</w:t>
      </w:r>
      <w:r w:rsidRPr="007B2B36">
        <w:rPr>
          <w:noProof/>
        </w:rPr>
        <w:tab/>
        <w:t xml:space="preserve">Vijayalakshmi, K., et al., </w:t>
      </w:r>
      <w:r w:rsidRPr="007B2B36">
        <w:rPr>
          <w:i/>
          <w:noProof/>
        </w:rPr>
        <w:t>A demand for wearable devices in health care.</w:t>
      </w:r>
      <w:r w:rsidRPr="007B2B36">
        <w:rPr>
          <w:noProof/>
        </w:rPr>
        <w:t xml:space="preserve"> Int. J. Eng. Technol, 2018. </w:t>
      </w:r>
      <w:r w:rsidRPr="007B2B36">
        <w:rPr>
          <w:b/>
          <w:noProof/>
        </w:rPr>
        <w:t>7</w:t>
      </w:r>
      <w:r w:rsidRPr="007B2B36">
        <w:rPr>
          <w:noProof/>
        </w:rPr>
        <w:t>(1-7): p. 1-4.</w:t>
      </w:r>
    </w:p>
    <w:p w14:paraId="1F7BDCF8" w14:textId="77777777" w:rsidR="007B2B36" w:rsidRPr="007B2B36" w:rsidRDefault="007B2B36" w:rsidP="007B2B36">
      <w:pPr>
        <w:pStyle w:val="EndNoteBibliography"/>
        <w:ind w:left="720" w:hanging="720"/>
        <w:rPr>
          <w:noProof/>
        </w:rPr>
      </w:pPr>
      <w:r w:rsidRPr="007B2B36">
        <w:rPr>
          <w:noProof/>
        </w:rPr>
        <w:t>221.</w:t>
      </w:r>
      <w:r w:rsidRPr="007B2B36">
        <w:rPr>
          <w:noProof/>
        </w:rPr>
        <w:tab/>
        <w:t xml:space="preserve">Bellenger, C.R., et al., </w:t>
      </w:r>
      <w:r w:rsidRPr="007B2B36">
        <w:rPr>
          <w:i/>
          <w:noProof/>
        </w:rPr>
        <w:t>Wrist-Based Photoplethysmography Assessment of Heart Rate and Heart Rate Variability: Validation of WHOOP.</w:t>
      </w:r>
      <w:r w:rsidRPr="007B2B36">
        <w:rPr>
          <w:noProof/>
        </w:rPr>
        <w:t xml:space="preserve"> Sensors (Basel), 2021. </w:t>
      </w:r>
      <w:r w:rsidRPr="007B2B36">
        <w:rPr>
          <w:b/>
          <w:noProof/>
        </w:rPr>
        <w:t>21</w:t>
      </w:r>
      <w:r w:rsidRPr="007B2B36">
        <w:rPr>
          <w:noProof/>
        </w:rPr>
        <w:t>(10).</w:t>
      </w:r>
    </w:p>
    <w:p w14:paraId="57F86EAB" w14:textId="3DFFF58C" w:rsidR="00E42892" w:rsidRDefault="005D66B6" w:rsidP="003B33C1">
      <w:r w:rsidRPr="00CB6C63">
        <w:rPr>
          <w:rFonts w:ascii="Times New Roman" w:hAnsi="Times New Roman" w:cs="Times New Roman"/>
          <w:color w:val="000000" w:themeColor="text1"/>
        </w:rPr>
        <w:fldChar w:fldCharType="end"/>
      </w:r>
      <w:bookmarkStart w:id="353" w:name="_Toc141181889"/>
      <w:bookmarkStart w:id="354" w:name="_Toc141182193"/>
    </w:p>
    <w:p w14:paraId="559DC7A1" w14:textId="2100403C" w:rsidR="00896663" w:rsidRDefault="00896663" w:rsidP="00E42892">
      <w:pPr>
        <w:pStyle w:val="Heading1"/>
        <w:jc w:val="left"/>
      </w:pPr>
    </w:p>
    <w:p w14:paraId="21AD01FC" w14:textId="1F387F30" w:rsidR="00896663" w:rsidRDefault="00896663" w:rsidP="00E42892">
      <w:pPr>
        <w:pStyle w:val="Heading1"/>
        <w:jc w:val="left"/>
      </w:pPr>
    </w:p>
    <w:p w14:paraId="55740E22" w14:textId="6FFB1A37" w:rsidR="00896663" w:rsidRDefault="00896663" w:rsidP="00E42892">
      <w:pPr>
        <w:pStyle w:val="Heading1"/>
        <w:jc w:val="left"/>
      </w:pPr>
    </w:p>
    <w:p w14:paraId="0F29AFD0" w14:textId="6A6EA749" w:rsidR="00896663" w:rsidRDefault="00896663" w:rsidP="00E42892">
      <w:pPr>
        <w:pStyle w:val="Heading1"/>
        <w:jc w:val="left"/>
      </w:pPr>
    </w:p>
    <w:p w14:paraId="321479A1" w14:textId="3ACAF6DF" w:rsidR="00896663" w:rsidRDefault="00896663" w:rsidP="00E42892">
      <w:pPr>
        <w:pStyle w:val="Heading1"/>
        <w:jc w:val="left"/>
      </w:pPr>
    </w:p>
    <w:p w14:paraId="176D9D89" w14:textId="013FA996" w:rsidR="001C0183" w:rsidRDefault="001C0183" w:rsidP="00E42892">
      <w:pPr>
        <w:pStyle w:val="Heading1"/>
        <w:jc w:val="left"/>
      </w:pPr>
    </w:p>
    <w:p w14:paraId="02598E7A" w14:textId="77777777" w:rsidR="000673D2" w:rsidRDefault="000673D2" w:rsidP="00E42892">
      <w:pPr>
        <w:pStyle w:val="Heading1"/>
        <w:jc w:val="left"/>
      </w:pPr>
    </w:p>
    <w:p w14:paraId="5942FDCD" w14:textId="7A0F7B75" w:rsidR="001C0183" w:rsidRDefault="001C0183" w:rsidP="00E42892">
      <w:pPr>
        <w:pStyle w:val="Heading1"/>
        <w:jc w:val="left"/>
      </w:pPr>
    </w:p>
    <w:p w14:paraId="3F003D7A" w14:textId="77777777" w:rsidR="001C0183" w:rsidRDefault="001C0183" w:rsidP="00E42892">
      <w:pPr>
        <w:pStyle w:val="Heading1"/>
        <w:jc w:val="left"/>
      </w:pPr>
    </w:p>
    <w:p w14:paraId="319016D7" w14:textId="7FC910D7" w:rsidR="00896663" w:rsidRDefault="00896663" w:rsidP="00E42892">
      <w:pPr>
        <w:pStyle w:val="Heading1"/>
        <w:jc w:val="left"/>
      </w:pPr>
    </w:p>
    <w:p w14:paraId="1BA3BE5E" w14:textId="77777777" w:rsidR="00896663" w:rsidRDefault="00896663" w:rsidP="00E42892">
      <w:pPr>
        <w:pStyle w:val="Heading1"/>
        <w:jc w:val="left"/>
      </w:pPr>
    </w:p>
    <w:p w14:paraId="662F6AD0" w14:textId="47730B70" w:rsidR="005C646A" w:rsidRPr="00D3251B" w:rsidRDefault="00630229" w:rsidP="00D3251B">
      <w:pPr>
        <w:pStyle w:val="Heading1"/>
      </w:pPr>
      <w:bookmarkStart w:id="355" w:name="_Toc141184873"/>
      <w:bookmarkStart w:id="356" w:name="_Toc141688578"/>
      <w:r w:rsidRPr="00D3251B">
        <w:t>Appendi</w:t>
      </w:r>
      <w:bookmarkEnd w:id="353"/>
      <w:bookmarkEnd w:id="354"/>
      <w:r w:rsidR="00994702" w:rsidRPr="00D3251B">
        <w:t>ces</w:t>
      </w:r>
      <w:bookmarkEnd w:id="355"/>
      <w:bookmarkEnd w:id="356"/>
      <w:r w:rsidRPr="00D3251B">
        <w:t xml:space="preserve"> </w:t>
      </w:r>
    </w:p>
    <w:p w14:paraId="15EFF3E4" w14:textId="77777777" w:rsidR="00994702" w:rsidRDefault="00994702" w:rsidP="00E42892">
      <w:pPr>
        <w:pStyle w:val="Heading1"/>
        <w:jc w:val="left"/>
      </w:pPr>
    </w:p>
    <w:p w14:paraId="6F349CFF" w14:textId="316C345E" w:rsidR="00E42892" w:rsidRDefault="00E42892" w:rsidP="00E42892">
      <w:pPr>
        <w:pStyle w:val="Heading1"/>
        <w:jc w:val="left"/>
      </w:pPr>
    </w:p>
    <w:p w14:paraId="1F21B904" w14:textId="6BC39123" w:rsidR="00994702" w:rsidRDefault="00994702" w:rsidP="00E42892">
      <w:pPr>
        <w:pStyle w:val="Heading1"/>
        <w:jc w:val="left"/>
      </w:pPr>
    </w:p>
    <w:p w14:paraId="48A3DEE1" w14:textId="51AA3E9F" w:rsidR="00994702" w:rsidRDefault="00994702" w:rsidP="00E42892">
      <w:pPr>
        <w:pStyle w:val="Heading1"/>
        <w:jc w:val="left"/>
      </w:pPr>
    </w:p>
    <w:p w14:paraId="0B312E49" w14:textId="238A9158" w:rsidR="00994702" w:rsidRDefault="00994702" w:rsidP="00E42892">
      <w:pPr>
        <w:pStyle w:val="Heading1"/>
        <w:jc w:val="left"/>
      </w:pPr>
    </w:p>
    <w:p w14:paraId="15F6A5A7" w14:textId="323DB27D" w:rsidR="00994702" w:rsidRDefault="00994702" w:rsidP="00E42892">
      <w:pPr>
        <w:pStyle w:val="Heading1"/>
        <w:jc w:val="left"/>
      </w:pPr>
    </w:p>
    <w:p w14:paraId="008F8936" w14:textId="6652B2B8" w:rsidR="00994702" w:rsidRDefault="00994702" w:rsidP="00E42892">
      <w:pPr>
        <w:pStyle w:val="Heading1"/>
        <w:jc w:val="left"/>
      </w:pPr>
    </w:p>
    <w:p w14:paraId="0D9F1D81" w14:textId="2C3B9D7B" w:rsidR="00896663" w:rsidRDefault="00896663" w:rsidP="00E42892">
      <w:pPr>
        <w:pStyle w:val="Heading1"/>
        <w:jc w:val="left"/>
      </w:pPr>
    </w:p>
    <w:p w14:paraId="06153355" w14:textId="649841A7" w:rsidR="00896663" w:rsidRDefault="00896663" w:rsidP="00E42892">
      <w:pPr>
        <w:pStyle w:val="Heading1"/>
        <w:jc w:val="left"/>
      </w:pPr>
    </w:p>
    <w:p w14:paraId="401B7D22" w14:textId="0A6CAE21" w:rsidR="00896663" w:rsidRDefault="00896663" w:rsidP="00E42892">
      <w:pPr>
        <w:pStyle w:val="Heading1"/>
        <w:jc w:val="left"/>
      </w:pPr>
    </w:p>
    <w:p w14:paraId="0660DF10" w14:textId="36EA86A8" w:rsidR="00896663" w:rsidRDefault="00896663" w:rsidP="00E42892">
      <w:pPr>
        <w:pStyle w:val="Heading1"/>
        <w:jc w:val="left"/>
      </w:pPr>
    </w:p>
    <w:p w14:paraId="5E3CBD8F" w14:textId="210C537B" w:rsidR="00896663" w:rsidRDefault="00896663" w:rsidP="00E42892">
      <w:pPr>
        <w:pStyle w:val="Heading1"/>
        <w:jc w:val="left"/>
      </w:pPr>
    </w:p>
    <w:p w14:paraId="70EB488F" w14:textId="7A5BEF84" w:rsidR="00896663" w:rsidRDefault="00896663" w:rsidP="00E42892">
      <w:pPr>
        <w:pStyle w:val="Heading1"/>
        <w:jc w:val="left"/>
      </w:pPr>
    </w:p>
    <w:p w14:paraId="3400A100" w14:textId="77777777" w:rsidR="00896663" w:rsidRDefault="00896663" w:rsidP="00E42892">
      <w:pPr>
        <w:pStyle w:val="Heading1"/>
        <w:jc w:val="left"/>
      </w:pPr>
    </w:p>
    <w:p w14:paraId="5EED648D" w14:textId="758636C5" w:rsidR="00994702" w:rsidRPr="00D44681" w:rsidRDefault="00994702" w:rsidP="00D44681">
      <w:pPr>
        <w:jc w:val="center"/>
        <w:rPr>
          <w:rFonts w:ascii="Times New Roman" w:hAnsi="Times New Roman" w:cs="Times New Roman"/>
          <w:b/>
          <w:bCs/>
        </w:rPr>
      </w:pPr>
      <w:bookmarkStart w:id="357" w:name="_Toc141184874"/>
      <w:r w:rsidRPr="00D44681">
        <w:rPr>
          <w:rFonts w:ascii="Times New Roman" w:hAnsi="Times New Roman" w:cs="Times New Roman"/>
          <w:b/>
          <w:bCs/>
        </w:rPr>
        <w:t>Appendix A</w:t>
      </w:r>
      <w:bookmarkEnd w:id="357"/>
    </w:p>
    <w:p w14:paraId="38F0151F" w14:textId="3361086B" w:rsidR="00994702" w:rsidRPr="00AF6B1A" w:rsidRDefault="00994702" w:rsidP="00D44681">
      <w:pPr>
        <w:pStyle w:val="Heading2"/>
        <w:rPr>
          <w:bCs/>
        </w:rPr>
      </w:pPr>
      <w:bookmarkStart w:id="358" w:name="_Toc141688579"/>
      <w:r w:rsidRPr="00AF6B1A">
        <w:t>Participant Consent Form</w:t>
      </w:r>
      <w:bookmarkEnd w:id="358"/>
    </w:p>
    <w:p w14:paraId="2D403672" w14:textId="77777777" w:rsidR="00994702" w:rsidRPr="00994702" w:rsidRDefault="00994702" w:rsidP="00994702">
      <w:pPr>
        <w:pStyle w:val="Heading1"/>
        <w:rPr>
          <w:sz w:val="24"/>
          <w:szCs w:val="24"/>
        </w:rPr>
      </w:pPr>
    </w:p>
    <w:p w14:paraId="21DBC8B7" w14:textId="07AFD479" w:rsidR="00E42892" w:rsidRDefault="00E42892" w:rsidP="00E42892">
      <w:pPr>
        <w:pStyle w:val="Heading1"/>
        <w:jc w:val="left"/>
      </w:pPr>
    </w:p>
    <w:p w14:paraId="7F76DE13" w14:textId="0E3280FB" w:rsidR="00E42892" w:rsidRDefault="00E42892" w:rsidP="00E42892">
      <w:pPr>
        <w:pStyle w:val="Heading1"/>
        <w:jc w:val="left"/>
      </w:pPr>
    </w:p>
    <w:p w14:paraId="428ADD3F" w14:textId="521BF467" w:rsidR="00E42892" w:rsidRDefault="00E42892" w:rsidP="00E42892">
      <w:pPr>
        <w:pStyle w:val="Heading1"/>
        <w:jc w:val="left"/>
      </w:pPr>
    </w:p>
    <w:p w14:paraId="157BF1AE" w14:textId="77777777" w:rsidR="00994702" w:rsidRDefault="00994702" w:rsidP="00E42892">
      <w:pPr>
        <w:pStyle w:val="Heading1"/>
        <w:jc w:val="left"/>
      </w:pPr>
    </w:p>
    <w:p w14:paraId="6A2BA432" w14:textId="2746F8F8" w:rsidR="00E42892" w:rsidRDefault="00E42892" w:rsidP="00E42892">
      <w:pPr>
        <w:pStyle w:val="Heading1"/>
        <w:jc w:val="left"/>
      </w:pPr>
    </w:p>
    <w:p w14:paraId="68C9FDA9" w14:textId="281525BF" w:rsidR="00E42892" w:rsidRDefault="00E42892" w:rsidP="00E42892">
      <w:pPr>
        <w:pStyle w:val="Heading1"/>
        <w:jc w:val="left"/>
      </w:pPr>
    </w:p>
    <w:p w14:paraId="4E55D2B3" w14:textId="4D80ED5A" w:rsidR="00E42892" w:rsidRDefault="00E42892" w:rsidP="00E42892">
      <w:pPr>
        <w:pStyle w:val="Heading1"/>
        <w:jc w:val="left"/>
      </w:pPr>
    </w:p>
    <w:p w14:paraId="5778D8A4" w14:textId="77777777" w:rsidR="00994702" w:rsidRDefault="00994702" w:rsidP="00E42892">
      <w:pPr>
        <w:pStyle w:val="Heading1"/>
        <w:jc w:val="left"/>
      </w:pPr>
    </w:p>
    <w:p w14:paraId="7D0495AB" w14:textId="77777777" w:rsidR="00E42892" w:rsidRPr="00BF6592" w:rsidRDefault="00E42892" w:rsidP="00E42892">
      <w:pPr>
        <w:pBdr>
          <w:top w:val="single" w:sz="4" w:space="1" w:color="auto"/>
        </w:pBdr>
        <w:spacing w:after="240"/>
        <w:jc w:val="center"/>
        <w:rPr>
          <w:rFonts w:cs="Open Sans"/>
          <w:b/>
          <w:sz w:val="28"/>
        </w:rPr>
      </w:pPr>
      <w:r w:rsidRPr="00BF6592">
        <w:rPr>
          <w:rFonts w:cs="Open Sans"/>
          <w:b/>
          <w:sz w:val="28"/>
        </w:rPr>
        <w:lastRenderedPageBreak/>
        <w:t>Consent for Research Participation</w:t>
      </w:r>
    </w:p>
    <w:p w14:paraId="33EEC260" w14:textId="77777777" w:rsidR="00E42892" w:rsidRPr="00616F1B" w:rsidRDefault="00E42892" w:rsidP="00E42892">
      <w:pPr>
        <w:tabs>
          <w:tab w:val="left" w:pos="2430"/>
        </w:tabs>
        <w:rPr>
          <w:rFonts w:cs="Open Sans"/>
          <w:sz w:val="22"/>
        </w:rPr>
      </w:pPr>
      <w:r w:rsidRPr="00616F1B">
        <w:rPr>
          <w:rFonts w:cs="Open Sans"/>
          <w:b/>
          <w:sz w:val="22"/>
        </w:rPr>
        <w:t>Research Study Title:</w:t>
      </w:r>
      <w:r>
        <w:rPr>
          <w:rFonts w:cs="Open Sans"/>
          <w:b/>
          <w:sz w:val="22"/>
        </w:rPr>
        <w:t xml:space="preserve"> Relationship Between Heart Rate Variability, Perceived Exercise Readiness, and Waking Salivary Cortisol in NCAA Division I Swimmers </w:t>
      </w:r>
    </w:p>
    <w:p w14:paraId="69A39D16" w14:textId="77777777" w:rsidR="00E42892" w:rsidRPr="00F04E6B" w:rsidRDefault="00E42892" w:rsidP="00E42892">
      <w:pPr>
        <w:tabs>
          <w:tab w:val="left" w:pos="1710"/>
        </w:tabs>
        <w:rPr>
          <w:rFonts w:cs="Open Sans"/>
          <w:color w:val="000000" w:themeColor="text1"/>
          <w:sz w:val="22"/>
          <w:szCs w:val="20"/>
        </w:rPr>
      </w:pPr>
      <w:r w:rsidRPr="00616F1B">
        <w:rPr>
          <w:rFonts w:cs="Open Sans"/>
          <w:b/>
          <w:sz w:val="22"/>
          <w:szCs w:val="20"/>
        </w:rPr>
        <w:t xml:space="preserve">Researcher(s): </w:t>
      </w:r>
      <w:r w:rsidRPr="00616F1B">
        <w:rPr>
          <w:rFonts w:cs="Open Sans"/>
          <w:b/>
          <w:sz w:val="22"/>
          <w:szCs w:val="20"/>
        </w:rPr>
        <w:tab/>
      </w:r>
      <w:r w:rsidRPr="00F04E6B">
        <w:rPr>
          <w:rFonts w:cs="Open Sans"/>
          <w:color w:val="000000" w:themeColor="text1"/>
          <w:sz w:val="22"/>
          <w:szCs w:val="20"/>
        </w:rPr>
        <w:t>Bayley Stewart, University of Tennessee, Knoxville</w:t>
      </w:r>
    </w:p>
    <w:p w14:paraId="44CE4862" w14:textId="77777777" w:rsidR="00E42892" w:rsidRPr="00F04E6B" w:rsidRDefault="00E42892" w:rsidP="00E42892">
      <w:pPr>
        <w:tabs>
          <w:tab w:val="left" w:pos="1710"/>
        </w:tabs>
        <w:rPr>
          <w:rFonts w:cs="Open Sans"/>
          <w:color w:val="000000" w:themeColor="text1"/>
          <w:sz w:val="22"/>
          <w:szCs w:val="20"/>
        </w:rPr>
      </w:pPr>
      <w:r w:rsidRPr="00F04E6B">
        <w:rPr>
          <w:rFonts w:cs="Open Sans"/>
          <w:color w:val="000000" w:themeColor="text1"/>
          <w:sz w:val="22"/>
          <w:szCs w:val="20"/>
        </w:rPr>
        <w:tab/>
        <w:t xml:space="preserve">Dr. Scott </w:t>
      </w:r>
      <w:proofErr w:type="spellStart"/>
      <w:r w:rsidRPr="00F04E6B">
        <w:rPr>
          <w:rFonts w:cs="Open Sans"/>
          <w:color w:val="000000" w:themeColor="text1"/>
          <w:sz w:val="22"/>
          <w:szCs w:val="20"/>
        </w:rPr>
        <w:t>Crouter</w:t>
      </w:r>
      <w:proofErr w:type="spellEnd"/>
      <w:r w:rsidRPr="00F04E6B">
        <w:rPr>
          <w:rFonts w:cs="Open Sans"/>
          <w:color w:val="000000" w:themeColor="text1"/>
          <w:sz w:val="22"/>
          <w:szCs w:val="20"/>
        </w:rPr>
        <w:t xml:space="preserve">, University of Tennessee, Knoxville  </w:t>
      </w:r>
    </w:p>
    <w:p w14:paraId="38BBA6F4" w14:textId="77777777" w:rsidR="00E42892" w:rsidRPr="00BF6592" w:rsidRDefault="00E42892" w:rsidP="00E42892">
      <w:pPr>
        <w:pBdr>
          <w:bottom w:val="single" w:sz="4" w:space="1" w:color="auto"/>
        </w:pBdr>
        <w:tabs>
          <w:tab w:val="left" w:pos="2610"/>
        </w:tabs>
        <w:rPr>
          <w:rFonts w:cs="Open Sans"/>
          <w:szCs w:val="20"/>
        </w:rPr>
      </w:pPr>
    </w:p>
    <w:p w14:paraId="12009FD5" w14:textId="77777777" w:rsidR="00E42892" w:rsidRDefault="00E42892" w:rsidP="00E42892">
      <w:pPr>
        <w:widowControl w:val="0"/>
        <w:autoSpaceDE w:val="0"/>
        <w:autoSpaceDN w:val="0"/>
        <w:spacing w:line="216" w:lineRule="exact"/>
        <w:ind w:left="126"/>
        <w:rPr>
          <w:rFonts w:eastAsia="Open Sans" w:cs="Open Sans"/>
          <w:sz w:val="16"/>
          <w:szCs w:val="22"/>
          <w:lang w:bidi="en-US"/>
        </w:rPr>
      </w:pPr>
    </w:p>
    <w:p w14:paraId="3D0062E7" w14:textId="77777777" w:rsidR="00E42892" w:rsidRPr="000B5257" w:rsidRDefault="00E42892" w:rsidP="000B5257">
      <w:pPr>
        <w:rPr>
          <w:u w:val="single"/>
        </w:rPr>
      </w:pPr>
      <w:r w:rsidRPr="000B5257">
        <w:rPr>
          <w:u w:val="single"/>
        </w:rPr>
        <w:t>Why am I being asked to be in this research study?</w:t>
      </w:r>
    </w:p>
    <w:p w14:paraId="52DF1E6B" w14:textId="77777777" w:rsidR="00E42892" w:rsidRPr="00C505DB" w:rsidRDefault="00E42892" w:rsidP="00E42892">
      <w:pPr>
        <w:pStyle w:val="BodyText"/>
        <w:rPr>
          <w:rFonts w:cs="Open Sans"/>
          <w:color w:val="0033CC"/>
        </w:rPr>
      </w:pPr>
      <w:r>
        <w:t>We</w:t>
      </w:r>
      <w:r w:rsidRPr="00C62420">
        <w:t xml:space="preserve"> are </w:t>
      </w:r>
      <w:r>
        <w:t>asking you</w:t>
      </w:r>
      <w:r w:rsidRPr="009176C4">
        <w:t xml:space="preserve"> to </w:t>
      </w:r>
      <w:r>
        <w:t>b</w:t>
      </w:r>
      <w:r w:rsidRPr="009176C4">
        <w:t>e in this research</w:t>
      </w:r>
      <w:r>
        <w:t xml:space="preserve"> study</w:t>
      </w:r>
      <w:r w:rsidRPr="009176C4">
        <w:t xml:space="preserve"> because</w:t>
      </w:r>
      <w:r>
        <w:t xml:space="preserve"> you are a swimmer on the University of Tennessee varsity swim team and you regularly wear a WHOOP 4.0 activity monitor.</w:t>
      </w:r>
      <w:r w:rsidRPr="009176C4">
        <w:rPr>
          <w:rStyle w:val="BlueAccessibleChar"/>
        </w:rPr>
        <w:t xml:space="preserve"> </w:t>
      </w:r>
    </w:p>
    <w:p w14:paraId="549EDB4B" w14:textId="77777777" w:rsidR="00E42892" w:rsidRPr="000B5257" w:rsidRDefault="00E42892" w:rsidP="000B5257">
      <w:pPr>
        <w:rPr>
          <w:szCs w:val="32"/>
          <w:u w:val="single"/>
        </w:rPr>
      </w:pPr>
      <w:r w:rsidRPr="000B5257">
        <w:rPr>
          <w:u w:val="single"/>
        </w:rPr>
        <w:t>What is this research study about?</w:t>
      </w:r>
    </w:p>
    <w:p w14:paraId="6D4F9FB7" w14:textId="77777777" w:rsidR="00E42892" w:rsidRDefault="00E42892" w:rsidP="00E42892">
      <w:pPr>
        <w:pStyle w:val="BodyText"/>
        <w:rPr>
          <w:color w:val="000000" w:themeColor="text1"/>
        </w:rPr>
      </w:pPr>
      <w:r w:rsidRPr="00D87488">
        <w:t>The purpose of the research</w:t>
      </w:r>
      <w:r>
        <w:t xml:space="preserve"> study</w:t>
      </w:r>
      <w:r w:rsidRPr="00D87488">
        <w:t xml:space="preserve"> is</w:t>
      </w:r>
      <w:r>
        <w:t xml:space="preserve"> to understand the relationship between your individual perception of how ready you feel for practice and biological measurements of your daily readiness including heart rate variability and salivary cortisol. This research could help coaches and athletes monitor training programs, prevent overtraining, and potentially improve future athlete performance. </w:t>
      </w:r>
    </w:p>
    <w:p w14:paraId="22AF16A9" w14:textId="77777777" w:rsidR="00E42892" w:rsidRPr="000B5257" w:rsidRDefault="00E42892" w:rsidP="000B5257">
      <w:pPr>
        <w:rPr>
          <w:u w:val="single"/>
        </w:rPr>
      </w:pPr>
      <w:r w:rsidRPr="000B5257">
        <w:rPr>
          <w:u w:val="single"/>
        </w:rPr>
        <w:t>How long will I be in the research study?</w:t>
      </w:r>
    </w:p>
    <w:p w14:paraId="32050984" w14:textId="77777777" w:rsidR="00E42892" w:rsidRPr="00140740" w:rsidRDefault="00E42892" w:rsidP="00E42892">
      <w:pPr>
        <w:pStyle w:val="BodyText"/>
        <w:rPr>
          <w:rStyle w:val="BlueAccessibleChar"/>
          <w:iCs/>
          <w:color w:val="000000" w:themeColor="text1"/>
        </w:rPr>
      </w:pPr>
      <w:r>
        <w:rPr>
          <w:rStyle w:val="BlueAccessibleChar"/>
          <w:iCs/>
          <w:color w:val="000000" w:themeColor="text1"/>
        </w:rPr>
        <w:t xml:space="preserve">If you agree to be in the study, your participation will last for 3 weeks. Your participation will involve a 45-minute orientation session and completion of 24 total survey links over the course of 3 weeks (4 links per day, 2 days per week). Your total participation time for this study, including the time you already spent in the recruitment session and the time you spent filling out the eligibility screening, is approximately 165 minutes. </w:t>
      </w:r>
    </w:p>
    <w:p w14:paraId="064AE8AB" w14:textId="77777777" w:rsidR="00E42892" w:rsidRPr="000B5257" w:rsidRDefault="00E42892" w:rsidP="000B5257">
      <w:pPr>
        <w:rPr>
          <w:u w:val="single"/>
        </w:rPr>
      </w:pPr>
      <w:r w:rsidRPr="000B5257">
        <w:rPr>
          <w:u w:val="single"/>
        </w:rPr>
        <w:t xml:space="preserve">What will happen if I say “Yes, I want to be in this research study”? </w:t>
      </w:r>
    </w:p>
    <w:p w14:paraId="02CCA830" w14:textId="77777777" w:rsidR="00E42892" w:rsidRDefault="00E42892" w:rsidP="00E42892">
      <w:pPr>
        <w:pStyle w:val="BodyText"/>
      </w:pPr>
      <w:r w:rsidRPr="00D87488">
        <w:t xml:space="preserve">If you </w:t>
      </w:r>
      <w:r>
        <w:t>agree to be</w:t>
      </w:r>
      <w:r w:rsidRPr="00D87488">
        <w:t xml:space="preserve"> in this </w:t>
      </w:r>
      <w:r>
        <w:t>study</w:t>
      </w:r>
      <w:r w:rsidRPr="00D87488">
        <w:t xml:space="preserve">, </w:t>
      </w:r>
      <w:r>
        <w:t xml:space="preserve">you will be required to attend an orientation session, complete surveys, obtain morning samples of your saliva, and report your heart rate variability from your WHOOP app upon waking during the six days of data collection. </w:t>
      </w:r>
    </w:p>
    <w:p w14:paraId="005CF888" w14:textId="77777777" w:rsidR="00E42892" w:rsidRDefault="00E42892" w:rsidP="00E42892">
      <w:pPr>
        <w:pStyle w:val="BodyText"/>
      </w:pPr>
      <w:r>
        <w:t>The following includes more detail regarding your participation:</w:t>
      </w:r>
    </w:p>
    <w:p w14:paraId="09B72AA4" w14:textId="77777777" w:rsidR="00E42892" w:rsidRDefault="00E42892" w:rsidP="00E42892">
      <w:pPr>
        <w:pStyle w:val="BodyText"/>
        <w:numPr>
          <w:ilvl w:val="0"/>
          <w:numId w:val="18"/>
        </w:numPr>
      </w:pPr>
      <w:r>
        <w:t xml:space="preserve">You will attend the orientation session for the study in the team room at Allan Jones Intercollegiate Aquatic Center. Coaches will not be present. During the orientation session you will provide your demographics, complete two surveys, and be given the necessary information and materials to participate in the study. </w:t>
      </w:r>
    </w:p>
    <w:p w14:paraId="52EB86A6" w14:textId="77777777" w:rsidR="00E42892" w:rsidRDefault="00E42892" w:rsidP="00E42892">
      <w:pPr>
        <w:pStyle w:val="BodyText"/>
        <w:numPr>
          <w:ilvl w:val="0"/>
          <w:numId w:val="18"/>
        </w:numPr>
      </w:pPr>
      <w:r>
        <w:t>Each day of data collection, you will receive four links that will be texted to you. Each link will include at least one scale or questionnaire that you will complete at assigned times. The table below explains the contents of each link</w:t>
      </w:r>
    </w:p>
    <w:tbl>
      <w:tblPr>
        <w:tblStyle w:val="TableGrid"/>
        <w:tblW w:w="0" w:type="auto"/>
        <w:tblInd w:w="720" w:type="dxa"/>
        <w:tblLook w:val="04A0" w:firstRow="1" w:lastRow="0" w:firstColumn="1" w:lastColumn="0" w:noHBand="0" w:noVBand="1"/>
      </w:tblPr>
      <w:tblGrid>
        <w:gridCol w:w="895"/>
        <w:gridCol w:w="1269"/>
        <w:gridCol w:w="1846"/>
        <w:gridCol w:w="2904"/>
        <w:gridCol w:w="1716"/>
      </w:tblGrid>
      <w:tr w:rsidR="00E42892" w14:paraId="3E315800" w14:textId="77777777" w:rsidTr="00BD3D95">
        <w:tc>
          <w:tcPr>
            <w:tcW w:w="895" w:type="dxa"/>
          </w:tcPr>
          <w:p w14:paraId="30997D49" w14:textId="77777777" w:rsidR="00E42892" w:rsidRDefault="00E42892" w:rsidP="00BD3D95">
            <w:pPr>
              <w:pStyle w:val="BodyText"/>
            </w:pPr>
            <w:r>
              <w:t>Link #</w:t>
            </w:r>
          </w:p>
        </w:tc>
        <w:tc>
          <w:tcPr>
            <w:tcW w:w="1269" w:type="dxa"/>
          </w:tcPr>
          <w:p w14:paraId="0B681CA9" w14:textId="77777777" w:rsidR="00E42892" w:rsidRDefault="00E42892" w:rsidP="00BD3D95">
            <w:pPr>
              <w:pStyle w:val="BodyText"/>
            </w:pPr>
            <w:r>
              <w:t>Time link will be sent</w:t>
            </w:r>
          </w:p>
        </w:tc>
        <w:tc>
          <w:tcPr>
            <w:tcW w:w="1846" w:type="dxa"/>
          </w:tcPr>
          <w:p w14:paraId="34202948" w14:textId="77777777" w:rsidR="00E42892" w:rsidRDefault="00E42892" w:rsidP="00BD3D95">
            <w:pPr>
              <w:pStyle w:val="BodyText"/>
            </w:pPr>
            <w:r>
              <w:t>When to complete link</w:t>
            </w:r>
          </w:p>
        </w:tc>
        <w:tc>
          <w:tcPr>
            <w:tcW w:w="2904" w:type="dxa"/>
          </w:tcPr>
          <w:p w14:paraId="50DC773D" w14:textId="77777777" w:rsidR="00E42892" w:rsidRDefault="00E42892" w:rsidP="00BD3D95">
            <w:pPr>
              <w:pStyle w:val="BodyText"/>
            </w:pPr>
            <w:r>
              <w:t>What you will complete</w:t>
            </w:r>
          </w:p>
        </w:tc>
        <w:tc>
          <w:tcPr>
            <w:tcW w:w="1716" w:type="dxa"/>
          </w:tcPr>
          <w:p w14:paraId="34D72EF6" w14:textId="77777777" w:rsidR="00E42892" w:rsidRDefault="00E42892" w:rsidP="00BD3D95">
            <w:pPr>
              <w:pStyle w:val="BodyText"/>
            </w:pPr>
            <w:r>
              <w:t>Approximate time to complete</w:t>
            </w:r>
          </w:p>
        </w:tc>
      </w:tr>
      <w:tr w:rsidR="00E42892" w14:paraId="330021F9" w14:textId="77777777" w:rsidTr="00BD3D95">
        <w:tc>
          <w:tcPr>
            <w:tcW w:w="895" w:type="dxa"/>
          </w:tcPr>
          <w:p w14:paraId="0609E087" w14:textId="77777777" w:rsidR="00E42892" w:rsidRDefault="00E42892" w:rsidP="00BD3D95">
            <w:pPr>
              <w:pStyle w:val="BodyText"/>
            </w:pPr>
            <w:r>
              <w:lastRenderedPageBreak/>
              <w:t>1</w:t>
            </w:r>
          </w:p>
        </w:tc>
        <w:tc>
          <w:tcPr>
            <w:tcW w:w="1269" w:type="dxa"/>
          </w:tcPr>
          <w:p w14:paraId="43F75D6E" w14:textId="77777777" w:rsidR="00E42892" w:rsidRDefault="00E42892" w:rsidP="00BD3D95">
            <w:pPr>
              <w:pStyle w:val="BodyText"/>
            </w:pPr>
            <w:r>
              <w:t>4 am EST</w:t>
            </w:r>
          </w:p>
        </w:tc>
        <w:tc>
          <w:tcPr>
            <w:tcW w:w="1846" w:type="dxa"/>
          </w:tcPr>
          <w:p w14:paraId="03C81C42" w14:textId="77777777" w:rsidR="00E42892" w:rsidRDefault="00E42892" w:rsidP="00BD3D95">
            <w:pPr>
              <w:pStyle w:val="BodyText"/>
            </w:pPr>
            <w:r>
              <w:t>Immediately upon normal wake time</w:t>
            </w:r>
          </w:p>
        </w:tc>
        <w:tc>
          <w:tcPr>
            <w:tcW w:w="2904" w:type="dxa"/>
          </w:tcPr>
          <w:p w14:paraId="2EF0B48B" w14:textId="77777777" w:rsidR="00E42892" w:rsidRDefault="00E42892" w:rsidP="00BD3D95">
            <w:pPr>
              <w:pStyle w:val="BodyText"/>
            </w:pPr>
            <w:r>
              <w:t>Practice readiness scale</w:t>
            </w:r>
          </w:p>
          <w:p w14:paraId="634B048C" w14:textId="77777777" w:rsidR="00E42892" w:rsidRDefault="00E42892" w:rsidP="00BD3D95">
            <w:pPr>
              <w:pStyle w:val="BodyText"/>
            </w:pPr>
            <w:r>
              <w:t>Upload HRV screenshot from WHOOP app</w:t>
            </w:r>
          </w:p>
          <w:p w14:paraId="4FFA56B6" w14:textId="77777777" w:rsidR="00E42892" w:rsidRDefault="00E42892" w:rsidP="00BD3D95">
            <w:pPr>
              <w:pStyle w:val="BodyText"/>
            </w:pPr>
            <w:r>
              <w:t>Collect morning salivary sample</w:t>
            </w:r>
          </w:p>
        </w:tc>
        <w:tc>
          <w:tcPr>
            <w:tcW w:w="1716" w:type="dxa"/>
          </w:tcPr>
          <w:p w14:paraId="51DD5484" w14:textId="77777777" w:rsidR="00E42892" w:rsidRDefault="00E42892" w:rsidP="00BD3D95">
            <w:pPr>
              <w:pStyle w:val="BodyText"/>
            </w:pPr>
            <w:r>
              <w:t>10 minutes</w:t>
            </w:r>
          </w:p>
        </w:tc>
      </w:tr>
      <w:tr w:rsidR="00E42892" w14:paraId="26E06132" w14:textId="77777777" w:rsidTr="00BD3D95">
        <w:tc>
          <w:tcPr>
            <w:tcW w:w="895" w:type="dxa"/>
          </w:tcPr>
          <w:p w14:paraId="27241504" w14:textId="77777777" w:rsidR="00E42892" w:rsidRDefault="00E42892" w:rsidP="00BD3D95">
            <w:pPr>
              <w:pStyle w:val="BodyText"/>
            </w:pPr>
            <w:r>
              <w:t>2</w:t>
            </w:r>
          </w:p>
        </w:tc>
        <w:tc>
          <w:tcPr>
            <w:tcW w:w="1269" w:type="dxa"/>
          </w:tcPr>
          <w:p w14:paraId="2E46FFD7" w14:textId="77777777" w:rsidR="00E42892" w:rsidRDefault="00E42892" w:rsidP="00BD3D95">
            <w:pPr>
              <w:pStyle w:val="BodyText"/>
            </w:pPr>
            <w:r>
              <w:t xml:space="preserve">1 hour before scheduled practice </w:t>
            </w:r>
          </w:p>
        </w:tc>
        <w:tc>
          <w:tcPr>
            <w:tcW w:w="1846" w:type="dxa"/>
          </w:tcPr>
          <w:p w14:paraId="74D19639" w14:textId="77777777" w:rsidR="00E42892" w:rsidRDefault="00E42892" w:rsidP="00BD3D95">
            <w:pPr>
              <w:pStyle w:val="BodyText"/>
            </w:pPr>
            <w:r>
              <w:t>Before starting warm-up exercises</w:t>
            </w:r>
          </w:p>
        </w:tc>
        <w:tc>
          <w:tcPr>
            <w:tcW w:w="2904" w:type="dxa"/>
          </w:tcPr>
          <w:p w14:paraId="277CEE9D" w14:textId="77777777" w:rsidR="00E42892" w:rsidRPr="00687C47" w:rsidRDefault="00E42892" w:rsidP="00BD3D95">
            <w:pPr>
              <w:pStyle w:val="BodyText"/>
            </w:pPr>
            <w:r>
              <w:t>Practice readiness scale</w:t>
            </w:r>
          </w:p>
        </w:tc>
        <w:tc>
          <w:tcPr>
            <w:tcW w:w="1716" w:type="dxa"/>
          </w:tcPr>
          <w:p w14:paraId="7EDAB1B5" w14:textId="77777777" w:rsidR="00E42892" w:rsidRDefault="00E42892" w:rsidP="00BD3D95">
            <w:pPr>
              <w:pStyle w:val="BodyText"/>
            </w:pPr>
            <w:r>
              <w:t>2 minutes</w:t>
            </w:r>
          </w:p>
        </w:tc>
      </w:tr>
      <w:tr w:rsidR="00E42892" w14:paraId="2AE6D3A0" w14:textId="77777777" w:rsidTr="00BD3D95">
        <w:tc>
          <w:tcPr>
            <w:tcW w:w="895" w:type="dxa"/>
          </w:tcPr>
          <w:p w14:paraId="08FD7922" w14:textId="77777777" w:rsidR="00E42892" w:rsidRDefault="00E42892" w:rsidP="00BD3D95">
            <w:pPr>
              <w:pStyle w:val="BodyText"/>
            </w:pPr>
            <w:r>
              <w:t>3</w:t>
            </w:r>
          </w:p>
        </w:tc>
        <w:tc>
          <w:tcPr>
            <w:tcW w:w="1269" w:type="dxa"/>
          </w:tcPr>
          <w:p w14:paraId="7F1CC924" w14:textId="77777777" w:rsidR="00E42892" w:rsidRDefault="00E42892" w:rsidP="00BD3D95">
            <w:pPr>
              <w:pStyle w:val="BodyText"/>
            </w:pPr>
            <w:r>
              <w:t>At the start of scheduled practice</w:t>
            </w:r>
          </w:p>
        </w:tc>
        <w:tc>
          <w:tcPr>
            <w:tcW w:w="1846" w:type="dxa"/>
          </w:tcPr>
          <w:p w14:paraId="0E5D6856" w14:textId="77777777" w:rsidR="00E42892" w:rsidRDefault="00E42892" w:rsidP="00BD3D95">
            <w:pPr>
              <w:pStyle w:val="BodyText"/>
            </w:pPr>
            <w:r>
              <w:t>Between dryland warm-up and water warm-up</w:t>
            </w:r>
          </w:p>
        </w:tc>
        <w:tc>
          <w:tcPr>
            <w:tcW w:w="2904" w:type="dxa"/>
          </w:tcPr>
          <w:p w14:paraId="30786144" w14:textId="77777777" w:rsidR="00E42892" w:rsidRPr="00687C47" w:rsidRDefault="00E42892" w:rsidP="00BD3D95">
            <w:pPr>
              <w:pStyle w:val="BodyText"/>
            </w:pPr>
            <w:r>
              <w:t>Practice readiness scale</w:t>
            </w:r>
          </w:p>
        </w:tc>
        <w:tc>
          <w:tcPr>
            <w:tcW w:w="1716" w:type="dxa"/>
          </w:tcPr>
          <w:p w14:paraId="1538461F" w14:textId="77777777" w:rsidR="00E42892" w:rsidRDefault="00E42892" w:rsidP="00BD3D95">
            <w:pPr>
              <w:pStyle w:val="BodyText"/>
            </w:pPr>
            <w:r>
              <w:t>2 minutes</w:t>
            </w:r>
          </w:p>
        </w:tc>
      </w:tr>
      <w:tr w:rsidR="00E42892" w14:paraId="4903B8CA" w14:textId="77777777" w:rsidTr="00BD3D95">
        <w:tc>
          <w:tcPr>
            <w:tcW w:w="895" w:type="dxa"/>
          </w:tcPr>
          <w:p w14:paraId="74517C16" w14:textId="77777777" w:rsidR="00E42892" w:rsidRDefault="00E42892" w:rsidP="00BD3D95">
            <w:pPr>
              <w:pStyle w:val="BodyText"/>
            </w:pPr>
            <w:r>
              <w:t>4</w:t>
            </w:r>
          </w:p>
        </w:tc>
        <w:tc>
          <w:tcPr>
            <w:tcW w:w="1269" w:type="dxa"/>
          </w:tcPr>
          <w:p w14:paraId="75124576" w14:textId="77777777" w:rsidR="00E42892" w:rsidRDefault="00E42892" w:rsidP="00BD3D95">
            <w:pPr>
              <w:pStyle w:val="BodyText"/>
            </w:pPr>
            <w:r>
              <w:t>At the scheduled end of practice</w:t>
            </w:r>
          </w:p>
        </w:tc>
        <w:tc>
          <w:tcPr>
            <w:tcW w:w="1846" w:type="dxa"/>
          </w:tcPr>
          <w:p w14:paraId="58FFA83E" w14:textId="77777777" w:rsidR="00E42892" w:rsidRDefault="00E42892" w:rsidP="00BD3D95">
            <w:pPr>
              <w:pStyle w:val="BodyText"/>
            </w:pPr>
            <w:r>
              <w:t>Within 1 hour of finishing practice</w:t>
            </w:r>
          </w:p>
        </w:tc>
        <w:tc>
          <w:tcPr>
            <w:tcW w:w="2904" w:type="dxa"/>
          </w:tcPr>
          <w:p w14:paraId="62E62D69" w14:textId="77777777" w:rsidR="00E42892" w:rsidRDefault="00E42892" w:rsidP="00BD3D95">
            <w:pPr>
              <w:pStyle w:val="BodyText"/>
            </w:pPr>
            <w:r>
              <w:t>Perceived practice exertion</w:t>
            </w:r>
          </w:p>
          <w:p w14:paraId="3368FBA6" w14:textId="77777777" w:rsidR="00E42892" w:rsidRDefault="00E42892" w:rsidP="00BD3D95">
            <w:pPr>
              <w:pStyle w:val="BodyText"/>
            </w:pPr>
            <w:r>
              <w:t>Practice performance</w:t>
            </w:r>
          </w:p>
          <w:p w14:paraId="5D8AD55C" w14:textId="77777777" w:rsidR="00E42892" w:rsidRDefault="00E42892" w:rsidP="00BD3D95">
            <w:pPr>
              <w:pStyle w:val="BodyText"/>
            </w:pPr>
            <w:r>
              <w:t>Overall practice feelings</w:t>
            </w:r>
          </w:p>
        </w:tc>
        <w:tc>
          <w:tcPr>
            <w:tcW w:w="1716" w:type="dxa"/>
          </w:tcPr>
          <w:p w14:paraId="32282442" w14:textId="77777777" w:rsidR="00E42892" w:rsidRDefault="00E42892" w:rsidP="00BD3D95">
            <w:pPr>
              <w:pStyle w:val="BodyText"/>
            </w:pPr>
            <w:r>
              <w:t>2 minutes</w:t>
            </w:r>
          </w:p>
        </w:tc>
      </w:tr>
    </w:tbl>
    <w:p w14:paraId="2ED4FBCB" w14:textId="77777777" w:rsidR="00E42892" w:rsidRDefault="00E42892" w:rsidP="00E42892">
      <w:pPr>
        <w:pStyle w:val="BodyText"/>
        <w:ind w:left="720"/>
      </w:pPr>
    </w:p>
    <w:p w14:paraId="3BCC6F7E" w14:textId="77777777" w:rsidR="00E42892" w:rsidRPr="000B5257" w:rsidRDefault="00E42892" w:rsidP="000B5257">
      <w:pPr>
        <w:rPr>
          <w:u w:val="single"/>
        </w:rPr>
      </w:pPr>
      <w:r w:rsidRPr="000B5257">
        <w:rPr>
          <w:u w:val="single"/>
        </w:rPr>
        <w:t>What happens if I say “No, I do not want to be in this research study”?</w:t>
      </w:r>
    </w:p>
    <w:p w14:paraId="2CDDF8F6" w14:textId="77777777" w:rsidR="00E42892" w:rsidRPr="00861CB4" w:rsidRDefault="00E42892" w:rsidP="00E42892">
      <w:pPr>
        <w:pStyle w:val="BodyText"/>
        <w:rPr>
          <w:color w:val="000000" w:themeColor="text1"/>
        </w:rPr>
      </w:pPr>
      <w:r w:rsidRPr="00861CB4">
        <w:rPr>
          <w:color w:val="000000" w:themeColor="text1"/>
        </w:rPr>
        <w:t>Being in this study is up to you. You can say no now or leave the study later. Either way, your decision won’t affect your relationship with the researchers</w:t>
      </w:r>
      <w:r>
        <w:rPr>
          <w:color w:val="000000" w:themeColor="text1"/>
        </w:rPr>
        <w:t>, the athletic department,</w:t>
      </w:r>
      <w:r w:rsidRPr="00861CB4">
        <w:rPr>
          <w:color w:val="000000" w:themeColor="text1"/>
        </w:rPr>
        <w:t xml:space="preserve"> or the University of Tennessee</w:t>
      </w:r>
      <w:r>
        <w:rPr>
          <w:color w:val="000000" w:themeColor="text1"/>
        </w:rPr>
        <w:t xml:space="preserve"> in any way.</w:t>
      </w:r>
    </w:p>
    <w:p w14:paraId="5AA4B415" w14:textId="77777777" w:rsidR="00E42892" w:rsidRPr="005C35C8" w:rsidRDefault="00E42892" w:rsidP="005C35C8">
      <w:pPr>
        <w:rPr>
          <w:u w:val="single"/>
        </w:rPr>
      </w:pPr>
      <w:r w:rsidRPr="005C35C8">
        <w:rPr>
          <w:u w:val="single"/>
        </w:rPr>
        <w:t>What happens if I say “Yes” but change my mind later?</w:t>
      </w:r>
    </w:p>
    <w:p w14:paraId="7B9D64BD" w14:textId="77777777" w:rsidR="00E42892" w:rsidRDefault="00E42892" w:rsidP="00E42892">
      <w:pPr>
        <w:pStyle w:val="BodyText"/>
        <w:spacing w:after="0"/>
      </w:pPr>
      <w:r>
        <w:t>Even if you decide to be in the study now, you can change your mind and stop at any time before your completion of the final survey link. If you decide to stop before the study is completed, contact co-PI, Bayley Stewart, to end your participation. Ending participation will include no longer receiving the texted survey links, returning all unused saliva collection tubes, and returning any used saliva collection tubes for proper disposal. Any data collected prior to stopping participation will be kept with other study data.</w:t>
      </w:r>
    </w:p>
    <w:p w14:paraId="7DA93677" w14:textId="77777777" w:rsidR="005C35C8" w:rsidRDefault="005C35C8" w:rsidP="005C35C8">
      <w:pPr>
        <w:rPr>
          <w:u w:val="single"/>
        </w:rPr>
      </w:pPr>
    </w:p>
    <w:p w14:paraId="602EA211" w14:textId="16EF840A" w:rsidR="00E42892" w:rsidRPr="005C35C8" w:rsidRDefault="00E42892" w:rsidP="005C35C8">
      <w:pPr>
        <w:rPr>
          <w:u w:val="single"/>
        </w:rPr>
      </w:pPr>
      <w:r w:rsidRPr="005C35C8">
        <w:rPr>
          <w:u w:val="single"/>
        </w:rPr>
        <w:t>Are there any possible risks to me?</w:t>
      </w:r>
    </w:p>
    <w:p w14:paraId="780C464E" w14:textId="77777777" w:rsidR="00E42892" w:rsidRPr="00942C7D" w:rsidRDefault="00E42892" w:rsidP="00E42892">
      <w:pPr>
        <w:pStyle w:val="BodyText"/>
        <w:rPr>
          <w:color w:val="000000" w:themeColor="text1"/>
        </w:rPr>
      </w:pPr>
      <w:r w:rsidRPr="00942C7D">
        <w:rPr>
          <w:color w:val="000000" w:themeColor="text1"/>
        </w:rPr>
        <w:t>It is possible that someone could find out you were in this study or see your study information</w:t>
      </w:r>
      <w:r>
        <w:rPr>
          <w:color w:val="000000" w:themeColor="text1"/>
        </w:rPr>
        <w:t>. We believe this risk is small</w:t>
      </w:r>
      <w:r w:rsidRPr="00942C7D">
        <w:rPr>
          <w:color w:val="000000" w:themeColor="text1"/>
        </w:rPr>
        <w:t xml:space="preserve"> because of the procedures we use to protect your information</w:t>
      </w:r>
      <w:r>
        <w:rPr>
          <w:color w:val="000000" w:themeColor="text1"/>
        </w:rPr>
        <w:t xml:space="preserve">. </w:t>
      </w:r>
      <w:r w:rsidRPr="00942C7D">
        <w:rPr>
          <w:color w:val="000000" w:themeColor="text1"/>
        </w:rPr>
        <w:t>These procedures are described later in this form.</w:t>
      </w:r>
    </w:p>
    <w:p w14:paraId="09F22044" w14:textId="77777777" w:rsidR="00E42892" w:rsidRDefault="00E42892" w:rsidP="00E42892">
      <w:pPr>
        <w:rPr>
          <w:color w:val="000000" w:themeColor="text1"/>
          <w:sz w:val="22"/>
          <w:szCs w:val="22"/>
        </w:rPr>
      </w:pPr>
      <w:r>
        <w:rPr>
          <w:color w:val="000000" w:themeColor="text1"/>
          <w:sz w:val="22"/>
          <w:szCs w:val="22"/>
        </w:rPr>
        <w:t>Another possible risk is that</w:t>
      </w:r>
      <w:r w:rsidRPr="00511276">
        <w:rPr>
          <w:color w:val="000000" w:themeColor="text1"/>
          <w:sz w:val="22"/>
          <w:szCs w:val="22"/>
        </w:rPr>
        <w:t xml:space="preserve"> this study could inconvenience you when you are asked to complete a brief survey at a time you may be busy</w:t>
      </w:r>
      <w:r>
        <w:rPr>
          <w:color w:val="000000" w:themeColor="text1"/>
          <w:sz w:val="22"/>
          <w:szCs w:val="22"/>
        </w:rPr>
        <w:t xml:space="preserve">. To minimize this risk, all surveys, scales, and questionnaires have been tested to ensure they do not require excessive amounts of time. </w:t>
      </w:r>
    </w:p>
    <w:p w14:paraId="2A3D90FA" w14:textId="77777777" w:rsidR="005C35C8" w:rsidRDefault="005C35C8" w:rsidP="005C35C8">
      <w:pPr>
        <w:rPr>
          <w:u w:val="single"/>
        </w:rPr>
      </w:pPr>
    </w:p>
    <w:p w14:paraId="28CC82FB" w14:textId="66C18CA5" w:rsidR="00E42892" w:rsidRPr="005C35C8" w:rsidRDefault="00E42892" w:rsidP="005C35C8">
      <w:pPr>
        <w:rPr>
          <w:u w:val="single"/>
        </w:rPr>
      </w:pPr>
      <w:r w:rsidRPr="005C35C8">
        <w:rPr>
          <w:u w:val="single"/>
        </w:rPr>
        <w:t>Are there any benefits to being in this research study?</w:t>
      </w:r>
    </w:p>
    <w:p w14:paraId="48C9AC74" w14:textId="77777777" w:rsidR="00E42892" w:rsidRPr="00C63E43" w:rsidRDefault="00E42892" w:rsidP="00E42892">
      <w:pPr>
        <w:pStyle w:val="BodyText"/>
        <w:rPr>
          <w:color w:val="000000" w:themeColor="text1"/>
        </w:rPr>
      </w:pPr>
      <w:r w:rsidRPr="00C63E43">
        <w:rPr>
          <w:color w:val="000000" w:themeColor="text1"/>
        </w:rPr>
        <w:lastRenderedPageBreak/>
        <w:t xml:space="preserve">We do not expect you to benefit from being in this study. Your participation may help us to learn more </w:t>
      </w:r>
      <w:r>
        <w:rPr>
          <w:color w:val="000000" w:themeColor="text1"/>
        </w:rPr>
        <w:t xml:space="preserve">about how we can use athlete readiness monitoring to improve athlete performance satisfaction and energy management. </w:t>
      </w:r>
      <w:r w:rsidRPr="00C63E43">
        <w:rPr>
          <w:color w:val="000000" w:themeColor="text1"/>
        </w:rPr>
        <w:t>We hope the knowledge gained from this study will benefit others in the future.</w:t>
      </w:r>
    </w:p>
    <w:p w14:paraId="7BE9ACBD" w14:textId="77777777" w:rsidR="00E42892" w:rsidRPr="005C35C8" w:rsidRDefault="00E42892" w:rsidP="005C35C8">
      <w:pPr>
        <w:rPr>
          <w:u w:val="single"/>
        </w:rPr>
      </w:pPr>
      <w:r w:rsidRPr="005C35C8">
        <w:rPr>
          <w:u w:val="single"/>
        </w:rPr>
        <w:t>Who can see or use the information collected for this research study?</w:t>
      </w:r>
    </w:p>
    <w:p w14:paraId="4E94BD41" w14:textId="77777777" w:rsidR="00E42892" w:rsidRDefault="00E42892" w:rsidP="00E42892">
      <w:pPr>
        <w:pStyle w:val="BodyText"/>
        <w:rPr>
          <w:color w:val="000000" w:themeColor="text1"/>
        </w:rPr>
      </w:pPr>
      <w:r>
        <w:rPr>
          <w:color w:val="000000" w:themeColor="text1"/>
        </w:rPr>
        <w:t xml:space="preserve">We will protect your confidentiality by removing your identification from all data collected including demographics, questionnaires, scales, heart rate variability, and saliva samples. Consent forms will be the only written information with your name, this form will be stored in a locked filing cabinet within a locked office only accessible to the research study members. </w:t>
      </w:r>
    </w:p>
    <w:p w14:paraId="3B2D4459" w14:textId="77777777" w:rsidR="00E42892" w:rsidRDefault="00E42892" w:rsidP="00E42892">
      <w:pPr>
        <w:pStyle w:val="BodyText"/>
        <w:rPr>
          <w:color w:val="000000" w:themeColor="text1"/>
        </w:rPr>
      </w:pPr>
      <w:r>
        <w:rPr>
          <w:color w:val="000000" w:themeColor="text1"/>
        </w:rPr>
        <w:t xml:space="preserve">Your name and study identification number will be stored on one file that will be password protected, on a password protected computer, within a locked office that is only accessible to the research study members. </w:t>
      </w:r>
    </w:p>
    <w:p w14:paraId="52A3ED16" w14:textId="77777777" w:rsidR="00E42892" w:rsidRDefault="00E42892" w:rsidP="00E42892">
      <w:pPr>
        <w:pStyle w:val="BodyText"/>
        <w:rPr>
          <w:color w:val="000000" w:themeColor="text1"/>
        </w:rPr>
      </w:pPr>
      <w:r>
        <w:rPr>
          <w:color w:val="000000" w:themeColor="text1"/>
        </w:rPr>
        <w:t xml:space="preserve">Upon collecting your saliva samples at the end of the study, saliva samples will be transported to the lab at the University of Tennessee to analyze the samples. After the samples have been analyzed, they will be properly discarded to ensure they are not used for any testing other than cortisol level measurement. </w:t>
      </w:r>
    </w:p>
    <w:p w14:paraId="75CB4E43" w14:textId="77777777" w:rsidR="00E42892" w:rsidRDefault="00E42892" w:rsidP="00E42892">
      <w:pPr>
        <w:pStyle w:val="BodyText"/>
        <w:rPr>
          <w:color w:val="000000" w:themeColor="text1"/>
        </w:rPr>
      </w:pPr>
      <w:r w:rsidRPr="0026437D">
        <w:rPr>
          <w:color w:val="000000" w:themeColor="text1"/>
        </w:rPr>
        <w:t>If information from this study is published or presented at scientific meetings, your name and other personal information will not be used</w:t>
      </w:r>
      <w:r>
        <w:rPr>
          <w:color w:val="000000" w:themeColor="text1"/>
        </w:rPr>
        <w:t xml:space="preserve"> to prevent identification.</w:t>
      </w:r>
    </w:p>
    <w:p w14:paraId="1386686A" w14:textId="77777777" w:rsidR="00E42892" w:rsidRDefault="00E42892" w:rsidP="00E42892">
      <w:pPr>
        <w:pStyle w:val="BodyText"/>
        <w:spacing w:before="120"/>
        <w:rPr>
          <w:color w:val="000000" w:themeColor="text1"/>
        </w:rPr>
      </w:pPr>
      <w:r>
        <w:rPr>
          <w:color w:val="000000" w:themeColor="text1"/>
        </w:rPr>
        <w:t>Neither the coaching staff nor any member of the University of Tennessee athletic department will have access to your data collected during this study.</w:t>
      </w:r>
    </w:p>
    <w:p w14:paraId="26605897" w14:textId="77777777" w:rsidR="00E42892" w:rsidRPr="00467DD9" w:rsidRDefault="00E42892" w:rsidP="00E42892">
      <w:pPr>
        <w:pStyle w:val="BodyText"/>
        <w:rPr>
          <w:rFonts w:cs="Open Sans"/>
        </w:rPr>
      </w:pPr>
      <w:r w:rsidRPr="00467DD9">
        <w:rPr>
          <w:rFonts w:cs="Open Sans"/>
          <w:color w:val="000000" w:themeColor="text1"/>
        </w:rPr>
        <w:t xml:space="preserve">We will make every effort to prevent anyone who is not on the research team from knowing that you gave us information or what information came from you.  Although it is unlikely, </w:t>
      </w:r>
      <w:r w:rsidRPr="00467DD9">
        <w:rPr>
          <w:rFonts w:cs="Open Sans"/>
        </w:rPr>
        <w:t xml:space="preserve">there are times when others may need to see the </w:t>
      </w:r>
      <w:proofErr w:type="gramStart"/>
      <w:r w:rsidRPr="00467DD9">
        <w:rPr>
          <w:rFonts w:cs="Open Sans"/>
        </w:rPr>
        <w:t>information</w:t>
      </w:r>
      <w:proofErr w:type="gramEnd"/>
      <w:r w:rsidRPr="00467DD9">
        <w:rPr>
          <w:rFonts w:cs="Open Sans"/>
        </w:rPr>
        <w:t xml:space="preserve"> we collect about you.  These include:</w:t>
      </w:r>
    </w:p>
    <w:p w14:paraId="59336787" w14:textId="77777777" w:rsidR="00E42892" w:rsidRPr="00467DD9" w:rsidRDefault="00E42892" w:rsidP="00E42892">
      <w:pPr>
        <w:pStyle w:val="BodyText"/>
        <w:numPr>
          <w:ilvl w:val="0"/>
          <w:numId w:val="17"/>
        </w:numPr>
        <w:spacing w:after="60"/>
        <w:rPr>
          <w:rFonts w:cs="Open Sans"/>
        </w:rPr>
      </w:pPr>
      <w:r w:rsidRPr="00467DD9">
        <w:rPr>
          <w:rFonts w:cs="Open Sans"/>
        </w:rPr>
        <w:t>People at the University of Tennessee, Knoxville</w:t>
      </w:r>
      <w:r>
        <w:rPr>
          <w:rStyle w:val="RedAccessibleChar"/>
          <w:color w:val="000000" w:themeColor="text1"/>
        </w:rPr>
        <w:t xml:space="preserve"> </w:t>
      </w:r>
      <w:r w:rsidRPr="00467DD9">
        <w:rPr>
          <w:rFonts w:cs="Open Sans"/>
        </w:rPr>
        <w:t>who oversee research to make sure it is conducted properly.</w:t>
      </w:r>
    </w:p>
    <w:p w14:paraId="24179B9C" w14:textId="77777777" w:rsidR="00E42892" w:rsidRDefault="00E42892" w:rsidP="00E42892">
      <w:pPr>
        <w:pStyle w:val="BodyText"/>
        <w:numPr>
          <w:ilvl w:val="0"/>
          <w:numId w:val="17"/>
        </w:numPr>
        <w:spacing w:after="60"/>
        <w:rPr>
          <w:rFonts w:cs="Open Sans"/>
        </w:rPr>
      </w:pPr>
      <w:r w:rsidRPr="00467DD9">
        <w:rPr>
          <w:rFonts w:cs="Open Sans"/>
        </w:rPr>
        <w:t>Government agencies</w:t>
      </w:r>
      <w:r>
        <w:rPr>
          <w:rFonts w:cs="Open Sans"/>
        </w:rPr>
        <w:t xml:space="preserve"> (such as the </w:t>
      </w:r>
      <w:r w:rsidRPr="00467DD9">
        <w:rPr>
          <w:rFonts w:cs="Open Sans"/>
          <w:color w:val="000000" w:themeColor="text1"/>
        </w:rPr>
        <w:t>Office for Human Research Protections in the U.S. Department of Health and Human Services</w:t>
      </w:r>
      <w:r>
        <w:rPr>
          <w:rFonts w:cs="Open Sans"/>
          <w:color w:val="000000" w:themeColor="text1"/>
        </w:rPr>
        <w:t>)</w:t>
      </w:r>
      <w:r w:rsidRPr="00467DD9">
        <w:rPr>
          <w:rFonts w:cs="Open Sans"/>
        </w:rPr>
        <w:t xml:space="preserve">, and others responsible for watching over the safety, effectiveness, and conduct of the research. </w:t>
      </w:r>
    </w:p>
    <w:p w14:paraId="38B962EC" w14:textId="69CAB984" w:rsidR="00E42892" w:rsidRDefault="00E42892" w:rsidP="00E42892">
      <w:pPr>
        <w:pStyle w:val="BodyText"/>
        <w:numPr>
          <w:ilvl w:val="0"/>
          <w:numId w:val="17"/>
        </w:numPr>
        <w:spacing w:after="60"/>
        <w:rPr>
          <w:rFonts w:cs="Open Sans"/>
        </w:rPr>
      </w:pPr>
      <w:r w:rsidRPr="00467DD9">
        <w:rPr>
          <w:rFonts w:cs="Open Sans"/>
        </w:rPr>
        <w:t>If a law or court requires us to share the information, we would have to follow that law or final court ruling.</w:t>
      </w:r>
      <w:r w:rsidR="005C35C8">
        <w:rPr>
          <w:rFonts w:cs="Open Sans"/>
        </w:rPr>
        <w:br/>
      </w:r>
    </w:p>
    <w:p w14:paraId="213BF896" w14:textId="14BC6118" w:rsidR="005C35C8" w:rsidRDefault="005C35C8" w:rsidP="005C35C8">
      <w:pPr>
        <w:pStyle w:val="BodyText"/>
        <w:spacing w:after="60"/>
        <w:ind w:left="360"/>
        <w:rPr>
          <w:rFonts w:cs="Open Sans"/>
        </w:rPr>
      </w:pPr>
    </w:p>
    <w:p w14:paraId="19E59DF4" w14:textId="77777777" w:rsidR="005C35C8" w:rsidRPr="00F360B8" w:rsidRDefault="005C35C8" w:rsidP="005C35C8">
      <w:pPr>
        <w:pStyle w:val="BodyText"/>
        <w:spacing w:after="60"/>
        <w:ind w:left="360"/>
        <w:rPr>
          <w:rFonts w:cs="Open Sans"/>
        </w:rPr>
      </w:pPr>
    </w:p>
    <w:p w14:paraId="3B14DADD" w14:textId="77777777" w:rsidR="00E42892" w:rsidRPr="005C35C8" w:rsidRDefault="00E42892" w:rsidP="005C35C8">
      <w:pPr>
        <w:rPr>
          <w:u w:val="single"/>
        </w:rPr>
      </w:pPr>
      <w:r w:rsidRPr="005C35C8">
        <w:rPr>
          <w:u w:val="single"/>
        </w:rPr>
        <w:t>What will happen to my information after this study is over?</w:t>
      </w:r>
    </w:p>
    <w:p w14:paraId="2A1D360A" w14:textId="77777777" w:rsidR="00E42892" w:rsidRDefault="00E42892" w:rsidP="00E42892">
      <w:pPr>
        <w:pStyle w:val="BodyText"/>
        <w:rPr>
          <w:color w:val="000000" w:themeColor="text1"/>
        </w:rPr>
      </w:pPr>
      <w:r>
        <w:rPr>
          <w:color w:val="000000" w:themeColor="text1"/>
        </w:rPr>
        <w:t xml:space="preserve">We will keep your information collected as part of this study for future research ideas. </w:t>
      </w:r>
      <w:r w:rsidRPr="00D94C11">
        <w:rPr>
          <w:color w:val="000000" w:themeColor="text1"/>
        </w:rPr>
        <w:t xml:space="preserve">Your name and other information that can directly identify you will be kept secure and stored separately from </w:t>
      </w:r>
      <w:r>
        <w:rPr>
          <w:color w:val="000000" w:themeColor="text1"/>
        </w:rPr>
        <w:t>your</w:t>
      </w:r>
      <w:r w:rsidRPr="00D94C11">
        <w:rPr>
          <w:color w:val="000000" w:themeColor="text1"/>
        </w:rPr>
        <w:t xml:space="preserve"> </w:t>
      </w:r>
      <w:r>
        <w:rPr>
          <w:color w:val="000000" w:themeColor="text1"/>
        </w:rPr>
        <w:t>research data collected as part of the s</w:t>
      </w:r>
      <w:r w:rsidRPr="00D94C11">
        <w:rPr>
          <w:color w:val="000000" w:themeColor="text1"/>
        </w:rPr>
        <w:t>t</w:t>
      </w:r>
      <w:r>
        <w:rPr>
          <w:color w:val="000000" w:themeColor="text1"/>
        </w:rPr>
        <w:t xml:space="preserve">udy. </w:t>
      </w:r>
    </w:p>
    <w:p w14:paraId="3DAEEABC" w14:textId="77777777" w:rsidR="00E42892" w:rsidRPr="00ED656F" w:rsidRDefault="00E42892" w:rsidP="00E42892">
      <w:pPr>
        <w:pStyle w:val="BodyText"/>
        <w:rPr>
          <w:color w:val="000000" w:themeColor="text1"/>
        </w:rPr>
      </w:pPr>
      <w:r w:rsidRPr="00ED656F">
        <w:lastRenderedPageBreak/>
        <w:t xml:space="preserve">We may share </w:t>
      </w:r>
      <w:r>
        <w:t xml:space="preserve">your </w:t>
      </w:r>
      <w:r>
        <w:rPr>
          <w:color w:val="000000" w:themeColor="text1"/>
        </w:rPr>
        <w:t>research data</w:t>
      </w:r>
      <w:r w:rsidRPr="00ED656F">
        <w:t xml:space="preserve"> with other </w:t>
      </w:r>
      <w:r>
        <w:t>researcher</w:t>
      </w:r>
      <w:r w:rsidRPr="00ED656F">
        <w:t>s without asking for your consent again</w:t>
      </w:r>
      <w:r>
        <w:t>, but it will</w:t>
      </w:r>
      <w:r w:rsidRPr="00ED656F">
        <w:t xml:space="preserve"> n</w:t>
      </w:r>
      <w:r>
        <w:t>o</w:t>
      </w:r>
      <w:r w:rsidRPr="00ED656F">
        <w:t>t contain</w:t>
      </w:r>
      <w:r>
        <w:t xml:space="preserve"> </w:t>
      </w:r>
      <w:r w:rsidRPr="00ED656F">
        <w:t xml:space="preserve">information that could directly identify you. </w:t>
      </w:r>
      <w:r>
        <w:t>This sharing of data may include being deposited into a data repository as required by publishers for publication or public repository.</w:t>
      </w:r>
    </w:p>
    <w:p w14:paraId="7A70049C" w14:textId="77777777" w:rsidR="00E42892" w:rsidRPr="005C35C8" w:rsidRDefault="00E42892" w:rsidP="005C35C8">
      <w:pPr>
        <w:rPr>
          <w:u w:val="single"/>
        </w:rPr>
      </w:pPr>
      <w:r w:rsidRPr="005C35C8">
        <w:rPr>
          <w:u w:val="single"/>
        </w:rPr>
        <w:t>Will I be paid for being in this research study?</w:t>
      </w:r>
    </w:p>
    <w:p w14:paraId="366DDE77" w14:textId="77777777" w:rsidR="00E42892" w:rsidRPr="00953BC3" w:rsidRDefault="00E42892" w:rsidP="00E42892">
      <w:pPr>
        <w:pStyle w:val="BodyText"/>
        <w:rPr>
          <w:i/>
          <w:color w:val="000000" w:themeColor="text1"/>
        </w:rPr>
      </w:pPr>
      <w:r w:rsidRPr="00953BC3">
        <w:rPr>
          <w:color w:val="000000" w:themeColor="text1"/>
        </w:rPr>
        <w:t>You will not be paid for being in this study</w:t>
      </w:r>
    </w:p>
    <w:p w14:paraId="2FFC5692" w14:textId="77777777" w:rsidR="00E42892" w:rsidRPr="005C35C8" w:rsidRDefault="00E42892" w:rsidP="005C35C8">
      <w:pPr>
        <w:rPr>
          <w:u w:val="single"/>
        </w:rPr>
      </w:pPr>
      <w:r w:rsidRPr="005C35C8">
        <w:rPr>
          <w:u w:val="single"/>
        </w:rPr>
        <w:t>What else do I need to know?</w:t>
      </w:r>
    </w:p>
    <w:p w14:paraId="7E91E29F" w14:textId="77777777" w:rsidR="00E42892" w:rsidRDefault="00E42892" w:rsidP="00E42892">
      <w:pPr>
        <w:pStyle w:val="BodyText"/>
        <w:spacing w:before="120"/>
        <w:rPr>
          <w:color w:val="000000" w:themeColor="text1"/>
        </w:rPr>
      </w:pPr>
      <w:r w:rsidRPr="009401B2">
        <w:rPr>
          <w:color w:val="000000" w:themeColor="text1"/>
        </w:rPr>
        <w:t>We may need to stop your participation in the study without your consent if you do not follow study instructions or you no longer meet the study’s eligibility requirements.</w:t>
      </w:r>
    </w:p>
    <w:p w14:paraId="3DAFE7D2" w14:textId="77777777" w:rsidR="00E42892" w:rsidRDefault="00E42892" w:rsidP="00E42892">
      <w:pPr>
        <w:pStyle w:val="BodyText"/>
        <w:spacing w:before="120"/>
        <w:rPr>
          <w:color w:val="000000" w:themeColor="text1"/>
        </w:rPr>
      </w:pPr>
      <w:r>
        <w:rPr>
          <w:color w:val="000000" w:themeColor="text1"/>
        </w:rPr>
        <w:t>Study Eligibility Requirements:</w:t>
      </w:r>
    </w:p>
    <w:p w14:paraId="205D3916" w14:textId="77777777" w:rsidR="00E42892" w:rsidRDefault="00E42892" w:rsidP="00E42892">
      <w:pPr>
        <w:pStyle w:val="BodyText"/>
        <w:numPr>
          <w:ilvl w:val="0"/>
          <w:numId w:val="19"/>
        </w:numPr>
        <w:spacing w:before="120"/>
        <w:rPr>
          <w:color w:val="000000" w:themeColor="text1"/>
        </w:rPr>
      </w:pPr>
      <w:r>
        <w:rPr>
          <w:color w:val="000000" w:themeColor="text1"/>
        </w:rPr>
        <w:t>18- 25 years old</w:t>
      </w:r>
    </w:p>
    <w:p w14:paraId="3363B3A5" w14:textId="77777777" w:rsidR="00E42892" w:rsidRDefault="00E42892" w:rsidP="00E42892">
      <w:pPr>
        <w:pStyle w:val="BodyText"/>
        <w:numPr>
          <w:ilvl w:val="0"/>
          <w:numId w:val="19"/>
        </w:numPr>
        <w:spacing w:before="120"/>
        <w:rPr>
          <w:color w:val="000000" w:themeColor="text1"/>
        </w:rPr>
      </w:pPr>
      <w:r>
        <w:rPr>
          <w:color w:val="000000" w:themeColor="text1"/>
        </w:rPr>
        <w:t>Member of the University of Tennessee Varsity Swim Team</w:t>
      </w:r>
    </w:p>
    <w:p w14:paraId="12EF92B1" w14:textId="77777777" w:rsidR="00E42892" w:rsidRDefault="00E42892" w:rsidP="00E42892">
      <w:pPr>
        <w:pStyle w:val="BodyText"/>
        <w:numPr>
          <w:ilvl w:val="0"/>
          <w:numId w:val="19"/>
        </w:numPr>
        <w:spacing w:before="120"/>
        <w:rPr>
          <w:color w:val="000000" w:themeColor="text1"/>
        </w:rPr>
      </w:pPr>
      <w:r>
        <w:rPr>
          <w:color w:val="000000" w:themeColor="text1"/>
        </w:rPr>
        <w:t>Own a smartphone with internet access</w:t>
      </w:r>
    </w:p>
    <w:p w14:paraId="0BDB4A4C" w14:textId="77777777" w:rsidR="00E42892" w:rsidRDefault="00E42892" w:rsidP="00E42892">
      <w:pPr>
        <w:pStyle w:val="BodyText"/>
        <w:numPr>
          <w:ilvl w:val="0"/>
          <w:numId w:val="19"/>
        </w:numPr>
        <w:spacing w:before="120"/>
        <w:rPr>
          <w:color w:val="000000" w:themeColor="text1"/>
        </w:rPr>
      </w:pPr>
      <w:r>
        <w:rPr>
          <w:color w:val="000000" w:themeColor="text1"/>
        </w:rPr>
        <w:t>Have a working freezer in home</w:t>
      </w:r>
    </w:p>
    <w:p w14:paraId="76BE0FB6" w14:textId="77777777" w:rsidR="00E42892" w:rsidRPr="003B0E78" w:rsidRDefault="00E42892" w:rsidP="00E42892">
      <w:pPr>
        <w:pStyle w:val="BodyText"/>
        <w:numPr>
          <w:ilvl w:val="0"/>
          <w:numId w:val="19"/>
        </w:numPr>
        <w:spacing w:before="120"/>
        <w:rPr>
          <w:color w:val="000000" w:themeColor="text1"/>
        </w:rPr>
      </w:pPr>
      <w:r>
        <w:rPr>
          <w:color w:val="000000" w:themeColor="text1"/>
        </w:rPr>
        <w:t xml:space="preserve">Must wear your WHOOP 4.0 band for a minimum of 20 hours per day, 6 days per week </w:t>
      </w:r>
    </w:p>
    <w:p w14:paraId="746DAB9B" w14:textId="77777777" w:rsidR="00E42892" w:rsidRDefault="00E42892" w:rsidP="00E42892">
      <w:pPr>
        <w:pStyle w:val="BodyText"/>
        <w:numPr>
          <w:ilvl w:val="0"/>
          <w:numId w:val="19"/>
        </w:numPr>
        <w:spacing w:before="120"/>
        <w:rPr>
          <w:color w:val="000000" w:themeColor="text1"/>
        </w:rPr>
      </w:pPr>
      <w:r>
        <w:rPr>
          <w:color w:val="000000" w:themeColor="text1"/>
        </w:rPr>
        <w:t>No injury or illness preventing regular practice attendance</w:t>
      </w:r>
    </w:p>
    <w:p w14:paraId="4BA4E657" w14:textId="000EE2F3" w:rsidR="00E42892" w:rsidRPr="005C35C8" w:rsidRDefault="00E42892" w:rsidP="00E42892">
      <w:pPr>
        <w:pStyle w:val="BodyText"/>
        <w:numPr>
          <w:ilvl w:val="0"/>
          <w:numId w:val="19"/>
        </w:numPr>
        <w:spacing w:before="120"/>
        <w:rPr>
          <w:color w:val="000000" w:themeColor="text1"/>
        </w:rPr>
      </w:pPr>
      <w:r>
        <w:rPr>
          <w:color w:val="000000" w:themeColor="text1"/>
        </w:rPr>
        <w:t>Not c</w:t>
      </w:r>
      <w:r w:rsidRPr="003B0E78">
        <w:rPr>
          <w:color w:val="000000" w:themeColor="text1"/>
        </w:rPr>
        <w:t xml:space="preserve">urrently taking Selective Serotonin Reuptake Inhibitors (SSRI) </w:t>
      </w:r>
    </w:p>
    <w:p w14:paraId="102574F8" w14:textId="77777777" w:rsidR="00E42892" w:rsidRPr="005C35C8" w:rsidRDefault="00E42892" w:rsidP="005C35C8">
      <w:pPr>
        <w:rPr>
          <w:u w:val="single"/>
        </w:rPr>
      </w:pPr>
      <w:r w:rsidRPr="005C35C8">
        <w:rPr>
          <w:u w:val="single"/>
        </w:rPr>
        <w:t>Who can answer my questions about this research study?</w:t>
      </w:r>
    </w:p>
    <w:p w14:paraId="08050E03" w14:textId="77777777" w:rsidR="00E42892" w:rsidRDefault="00E42892" w:rsidP="00E42892">
      <w:pPr>
        <w:pStyle w:val="BodyText"/>
      </w:pPr>
      <w:r>
        <w:t>If you have questions or concerns about this study, or have experienced a research related problem or injury, contact the researchers:</w:t>
      </w:r>
    </w:p>
    <w:p w14:paraId="44F73A3E" w14:textId="77777777" w:rsidR="00E42892" w:rsidRPr="004F004B" w:rsidRDefault="00E42892" w:rsidP="00E42892">
      <w:pPr>
        <w:pStyle w:val="BodyText"/>
        <w:rPr>
          <w:color w:val="000000" w:themeColor="text1"/>
        </w:rPr>
      </w:pPr>
      <w:r>
        <w:t xml:space="preserve">Bayley </w:t>
      </w:r>
      <w:r w:rsidRPr="00D96495">
        <w:rPr>
          <w:color w:val="000000" w:themeColor="text1"/>
        </w:rPr>
        <w:t>Stewart</w:t>
      </w:r>
      <w:r w:rsidRPr="004F004B">
        <w:rPr>
          <w:color w:val="000000" w:themeColor="text1"/>
        </w:rPr>
        <w:t xml:space="preserve">, </w:t>
      </w:r>
      <w:hyperlink r:id="rId28" w:history="1">
        <w:r w:rsidRPr="004F004B">
          <w:rPr>
            <w:rStyle w:val="Hyperlink"/>
            <w:color w:val="000000" w:themeColor="text1"/>
            <w:u w:val="none"/>
          </w:rPr>
          <w:t>bstewa40@vols.utk.edu</w:t>
        </w:r>
      </w:hyperlink>
      <w:r w:rsidRPr="004F004B">
        <w:rPr>
          <w:color w:val="000000" w:themeColor="text1"/>
        </w:rPr>
        <w:t>, (970) 449-3723</w:t>
      </w:r>
    </w:p>
    <w:p w14:paraId="5B823C5B" w14:textId="77777777" w:rsidR="00E42892" w:rsidRDefault="00E42892" w:rsidP="00E42892">
      <w:pPr>
        <w:pStyle w:val="BodyText"/>
      </w:pPr>
      <w:r w:rsidRPr="004F004B">
        <w:rPr>
          <w:color w:val="000000" w:themeColor="text1"/>
        </w:rPr>
        <w:t xml:space="preserve">Dr. Scott </w:t>
      </w:r>
      <w:proofErr w:type="spellStart"/>
      <w:r w:rsidRPr="004F004B">
        <w:rPr>
          <w:color w:val="000000" w:themeColor="text1"/>
        </w:rPr>
        <w:t>Crouter</w:t>
      </w:r>
      <w:proofErr w:type="spellEnd"/>
      <w:r w:rsidRPr="004F004B">
        <w:rPr>
          <w:color w:val="000000" w:themeColor="text1"/>
        </w:rPr>
        <w:t xml:space="preserve">, </w:t>
      </w:r>
      <w:hyperlink r:id="rId29" w:history="1">
        <w:r w:rsidRPr="004F004B">
          <w:rPr>
            <w:rStyle w:val="Hyperlink"/>
            <w:color w:val="000000" w:themeColor="text1"/>
            <w:u w:val="none"/>
          </w:rPr>
          <w:t>scrouter@utk.edu</w:t>
        </w:r>
      </w:hyperlink>
      <w:r w:rsidRPr="004F004B">
        <w:rPr>
          <w:color w:val="000000" w:themeColor="text1"/>
        </w:rPr>
        <w:t>,</w:t>
      </w:r>
      <w:r w:rsidRPr="00D96495">
        <w:rPr>
          <w:color w:val="000000" w:themeColor="text1"/>
        </w:rPr>
        <w:t xml:space="preserve"> </w:t>
      </w:r>
      <w:r>
        <w:t>(865) 974-1272</w:t>
      </w:r>
    </w:p>
    <w:p w14:paraId="2E52551D" w14:textId="77777777" w:rsidR="00E42892" w:rsidRDefault="00E42892" w:rsidP="00E42892">
      <w:pPr>
        <w:pStyle w:val="BodyText"/>
      </w:pPr>
      <w:r>
        <w:t xml:space="preserve">For questions or concerns about your rights or to speak with someone other than the research team about the study, please contact: </w:t>
      </w:r>
    </w:p>
    <w:p w14:paraId="2797FC26" w14:textId="77777777" w:rsidR="00E42892" w:rsidRDefault="00E42892" w:rsidP="00E42892">
      <w:pPr>
        <w:pStyle w:val="BodyText"/>
        <w:spacing w:after="0"/>
      </w:pPr>
      <w:r>
        <w:t>Institutional Review Board</w:t>
      </w:r>
    </w:p>
    <w:p w14:paraId="0CB103A4" w14:textId="77777777" w:rsidR="00E42892" w:rsidRDefault="00E42892" w:rsidP="00E42892">
      <w:pPr>
        <w:pStyle w:val="BodyText"/>
        <w:spacing w:after="0"/>
      </w:pPr>
      <w:r>
        <w:t>The University of Tennessee, Knoxville</w:t>
      </w:r>
    </w:p>
    <w:p w14:paraId="7DE56924" w14:textId="77777777" w:rsidR="00E42892" w:rsidRDefault="00E42892" w:rsidP="00E42892">
      <w:pPr>
        <w:pStyle w:val="BodyText"/>
        <w:spacing w:after="0"/>
      </w:pPr>
      <w:r>
        <w:t>1534 White Avenue</w:t>
      </w:r>
    </w:p>
    <w:p w14:paraId="64FF7D9E" w14:textId="77777777" w:rsidR="00E42892" w:rsidRDefault="00E42892" w:rsidP="00E42892">
      <w:pPr>
        <w:pStyle w:val="BodyText"/>
        <w:spacing w:after="0"/>
      </w:pPr>
      <w:r>
        <w:t>Blount Hall, Room 408</w:t>
      </w:r>
    </w:p>
    <w:p w14:paraId="3882F3D6" w14:textId="77777777" w:rsidR="00E42892" w:rsidRDefault="00E42892" w:rsidP="00E42892">
      <w:pPr>
        <w:pStyle w:val="BodyText"/>
        <w:spacing w:after="0"/>
      </w:pPr>
      <w:r>
        <w:t>Knoxville, TN 37996-1529</w:t>
      </w:r>
    </w:p>
    <w:p w14:paraId="12D11FA1" w14:textId="77777777" w:rsidR="00E42892" w:rsidRDefault="00E42892" w:rsidP="00E42892">
      <w:pPr>
        <w:pStyle w:val="BodyText"/>
        <w:spacing w:after="0"/>
      </w:pPr>
      <w:r>
        <w:t>Phone: 865-974-7697</w:t>
      </w:r>
    </w:p>
    <w:p w14:paraId="7BB71084" w14:textId="77777777" w:rsidR="00E42892" w:rsidRDefault="00E42892" w:rsidP="00E42892">
      <w:pPr>
        <w:pStyle w:val="BodyText"/>
        <w:spacing w:after="0"/>
      </w:pPr>
      <w:r>
        <w:t xml:space="preserve">Email: </w:t>
      </w:r>
      <w:r w:rsidRPr="004431BF">
        <w:t>utkirb@utk.edu</w:t>
      </w:r>
    </w:p>
    <w:p w14:paraId="39019E86" w14:textId="77777777" w:rsidR="00E42892" w:rsidRPr="005C35C8" w:rsidRDefault="00E42892" w:rsidP="005C35C8">
      <w:pPr>
        <w:rPr>
          <w:u w:val="single"/>
        </w:rPr>
      </w:pPr>
      <w:r w:rsidRPr="005C35C8">
        <w:rPr>
          <w:u w:val="single"/>
        </w:rPr>
        <w:t>STATEMENT OF CONSENT</w:t>
      </w:r>
    </w:p>
    <w:p w14:paraId="0E2B5D37" w14:textId="77777777" w:rsidR="00E42892" w:rsidRPr="00F439AF" w:rsidRDefault="00E42892" w:rsidP="00E42892">
      <w:pPr>
        <w:pStyle w:val="BodyText"/>
      </w:pPr>
      <w:r w:rsidRPr="00BE6083">
        <w:t xml:space="preserve">I </w:t>
      </w:r>
      <w:r>
        <w:t xml:space="preserve">have read this form and the research study has been explained to me.  I have been given the chance to ask questions </w:t>
      </w:r>
      <w:r w:rsidRPr="00BE6083">
        <w:t xml:space="preserve">and my questions </w:t>
      </w:r>
      <w:r>
        <w:t>h</w:t>
      </w:r>
      <w:r w:rsidRPr="00BE6083">
        <w:t>ave been answered.  I</w:t>
      </w:r>
      <w:r>
        <w:t xml:space="preserve">f I have more </w:t>
      </w:r>
      <w:r>
        <w:lastRenderedPageBreak/>
        <w:t xml:space="preserve">questions, I have been told who to contact.  </w:t>
      </w:r>
      <w:r w:rsidRPr="00BE6083">
        <w:t>By signing this document, I am agreeing to be in this study.</w:t>
      </w:r>
      <w:r>
        <w:t xml:space="preserve">  I will </w:t>
      </w:r>
      <w:r w:rsidRPr="00BE6083">
        <w:t xml:space="preserve">receive a copy of this document </w:t>
      </w:r>
      <w:r>
        <w:t>after I sign it</w:t>
      </w:r>
      <w:r w:rsidRPr="00BE6083">
        <w:t>.</w:t>
      </w:r>
    </w:p>
    <w:p w14:paraId="30A3B4FD" w14:textId="77777777" w:rsidR="00E42892" w:rsidRPr="00BE6083" w:rsidRDefault="00E42892" w:rsidP="00E42892">
      <w:pPr>
        <w:keepNext/>
        <w:tabs>
          <w:tab w:val="right" w:pos="3780"/>
          <w:tab w:val="right" w:pos="3870"/>
          <w:tab w:val="left" w:pos="8100"/>
          <w:tab w:val="left" w:pos="8280"/>
          <w:tab w:val="right" w:pos="10080"/>
        </w:tabs>
        <w:rPr>
          <w:rFonts w:eastAsia="Times New Roman" w:cs="Open Sans"/>
          <w:szCs w:val="22"/>
          <w:u w:val="single"/>
        </w:rPr>
      </w:pPr>
    </w:p>
    <w:p w14:paraId="1363159F" w14:textId="77777777" w:rsidR="00E42892" w:rsidRPr="00BE6083" w:rsidRDefault="00E42892" w:rsidP="00E42892">
      <w:pPr>
        <w:keepNext/>
        <w:tabs>
          <w:tab w:val="right" w:pos="3780"/>
          <w:tab w:val="right" w:pos="3870"/>
          <w:tab w:val="left" w:pos="8100"/>
          <w:tab w:val="left" w:pos="8280"/>
          <w:tab w:val="right" w:pos="10080"/>
        </w:tabs>
        <w:rPr>
          <w:rFonts w:eastAsia="Times New Roman" w:cs="Open Sans"/>
          <w:szCs w:val="22"/>
          <w:u w:val="single"/>
        </w:rPr>
      </w:pPr>
      <w:r w:rsidRPr="00BE6083">
        <w:rPr>
          <w:rFonts w:eastAsia="Times New Roman" w:cs="Open Sans"/>
          <w:szCs w:val="22"/>
          <w:u w:val="single"/>
        </w:rPr>
        <w:tab/>
      </w:r>
      <w:r w:rsidRPr="00BE6083">
        <w:rPr>
          <w:rFonts w:eastAsia="Times New Roman" w:cs="Open Sans"/>
          <w:szCs w:val="22"/>
        </w:rPr>
        <w:tab/>
      </w:r>
      <w:r w:rsidRPr="00BE6083">
        <w:rPr>
          <w:rFonts w:eastAsia="Times New Roman" w:cs="Open Sans"/>
          <w:szCs w:val="22"/>
          <w:u w:val="single"/>
        </w:rPr>
        <w:tab/>
      </w:r>
      <w:r w:rsidRPr="00BE6083">
        <w:rPr>
          <w:rFonts w:eastAsia="Times New Roman" w:cs="Open Sans"/>
          <w:szCs w:val="22"/>
        </w:rPr>
        <w:tab/>
      </w:r>
      <w:r w:rsidRPr="00BE6083">
        <w:rPr>
          <w:rFonts w:eastAsia="Times New Roman" w:cs="Open Sans"/>
          <w:szCs w:val="22"/>
          <w:u w:val="single"/>
        </w:rPr>
        <w:tab/>
      </w:r>
    </w:p>
    <w:p w14:paraId="5B4121B8" w14:textId="77777777" w:rsidR="00E42892" w:rsidRPr="00F439AF" w:rsidRDefault="00E42892" w:rsidP="00E42892">
      <w:pPr>
        <w:tabs>
          <w:tab w:val="right" w:pos="3960"/>
          <w:tab w:val="right" w:pos="4320"/>
          <w:tab w:val="left" w:pos="8010"/>
          <w:tab w:val="left" w:pos="9000"/>
          <w:tab w:val="right" w:pos="10080"/>
        </w:tabs>
        <w:rPr>
          <w:rFonts w:eastAsia="Times New Roman" w:cs="Open Sans"/>
          <w:sz w:val="22"/>
          <w:szCs w:val="22"/>
        </w:rPr>
      </w:pPr>
      <w:r w:rsidRPr="00F439AF">
        <w:rPr>
          <w:rFonts w:eastAsia="Times New Roman" w:cs="Open Sans"/>
          <w:sz w:val="22"/>
          <w:szCs w:val="22"/>
        </w:rPr>
        <w:t>Name of Adult Participant</w:t>
      </w:r>
      <w:r w:rsidRPr="00F439AF">
        <w:rPr>
          <w:rFonts w:eastAsia="Times New Roman" w:cs="Open Sans"/>
          <w:sz w:val="22"/>
          <w:szCs w:val="22"/>
        </w:rPr>
        <w:tab/>
      </w:r>
      <w:r w:rsidRPr="00F439AF">
        <w:rPr>
          <w:rFonts w:eastAsia="Times New Roman" w:cs="Open Sans"/>
          <w:sz w:val="22"/>
          <w:szCs w:val="22"/>
        </w:rPr>
        <w:tab/>
        <w:t>Signature of Adult Participant</w:t>
      </w:r>
      <w:r w:rsidRPr="00F439AF">
        <w:rPr>
          <w:rFonts w:eastAsia="Times New Roman" w:cs="Open Sans"/>
          <w:sz w:val="22"/>
          <w:szCs w:val="22"/>
        </w:rPr>
        <w:tab/>
      </w:r>
      <w:r>
        <w:rPr>
          <w:rFonts w:eastAsia="Times New Roman" w:cs="Open Sans"/>
          <w:sz w:val="22"/>
          <w:szCs w:val="22"/>
        </w:rPr>
        <w:t xml:space="preserve">     </w:t>
      </w:r>
      <w:r w:rsidRPr="00F439AF">
        <w:rPr>
          <w:rFonts w:eastAsia="Times New Roman" w:cs="Open Sans"/>
          <w:sz w:val="22"/>
          <w:szCs w:val="22"/>
        </w:rPr>
        <w:t>Date</w:t>
      </w:r>
    </w:p>
    <w:p w14:paraId="6CB76915" w14:textId="77777777" w:rsidR="00E42892" w:rsidRDefault="00E42892" w:rsidP="00E42892">
      <w:pPr>
        <w:pStyle w:val="BodyText"/>
      </w:pPr>
    </w:p>
    <w:p w14:paraId="53473148" w14:textId="77777777" w:rsidR="00E42892" w:rsidRDefault="00E42892" w:rsidP="00E42892">
      <w:pPr>
        <w:pStyle w:val="BodyText"/>
      </w:pPr>
      <w:r w:rsidRPr="005C35C8">
        <w:rPr>
          <w:b/>
          <w:bCs/>
        </w:rPr>
        <w:t>Researcher Signature</w:t>
      </w:r>
      <w:r>
        <w:t xml:space="preserve"> (to be completed at time of informed consent)</w:t>
      </w:r>
    </w:p>
    <w:p w14:paraId="6D3A6B4C" w14:textId="77777777" w:rsidR="00E42892" w:rsidRDefault="00E42892" w:rsidP="00E42892">
      <w:pPr>
        <w:pStyle w:val="BodyText"/>
      </w:pPr>
      <w:r>
        <w:t>I have explained the study to the participant and answered all of his/her questions. I believe that he/she understands the information described in this consent form and freely consents to be in the study.</w:t>
      </w:r>
    </w:p>
    <w:p w14:paraId="75334222" w14:textId="77777777" w:rsidR="00E42892" w:rsidRDefault="00E42892" w:rsidP="00E42892">
      <w:pPr>
        <w:pStyle w:val="BodyText"/>
      </w:pPr>
    </w:p>
    <w:p w14:paraId="4A7D188C" w14:textId="77777777" w:rsidR="00E42892" w:rsidRPr="00D33AC3" w:rsidRDefault="00E42892" w:rsidP="00E42892">
      <w:pPr>
        <w:keepNext/>
        <w:tabs>
          <w:tab w:val="right" w:pos="3780"/>
          <w:tab w:val="right" w:pos="3870"/>
          <w:tab w:val="left" w:pos="8100"/>
          <w:tab w:val="left" w:pos="8280"/>
          <w:tab w:val="right" w:pos="10080"/>
        </w:tabs>
        <w:rPr>
          <w:rFonts w:eastAsia="Times New Roman" w:cs="Open Sans"/>
          <w:szCs w:val="22"/>
          <w:u w:val="single"/>
        </w:rPr>
      </w:pPr>
      <w:r w:rsidRPr="00D33AC3">
        <w:rPr>
          <w:rFonts w:eastAsia="Times New Roman" w:cs="Open Sans"/>
          <w:szCs w:val="22"/>
          <w:u w:val="single"/>
        </w:rPr>
        <w:tab/>
      </w:r>
      <w:r w:rsidRPr="00D33AC3">
        <w:rPr>
          <w:rFonts w:eastAsia="Times New Roman" w:cs="Open Sans"/>
          <w:szCs w:val="22"/>
        </w:rPr>
        <w:tab/>
      </w:r>
      <w:r w:rsidRPr="00D33AC3">
        <w:rPr>
          <w:rFonts w:eastAsia="Times New Roman" w:cs="Open Sans"/>
          <w:szCs w:val="22"/>
          <w:u w:val="single"/>
        </w:rPr>
        <w:tab/>
      </w:r>
      <w:r w:rsidRPr="00D33AC3">
        <w:rPr>
          <w:rFonts w:eastAsia="Times New Roman" w:cs="Open Sans"/>
          <w:szCs w:val="22"/>
        </w:rPr>
        <w:tab/>
      </w:r>
      <w:r w:rsidRPr="00D33AC3">
        <w:rPr>
          <w:rFonts w:eastAsia="Times New Roman" w:cs="Open Sans"/>
          <w:szCs w:val="22"/>
          <w:u w:val="single"/>
        </w:rPr>
        <w:tab/>
      </w:r>
    </w:p>
    <w:p w14:paraId="3C2398FD" w14:textId="77777777" w:rsidR="00E42892" w:rsidRPr="00F439AF" w:rsidRDefault="00E42892" w:rsidP="00E42892">
      <w:pPr>
        <w:tabs>
          <w:tab w:val="right" w:pos="3960"/>
          <w:tab w:val="right" w:pos="4320"/>
          <w:tab w:val="left" w:pos="8010"/>
          <w:tab w:val="left" w:pos="9000"/>
          <w:tab w:val="right" w:pos="10080"/>
        </w:tabs>
        <w:rPr>
          <w:rFonts w:eastAsia="Times New Roman" w:cs="Open Sans"/>
          <w:sz w:val="22"/>
          <w:szCs w:val="22"/>
        </w:rPr>
      </w:pPr>
      <w:r w:rsidRPr="00F439AF">
        <w:rPr>
          <w:rFonts w:eastAsia="Times New Roman" w:cs="Open Sans"/>
          <w:sz w:val="22"/>
          <w:szCs w:val="22"/>
        </w:rPr>
        <w:t>Name of Research Team Member</w:t>
      </w:r>
      <w:r w:rsidRPr="00F439AF">
        <w:rPr>
          <w:rFonts w:eastAsia="Times New Roman" w:cs="Open Sans"/>
          <w:sz w:val="22"/>
          <w:szCs w:val="22"/>
        </w:rPr>
        <w:tab/>
      </w:r>
      <w:r w:rsidRPr="00F439AF">
        <w:rPr>
          <w:rFonts w:eastAsia="Times New Roman" w:cs="Open Sans"/>
          <w:sz w:val="22"/>
          <w:szCs w:val="22"/>
        </w:rPr>
        <w:tab/>
        <w:t>Signature of Research Team Member</w:t>
      </w:r>
      <w:r w:rsidRPr="00F439AF">
        <w:rPr>
          <w:rFonts w:eastAsia="Times New Roman" w:cs="Open Sans"/>
          <w:sz w:val="22"/>
          <w:szCs w:val="22"/>
        </w:rPr>
        <w:tab/>
      </w:r>
      <w:r>
        <w:rPr>
          <w:rFonts w:eastAsia="Times New Roman" w:cs="Open Sans"/>
          <w:sz w:val="22"/>
          <w:szCs w:val="22"/>
        </w:rPr>
        <w:t xml:space="preserve">     </w:t>
      </w:r>
      <w:r w:rsidRPr="00F439AF">
        <w:rPr>
          <w:rFonts w:eastAsia="Times New Roman" w:cs="Open Sans"/>
          <w:sz w:val="22"/>
          <w:szCs w:val="22"/>
        </w:rPr>
        <w:t>Date</w:t>
      </w:r>
    </w:p>
    <w:p w14:paraId="3CB0EB7E" w14:textId="77777777" w:rsidR="00E42892" w:rsidRDefault="00E42892" w:rsidP="00E42892">
      <w:pPr>
        <w:pStyle w:val="BodyText"/>
      </w:pPr>
    </w:p>
    <w:p w14:paraId="6A47027C" w14:textId="77777777" w:rsidR="00E42892" w:rsidRDefault="00E42892" w:rsidP="00E42892">
      <w:pPr>
        <w:pStyle w:val="BodyText"/>
      </w:pPr>
    </w:p>
    <w:p w14:paraId="4137345A" w14:textId="77777777" w:rsidR="00E42892" w:rsidRDefault="00E42892" w:rsidP="00E42892">
      <w:pPr>
        <w:pStyle w:val="BodyText"/>
      </w:pPr>
    </w:p>
    <w:p w14:paraId="7DE02A59" w14:textId="03D58F36" w:rsidR="00E42892" w:rsidRDefault="00E42892" w:rsidP="00E42892">
      <w:pPr>
        <w:pStyle w:val="BodyText"/>
      </w:pPr>
    </w:p>
    <w:p w14:paraId="32E3B58D" w14:textId="64B8BF22" w:rsidR="00E42892" w:rsidRDefault="00E42892" w:rsidP="00E42892">
      <w:pPr>
        <w:pStyle w:val="BodyText"/>
      </w:pPr>
    </w:p>
    <w:p w14:paraId="1E895E2F" w14:textId="16EEFAF5" w:rsidR="00E42892" w:rsidRDefault="00E42892" w:rsidP="00E42892">
      <w:pPr>
        <w:pStyle w:val="BodyText"/>
      </w:pPr>
    </w:p>
    <w:p w14:paraId="691E4039" w14:textId="4892C5E4" w:rsidR="00E42892" w:rsidRDefault="00E42892" w:rsidP="00E42892">
      <w:pPr>
        <w:pStyle w:val="BodyText"/>
      </w:pPr>
    </w:p>
    <w:p w14:paraId="41BE86FB" w14:textId="454D2C24" w:rsidR="00E42892" w:rsidRDefault="00E42892" w:rsidP="00E42892">
      <w:pPr>
        <w:pStyle w:val="BodyText"/>
      </w:pPr>
    </w:p>
    <w:p w14:paraId="3CA33C91" w14:textId="5D575832" w:rsidR="00E42892" w:rsidRDefault="00E42892" w:rsidP="00E42892">
      <w:pPr>
        <w:pStyle w:val="BodyText"/>
      </w:pPr>
    </w:p>
    <w:p w14:paraId="7ADF67FA" w14:textId="67A4DEA6" w:rsidR="00E42892" w:rsidRDefault="00E42892" w:rsidP="00E42892">
      <w:pPr>
        <w:pStyle w:val="BodyText"/>
      </w:pPr>
    </w:p>
    <w:p w14:paraId="3AFE77D2" w14:textId="4F47943F" w:rsidR="00E42892" w:rsidRDefault="00E42892" w:rsidP="00E42892">
      <w:pPr>
        <w:pStyle w:val="BodyText"/>
      </w:pPr>
    </w:p>
    <w:p w14:paraId="080F1061" w14:textId="44F40466" w:rsidR="00E42892" w:rsidRDefault="00E42892" w:rsidP="00E42892">
      <w:pPr>
        <w:pStyle w:val="BodyText"/>
      </w:pPr>
    </w:p>
    <w:p w14:paraId="60598881" w14:textId="65D6B9B1" w:rsidR="00E42892" w:rsidRDefault="00E42892" w:rsidP="00E42892">
      <w:pPr>
        <w:pStyle w:val="BodyText"/>
      </w:pPr>
    </w:p>
    <w:p w14:paraId="799EACAA" w14:textId="5752EF24" w:rsidR="00E42892" w:rsidRDefault="00E42892" w:rsidP="00E42892">
      <w:pPr>
        <w:pStyle w:val="BodyText"/>
      </w:pPr>
    </w:p>
    <w:p w14:paraId="23AD1BCF" w14:textId="4310A4F9" w:rsidR="00E42892" w:rsidRDefault="00E42892" w:rsidP="00E42892">
      <w:pPr>
        <w:pStyle w:val="BodyText"/>
      </w:pPr>
    </w:p>
    <w:p w14:paraId="414F160F" w14:textId="77777777" w:rsidR="00DC72C3" w:rsidRDefault="00DC72C3" w:rsidP="00DC72C3">
      <w:pPr>
        <w:pStyle w:val="Heading1"/>
        <w:jc w:val="left"/>
      </w:pPr>
    </w:p>
    <w:p w14:paraId="120E144B" w14:textId="77777777" w:rsidR="00DC72C3" w:rsidRDefault="00DC72C3" w:rsidP="00DC72C3">
      <w:pPr>
        <w:pStyle w:val="Heading1"/>
        <w:jc w:val="left"/>
      </w:pPr>
    </w:p>
    <w:p w14:paraId="412D48BA" w14:textId="23B9AFD8" w:rsidR="00DC72C3" w:rsidRDefault="00DC72C3" w:rsidP="00DC72C3">
      <w:pPr>
        <w:pStyle w:val="Heading1"/>
        <w:jc w:val="left"/>
      </w:pPr>
    </w:p>
    <w:p w14:paraId="259BC9BD" w14:textId="77777777" w:rsidR="00896663" w:rsidRDefault="00896663" w:rsidP="00DC72C3">
      <w:pPr>
        <w:pStyle w:val="Heading1"/>
        <w:jc w:val="left"/>
      </w:pPr>
    </w:p>
    <w:p w14:paraId="148E0157" w14:textId="77777777" w:rsidR="00896663" w:rsidRDefault="00896663" w:rsidP="00DC72C3">
      <w:pPr>
        <w:pStyle w:val="Heading1"/>
        <w:jc w:val="left"/>
      </w:pPr>
    </w:p>
    <w:p w14:paraId="014BEC5A" w14:textId="77777777" w:rsidR="00DC72C3" w:rsidRDefault="00DC72C3" w:rsidP="00DC72C3">
      <w:pPr>
        <w:pStyle w:val="Heading1"/>
        <w:jc w:val="left"/>
      </w:pPr>
    </w:p>
    <w:p w14:paraId="58B6F7EF" w14:textId="77777777" w:rsidR="00DC72C3" w:rsidRDefault="00DC72C3" w:rsidP="00DC72C3">
      <w:pPr>
        <w:pStyle w:val="Heading1"/>
        <w:jc w:val="left"/>
      </w:pPr>
    </w:p>
    <w:p w14:paraId="7E52715A" w14:textId="77777777" w:rsidR="00DC72C3" w:rsidRDefault="00DC72C3" w:rsidP="00DC72C3">
      <w:pPr>
        <w:pStyle w:val="Heading1"/>
        <w:jc w:val="left"/>
      </w:pPr>
    </w:p>
    <w:p w14:paraId="3BD373B8" w14:textId="53A64AF7" w:rsidR="00DC72C3" w:rsidRPr="00D44681" w:rsidRDefault="00DC72C3" w:rsidP="00D44681">
      <w:pPr>
        <w:jc w:val="center"/>
        <w:rPr>
          <w:rFonts w:ascii="Times New Roman" w:hAnsi="Times New Roman" w:cs="Times New Roman"/>
          <w:b/>
          <w:bCs/>
        </w:rPr>
      </w:pPr>
      <w:bookmarkStart w:id="359" w:name="_Toc141184875"/>
      <w:r w:rsidRPr="00D44681">
        <w:rPr>
          <w:rFonts w:ascii="Times New Roman" w:hAnsi="Times New Roman" w:cs="Times New Roman"/>
          <w:b/>
          <w:bCs/>
        </w:rPr>
        <w:t>Appendix B</w:t>
      </w:r>
      <w:bookmarkEnd w:id="359"/>
    </w:p>
    <w:p w14:paraId="3A0B3495" w14:textId="6F462BAC" w:rsidR="00DC72C3" w:rsidRPr="00D3251B" w:rsidRDefault="00DC72C3" w:rsidP="00D44681">
      <w:pPr>
        <w:pStyle w:val="Heading2"/>
      </w:pPr>
      <w:bookmarkStart w:id="360" w:name="_Toc141688580"/>
      <w:r w:rsidRPr="00D3251B">
        <w:t>Participant Eligibility Screening Qualtrics Survey</w:t>
      </w:r>
      <w:bookmarkEnd w:id="360"/>
    </w:p>
    <w:p w14:paraId="7E8E5394" w14:textId="77777777" w:rsidR="00E42892" w:rsidRDefault="00E42892" w:rsidP="00E42892">
      <w:pPr>
        <w:pStyle w:val="BodyText"/>
      </w:pPr>
    </w:p>
    <w:p w14:paraId="0FBB8841" w14:textId="77777777" w:rsidR="00E42892" w:rsidRDefault="00E42892" w:rsidP="00E42892">
      <w:pPr>
        <w:pStyle w:val="BodyText"/>
      </w:pPr>
    </w:p>
    <w:p w14:paraId="0ADFCD56" w14:textId="77777777" w:rsidR="00E42892" w:rsidRDefault="00E42892" w:rsidP="00E42892">
      <w:pPr>
        <w:pStyle w:val="BodyText"/>
      </w:pPr>
    </w:p>
    <w:p w14:paraId="75F14136" w14:textId="77777777" w:rsidR="00E42892" w:rsidRDefault="00E42892" w:rsidP="00E42892">
      <w:pPr>
        <w:pStyle w:val="BodyText"/>
      </w:pPr>
    </w:p>
    <w:p w14:paraId="49EACB23" w14:textId="77777777" w:rsidR="00E42892" w:rsidRDefault="00E42892" w:rsidP="00E42892">
      <w:pPr>
        <w:pStyle w:val="BodyText"/>
      </w:pPr>
    </w:p>
    <w:p w14:paraId="75CDDC25" w14:textId="77777777" w:rsidR="00E42892" w:rsidRDefault="00E42892" w:rsidP="00E42892">
      <w:pPr>
        <w:pStyle w:val="BodyText"/>
      </w:pPr>
    </w:p>
    <w:p w14:paraId="4CEE4501" w14:textId="77777777" w:rsidR="00E42892" w:rsidRDefault="00E42892" w:rsidP="00E42892">
      <w:pPr>
        <w:pStyle w:val="BodyText"/>
      </w:pPr>
    </w:p>
    <w:p w14:paraId="292BBA0C" w14:textId="77777777" w:rsidR="00E42892" w:rsidRDefault="00E42892" w:rsidP="00E42892">
      <w:pPr>
        <w:pStyle w:val="BodyText"/>
      </w:pPr>
    </w:p>
    <w:p w14:paraId="788789B0" w14:textId="77777777" w:rsidR="00E42892" w:rsidRDefault="00E42892" w:rsidP="00E42892">
      <w:pPr>
        <w:pStyle w:val="BodyText"/>
      </w:pPr>
    </w:p>
    <w:p w14:paraId="36C00F66" w14:textId="77777777" w:rsidR="00E42892" w:rsidRDefault="00E42892" w:rsidP="00E42892">
      <w:pPr>
        <w:pStyle w:val="BodyText"/>
      </w:pPr>
    </w:p>
    <w:p w14:paraId="791CF995" w14:textId="238FF1FD" w:rsidR="00E42892" w:rsidRDefault="00E42892" w:rsidP="00E42892">
      <w:pPr>
        <w:pStyle w:val="BodyText"/>
      </w:pPr>
    </w:p>
    <w:p w14:paraId="64433ADE" w14:textId="77777777" w:rsidR="00D3251B" w:rsidRDefault="00D3251B" w:rsidP="00E42892">
      <w:pPr>
        <w:pStyle w:val="BodyText"/>
      </w:pPr>
    </w:p>
    <w:p w14:paraId="7A7222F1" w14:textId="07B3603B" w:rsidR="00DC72C3" w:rsidRDefault="00DC72C3" w:rsidP="00E42892">
      <w:pPr>
        <w:pStyle w:val="BodyText"/>
      </w:pPr>
    </w:p>
    <w:p w14:paraId="077F6179" w14:textId="3CCB0E9D" w:rsidR="00DC72C3" w:rsidRDefault="00DC72C3" w:rsidP="00E42892">
      <w:pPr>
        <w:pStyle w:val="BodyText"/>
      </w:pPr>
    </w:p>
    <w:p w14:paraId="54FC6497" w14:textId="71ABE09A" w:rsidR="00DC72C3" w:rsidRDefault="00DC72C3" w:rsidP="00E42892">
      <w:pPr>
        <w:pStyle w:val="BodyText"/>
      </w:pPr>
    </w:p>
    <w:p w14:paraId="69D4556D" w14:textId="562521A6" w:rsidR="00DC72C3" w:rsidRDefault="00DC72C3" w:rsidP="00E42892">
      <w:pPr>
        <w:pStyle w:val="BodyText"/>
      </w:pPr>
    </w:p>
    <w:p w14:paraId="6988BEEF" w14:textId="217C9483" w:rsidR="005C35C8" w:rsidRDefault="005C35C8" w:rsidP="00E42892">
      <w:pPr>
        <w:pStyle w:val="BodyText"/>
      </w:pPr>
    </w:p>
    <w:p w14:paraId="435A3A2F" w14:textId="77777777" w:rsidR="005C35C8" w:rsidRDefault="005C35C8" w:rsidP="00E42892">
      <w:pPr>
        <w:pStyle w:val="BodyText"/>
      </w:pPr>
    </w:p>
    <w:p w14:paraId="395F55A8" w14:textId="77777777" w:rsidR="00E42892" w:rsidRDefault="00E42892" w:rsidP="00E42892">
      <w:pPr>
        <w:ind w:right="-1260"/>
        <w:rPr>
          <w:b/>
        </w:rPr>
      </w:pPr>
    </w:p>
    <w:p w14:paraId="1965D464" w14:textId="77777777" w:rsidR="00E42892" w:rsidRDefault="00E42892" w:rsidP="00E42892">
      <w:pPr>
        <w:ind w:left="-1260" w:right="-1260" w:firstLine="1260"/>
        <w:rPr>
          <w:b/>
        </w:rPr>
      </w:pPr>
      <w:r>
        <w:rPr>
          <w:b/>
        </w:rPr>
        <w:t>ABOUT THE PARTICIPANT</w:t>
      </w:r>
    </w:p>
    <w:p w14:paraId="7291C94E" w14:textId="77777777" w:rsidR="00E42892" w:rsidRDefault="00E42892" w:rsidP="00E42892">
      <w:pPr>
        <w:ind w:left="-1260" w:right="-1260" w:firstLine="1260"/>
      </w:pPr>
      <w:r>
        <w:t>Please answer the following questions.</w:t>
      </w:r>
    </w:p>
    <w:p w14:paraId="5DE4B264" w14:textId="77777777" w:rsidR="00E42892" w:rsidRDefault="00E42892" w:rsidP="00E42892">
      <w:pPr>
        <w:ind w:left="-1260" w:right="-1260"/>
      </w:pPr>
    </w:p>
    <w:p w14:paraId="299C8650" w14:textId="77777777" w:rsidR="00E42892" w:rsidRPr="00036374" w:rsidRDefault="00E42892" w:rsidP="00E42892">
      <w:pPr>
        <w:ind w:left="-1260" w:right="-1260" w:firstLine="1260"/>
        <w:rPr>
          <w:b/>
          <w:bCs/>
        </w:rPr>
      </w:pPr>
      <w:r w:rsidRPr="00036374">
        <w:rPr>
          <w:b/>
          <w:bCs/>
        </w:rPr>
        <w:t>Name</w:t>
      </w:r>
      <w:r>
        <w:rPr>
          <w:b/>
          <w:bCs/>
        </w:rPr>
        <w:t>:</w:t>
      </w:r>
    </w:p>
    <w:p w14:paraId="74D978AF" w14:textId="77777777" w:rsidR="00E42892" w:rsidRDefault="00E42892" w:rsidP="00E42892">
      <w:pPr>
        <w:ind w:right="-1260"/>
      </w:pPr>
    </w:p>
    <w:p w14:paraId="55F7D8AB" w14:textId="77777777" w:rsidR="00E42892" w:rsidRDefault="00E42892" w:rsidP="00E42892">
      <w:pPr>
        <w:ind w:left="-1260" w:right="-1260" w:firstLine="1260"/>
      </w:pPr>
      <w:r>
        <w:rPr>
          <w:b/>
        </w:rPr>
        <w:t>Age:</w:t>
      </w:r>
      <w:r>
        <w:t xml:space="preserve"> </w:t>
      </w:r>
      <w:r>
        <w:rPr>
          <w:u w:val="single"/>
        </w:rPr>
        <w:tab/>
      </w:r>
      <w:r>
        <w:rPr>
          <w:u w:val="single"/>
        </w:rPr>
        <w:tab/>
      </w:r>
      <w:r>
        <w:rPr>
          <w:u w:val="single"/>
        </w:rPr>
        <w:tab/>
      </w:r>
      <w:r>
        <w:rPr>
          <w:u w:val="single"/>
        </w:rPr>
        <w:tab/>
      </w:r>
      <w:r>
        <w:tab/>
        <w:t xml:space="preserve">  </w:t>
      </w:r>
    </w:p>
    <w:p w14:paraId="20400525" w14:textId="77777777" w:rsidR="00E42892" w:rsidRDefault="00E42892" w:rsidP="00E42892">
      <w:pPr>
        <w:ind w:left="-1260" w:right="-1260"/>
      </w:pPr>
    </w:p>
    <w:p w14:paraId="53121AEE" w14:textId="77777777" w:rsidR="00E42892" w:rsidRDefault="00E42892" w:rsidP="00E42892">
      <w:pPr>
        <w:ind w:left="-1260" w:right="-1260" w:firstLine="1260"/>
        <w:rPr>
          <w:b/>
          <w:bCs/>
        </w:rPr>
      </w:pPr>
      <w:r w:rsidRPr="004D45FB">
        <w:rPr>
          <w:b/>
          <w:bCs/>
        </w:rPr>
        <w:t>Have you had an injury or illness within the past 30 days?</w:t>
      </w:r>
      <w:r>
        <w:rPr>
          <w:b/>
          <w:bCs/>
        </w:rPr>
        <w:t xml:space="preserve"> </w:t>
      </w:r>
      <w:r w:rsidRPr="004D45FB">
        <w:t>Y/N</w:t>
      </w:r>
    </w:p>
    <w:p w14:paraId="78A00907" w14:textId="77777777" w:rsidR="00E42892" w:rsidRDefault="00E42892" w:rsidP="00E42892">
      <w:pPr>
        <w:ind w:left="-1260" w:right="-1260"/>
        <w:rPr>
          <w:b/>
          <w:bCs/>
        </w:rPr>
      </w:pPr>
    </w:p>
    <w:p w14:paraId="2E875950" w14:textId="77777777" w:rsidR="00E42892" w:rsidRPr="004D45FB" w:rsidRDefault="00E42892" w:rsidP="00E42892">
      <w:pPr>
        <w:ind w:left="-1260" w:right="-1260" w:firstLine="1260"/>
        <w:rPr>
          <w:b/>
          <w:bCs/>
        </w:rPr>
      </w:pPr>
      <w:r>
        <w:rPr>
          <w:b/>
          <w:bCs/>
        </w:rPr>
        <w:t>How many training sessions were missed as a result of the injury/illness? ________</w:t>
      </w:r>
    </w:p>
    <w:p w14:paraId="197A3100" w14:textId="77777777" w:rsidR="00E42892" w:rsidRDefault="00E42892" w:rsidP="00E42892">
      <w:pPr>
        <w:spacing w:line="360" w:lineRule="auto"/>
        <w:ind w:right="-1260"/>
        <w:rPr>
          <w:b/>
        </w:rPr>
      </w:pPr>
    </w:p>
    <w:p w14:paraId="7FB685CB" w14:textId="77777777" w:rsidR="00E42892" w:rsidRPr="00720426" w:rsidRDefault="00E42892" w:rsidP="00E42892">
      <w:pPr>
        <w:spacing w:line="360" w:lineRule="auto"/>
        <w:ind w:left="-1260" w:right="-1260" w:firstLine="1260"/>
        <w:rPr>
          <w:bCs/>
        </w:rPr>
      </w:pPr>
      <w:r w:rsidRPr="00720426">
        <w:rPr>
          <w:bCs/>
        </w:rPr>
        <w:t xml:space="preserve">Are you currently taking any medication including prescription and non-prescription? </w:t>
      </w:r>
    </w:p>
    <w:p w14:paraId="1837B0D0" w14:textId="77777777" w:rsidR="00E42892" w:rsidRDefault="00E42892" w:rsidP="00E42892">
      <w:pPr>
        <w:spacing w:line="360" w:lineRule="auto"/>
        <w:ind w:left="-540" w:right="-1260" w:firstLine="1260"/>
        <w:rPr>
          <w:b/>
          <w:u w:val="single"/>
        </w:rPr>
      </w:pPr>
      <w:r>
        <w:t>Y/N</w:t>
      </w:r>
    </w:p>
    <w:p w14:paraId="2B86DCFA" w14:textId="77777777" w:rsidR="00E42892" w:rsidRDefault="00E42892" w:rsidP="00E42892">
      <w:pPr>
        <w:spacing w:line="360" w:lineRule="auto"/>
        <w:ind w:left="-540" w:right="-1260" w:firstLine="1260"/>
      </w:pPr>
      <w:r>
        <w:t>Name of Medication(s)</w:t>
      </w:r>
    </w:p>
    <w:p w14:paraId="6FD82C3F" w14:textId="77777777" w:rsidR="00E42892" w:rsidRDefault="00E42892" w:rsidP="00E42892">
      <w:pPr>
        <w:spacing w:line="360" w:lineRule="auto"/>
        <w:ind w:left="-1260" w:right="-1260"/>
      </w:pPr>
    </w:p>
    <w:p w14:paraId="53266D63" w14:textId="77777777" w:rsidR="00E42892" w:rsidRDefault="00E42892" w:rsidP="00E42892">
      <w:pPr>
        <w:spacing w:line="360" w:lineRule="auto"/>
        <w:ind w:left="-1260" w:right="-1260" w:firstLine="1260"/>
      </w:pPr>
      <w:r w:rsidRPr="00AC6F15">
        <w:rPr>
          <w:b/>
          <w:bCs/>
        </w:rPr>
        <w:t>Do you currently wear a WHOOP 4.0 device?</w:t>
      </w:r>
      <w:r>
        <w:t xml:space="preserve"> Y/N</w:t>
      </w:r>
    </w:p>
    <w:p w14:paraId="043F5C97" w14:textId="77777777" w:rsidR="00E42892" w:rsidRDefault="00E42892" w:rsidP="00E42892">
      <w:pPr>
        <w:spacing w:line="360" w:lineRule="auto"/>
        <w:ind w:left="-1260" w:right="-1260"/>
      </w:pPr>
    </w:p>
    <w:p w14:paraId="0DCFB65E" w14:textId="77777777" w:rsidR="00E42892" w:rsidRPr="00AC6F15" w:rsidRDefault="00E42892" w:rsidP="00E42892">
      <w:pPr>
        <w:spacing w:line="360" w:lineRule="auto"/>
        <w:ind w:left="-1260" w:right="-1260" w:firstLine="1260"/>
        <w:rPr>
          <w:b/>
          <w:bCs/>
        </w:rPr>
      </w:pPr>
      <w:r w:rsidRPr="00AC6F15">
        <w:rPr>
          <w:b/>
          <w:bCs/>
        </w:rPr>
        <w:t>How long have you been wearing your WHOOP 4.0 device?</w:t>
      </w:r>
    </w:p>
    <w:p w14:paraId="7493FFC0" w14:textId="77777777" w:rsidR="00E42892" w:rsidRPr="00AC6F15" w:rsidRDefault="00E42892" w:rsidP="00E42892">
      <w:pPr>
        <w:spacing w:line="360" w:lineRule="auto"/>
        <w:ind w:left="-1260" w:right="-1260"/>
        <w:rPr>
          <w:b/>
          <w:bCs/>
        </w:rPr>
      </w:pPr>
    </w:p>
    <w:p w14:paraId="6CC74D27" w14:textId="77777777" w:rsidR="00E42892" w:rsidRPr="00AC6F15" w:rsidRDefault="00E42892" w:rsidP="00E42892">
      <w:pPr>
        <w:spacing w:line="360" w:lineRule="auto"/>
        <w:ind w:left="-1260" w:right="-1260" w:firstLine="1260"/>
        <w:rPr>
          <w:b/>
          <w:bCs/>
        </w:rPr>
      </w:pPr>
      <w:r w:rsidRPr="00AC6F15">
        <w:rPr>
          <w:b/>
          <w:bCs/>
        </w:rPr>
        <w:t xml:space="preserve">Where do you wear your WHOOP 4.0 device? </w:t>
      </w:r>
    </w:p>
    <w:p w14:paraId="34E7BA4B" w14:textId="77777777" w:rsidR="00E42892" w:rsidRDefault="00E42892" w:rsidP="00E42892">
      <w:pPr>
        <w:spacing w:line="360" w:lineRule="auto"/>
        <w:ind w:left="-540" w:right="-1260" w:firstLine="1260"/>
      </w:pPr>
      <w:r>
        <w:t>Wrist</w:t>
      </w:r>
    </w:p>
    <w:p w14:paraId="38E2A317" w14:textId="77777777" w:rsidR="00E42892" w:rsidRDefault="00E42892" w:rsidP="00E42892">
      <w:pPr>
        <w:spacing w:line="360" w:lineRule="auto"/>
        <w:ind w:left="-1260" w:right="-1260" w:firstLine="1980"/>
      </w:pPr>
      <w:r>
        <w:t>Upper arm</w:t>
      </w:r>
    </w:p>
    <w:p w14:paraId="69978D02" w14:textId="77777777" w:rsidR="00E42892" w:rsidRDefault="00E42892" w:rsidP="00E42892">
      <w:pPr>
        <w:spacing w:line="360" w:lineRule="auto"/>
        <w:ind w:left="-540" w:right="-1260" w:firstLine="1260"/>
      </w:pPr>
      <w:r>
        <w:t>Ankle</w:t>
      </w:r>
    </w:p>
    <w:p w14:paraId="760975E4" w14:textId="77777777" w:rsidR="00E42892" w:rsidRDefault="00E42892" w:rsidP="00E42892">
      <w:pPr>
        <w:spacing w:line="360" w:lineRule="auto"/>
        <w:ind w:left="-1260" w:right="-1260"/>
      </w:pPr>
    </w:p>
    <w:p w14:paraId="63FCA8CF" w14:textId="77777777" w:rsidR="00E42892" w:rsidRPr="00D2391A" w:rsidRDefault="00E42892" w:rsidP="00E42892">
      <w:pPr>
        <w:spacing w:line="360" w:lineRule="auto"/>
        <w:ind w:right="-1260"/>
        <w:rPr>
          <w:b/>
          <w:bCs/>
        </w:rPr>
      </w:pPr>
      <w:r w:rsidRPr="00D2391A">
        <w:rPr>
          <w:b/>
          <w:bCs/>
        </w:rPr>
        <w:t>How many days per week do you wear your WHOOP 4.0 device?</w:t>
      </w:r>
    </w:p>
    <w:p w14:paraId="6EE4E623" w14:textId="77777777" w:rsidR="00E42892" w:rsidRPr="00D2391A" w:rsidRDefault="00E42892" w:rsidP="00E42892">
      <w:pPr>
        <w:spacing w:line="360" w:lineRule="auto"/>
        <w:ind w:left="-540" w:right="-1260" w:firstLine="1260"/>
      </w:pPr>
      <w:r w:rsidRPr="00D2391A">
        <w:t>0-7</w:t>
      </w:r>
    </w:p>
    <w:p w14:paraId="5E5DBDDB" w14:textId="77777777" w:rsidR="00E42892" w:rsidRPr="00D2391A" w:rsidRDefault="00E42892" w:rsidP="00E42892">
      <w:pPr>
        <w:spacing w:line="360" w:lineRule="auto"/>
        <w:ind w:left="-1260" w:right="-1260"/>
        <w:rPr>
          <w:b/>
          <w:bCs/>
        </w:rPr>
      </w:pPr>
    </w:p>
    <w:p w14:paraId="4D495F30" w14:textId="77777777" w:rsidR="00E42892" w:rsidRPr="00D2391A" w:rsidRDefault="00E42892" w:rsidP="00E42892">
      <w:pPr>
        <w:spacing w:line="360" w:lineRule="auto"/>
        <w:ind w:right="-1260"/>
        <w:rPr>
          <w:b/>
          <w:bCs/>
        </w:rPr>
      </w:pPr>
      <w:r w:rsidRPr="00D2391A">
        <w:rPr>
          <w:b/>
          <w:bCs/>
        </w:rPr>
        <w:t>On average, how many hours per day do you wear your WHOOP 4.0 device?</w:t>
      </w:r>
    </w:p>
    <w:p w14:paraId="7899AC96" w14:textId="77777777" w:rsidR="00E42892" w:rsidRDefault="00E42892" w:rsidP="00E42892">
      <w:pPr>
        <w:pStyle w:val="BodyText"/>
      </w:pPr>
    </w:p>
    <w:p w14:paraId="3B20A156" w14:textId="35907A93" w:rsidR="00E42892" w:rsidRDefault="00E42892" w:rsidP="00E42892">
      <w:pPr>
        <w:pStyle w:val="BodyText"/>
      </w:pPr>
    </w:p>
    <w:p w14:paraId="02BB19EB" w14:textId="77777777" w:rsidR="00F74672" w:rsidRDefault="00F74672" w:rsidP="00E42892">
      <w:pPr>
        <w:pStyle w:val="BodyText"/>
      </w:pPr>
    </w:p>
    <w:p w14:paraId="0B71271A" w14:textId="77777777" w:rsidR="00DC72C3" w:rsidRDefault="00DC72C3" w:rsidP="00DC72C3">
      <w:pPr>
        <w:pStyle w:val="Heading1"/>
        <w:jc w:val="left"/>
      </w:pPr>
    </w:p>
    <w:p w14:paraId="0EF5CEA4" w14:textId="77777777" w:rsidR="00DC72C3" w:rsidRDefault="00DC72C3" w:rsidP="00DC72C3">
      <w:pPr>
        <w:pStyle w:val="Heading1"/>
        <w:jc w:val="left"/>
      </w:pPr>
    </w:p>
    <w:p w14:paraId="070513EB" w14:textId="77777777" w:rsidR="00DC72C3" w:rsidRDefault="00DC72C3" w:rsidP="00DC72C3">
      <w:pPr>
        <w:pStyle w:val="Heading1"/>
        <w:jc w:val="left"/>
      </w:pPr>
    </w:p>
    <w:p w14:paraId="68D9C389" w14:textId="77777777" w:rsidR="00DC72C3" w:rsidRDefault="00DC72C3" w:rsidP="00DC72C3">
      <w:pPr>
        <w:pStyle w:val="Heading1"/>
        <w:jc w:val="left"/>
      </w:pPr>
    </w:p>
    <w:p w14:paraId="052F3C36" w14:textId="3952C483" w:rsidR="00DC72C3" w:rsidRDefault="00DC72C3" w:rsidP="00DC72C3">
      <w:pPr>
        <w:pStyle w:val="Heading1"/>
        <w:jc w:val="left"/>
      </w:pPr>
    </w:p>
    <w:p w14:paraId="00258424" w14:textId="77777777" w:rsidR="00DC72C3" w:rsidRDefault="00DC72C3" w:rsidP="00DC72C3">
      <w:pPr>
        <w:pStyle w:val="Heading1"/>
        <w:jc w:val="left"/>
      </w:pPr>
    </w:p>
    <w:p w14:paraId="3A4B061C" w14:textId="0302602F" w:rsidR="00DC72C3" w:rsidRPr="00D44681" w:rsidRDefault="00DC72C3" w:rsidP="00D44681">
      <w:pPr>
        <w:jc w:val="center"/>
        <w:rPr>
          <w:rFonts w:ascii="Times New Roman" w:hAnsi="Times New Roman" w:cs="Times New Roman"/>
          <w:b/>
          <w:bCs/>
        </w:rPr>
      </w:pPr>
      <w:bookmarkStart w:id="361" w:name="_Toc141184876"/>
      <w:r w:rsidRPr="00D44681">
        <w:rPr>
          <w:rFonts w:ascii="Times New Roman" w:hAnsi="Times New Roman" w:cs="Times New Roman"/>
          <w:b/>
          <w:bCs/>
        </w:rPr>
        <w:t>Appendix C</w:t>
      </w:r>
      <w:bookmarkEnd w:id="361"/>
    </w:p>
    <w:p w14:paraId="1DBAF357" w14:textId="77777777" w:rsidR="00DC72C3" w:rsidRPr="00DC72C3" w:rsidRDefault="00DC72C3" w:rsidP="00D44681">
      <w:pPr>
        <w:pStyle w:val="Heading2"/>
      </w:pPr>
      <w:bookmarkStart w:id="362" w:name="_Toc141688581"/>
      <w:r w:rsidRPr="00DC72C3">
        <w:t>Orientation Baseline Surveys and Demographics</w:t>
      </w:r>
      <w:bookmarkEnd w:id="362"/>
    </w:p>
    <w:p w14:paraId="7A82C580" w14:textId="77777777" w:rsidR="00E42892" w:rsidRDefault="00E42892" w:rsidP="00E42892">
      <w:pPr>
        <w:spacing w:line="480" w:lineRule="auto"/>
        <w:jc w:val="center"/>
        <w:rPr>
          <w:sz w:val="36"/>
          <w:szCs w:val="36"/>
        </w:rPr>
      </w:pPr>
    </w:p>
    <w:p w14:paraId="7514BF56" w14:textId="77777777" w:rsidR="00E42892" w:rsidRDefault="00E42892" w:rsidP="00E42892">
      <w:pPr>
        <w:spacing w:line="480" w:lineRule="auto"/>
        <w:jc w:val="center"/>
        <w:rPr>
          <w:sz w:val="36"/>
          <w:szCs w:val="36"/>
        </w:rPr>
      </w:pPr>
    </w:p>
    <w:p w14:paraId="0A81755E" w14:textId="77777777" w:rsidR="00E42892" w:rsidRDefault="00E42892" w:rsidP="00E42892">
      <w:pPr>
        <w:spacing w:line="480" w:lineRule="auto"/>
        <w:jc w:val="center"/>
        <w:rPr>
          <w:sz w:val="36"/>
          <w:szCs w:val="36"/>
        </w:rPr>
      </w:pPr>
    </w:p>
    <w:p w14:paraId="1664D1E8" w14:textId="281602E0" w:rsidR="00E42892" w:rsidRDefault="00E42892" w:rsidP="00DC72C3">
      <w:pPr>
        <w:spacing w:line="480" w:lineRule="auto"/>
        <w:rPr>
          <w:sz w:val="36"/>
          <w:szCs w:val="36"/>
        </w:rPr>
      </w:pPr>
    </w:p>
    <w:p w14:paraId="6F791165" w14:textId="77777777" w:rsidR="00DC72C3" w:rsidRDefault="00DC72C3" w:rsidP="00DC72C3">
      <w:pPr>
        <w:spacing w:line="480" w:lineRule="auto"/>
        <w:rPr>
          <w:sz w:val="36"/>
          <w:szCs w:val="36"/>
        </w:rPr>
      </w:pPr>
    </w:p>
    <w:p w14:paraId="7AF72797" w14:textId="77777777" w:rsidR="00E42892" w:rsidRDefault="00E42892" w:rsidP="00E42892">
      <w:pPr>
        <w:spacing w:line="480" w:lineRule="auto"/>
        <w:jc w:val="center"/>
        <w:rPr>
          <w:sz w:val="36"/>
          <w:szCs w:val="36"/>
        </w:rPr>
      </w:pPr>
    </w:p>
    <w:p w14:paraId="5F1DDD6B" w14:textId="77777777" w:rsidR="00E42892" w:rsidRDefault="00E42892" w:rsidP="00E42892">
      <w:pPr>
        <w:spacing w:line="480" w:lineRule="auto"/>
        <w:jc w:val="center"/>
        <w:rPr>
          <w:sz w:val="36"/>
          <w:szCs w:val="36"/>
        </w:rPr>
      </w:pPr>
    </w:p>
    <w:p w14:paraId="5C2F7264" w14:textId="77777777" w:rsidR="00E42892" w:rsidRDefault="00E42892" w:rsidP="00E42892">
      <w:pPr>
        <w:spacing w:line="480" w:lineRule="auto"/>
        <w:jc w:val="center"/>
        <w:rPr>
          <w:sz w:val="36"/>
          <w:szCs w:val="36"/>
        </w:rPr>
      </w:pPr>
    </w:p>
    <w:p w14:paraId="293B49EE" w14:textId="17C42E43" w:rsidR="00E42892" w:rsidRPr="00444A1F" w:rsidRDefault="00E42892" w:rsidP="00E42892">
      <w:pPr>
        <w:spacing w:line="480" w:lineRule="auto"/>
        <w:jc w:val="center"/>
        <w:rPr>
          <w:sz w:val="36"/>
          <w:szCs w:val="36"/>
        </w:rPr>
      </w:pPr>
      <w:r w:rsidRPr="00444A1F">
        <w:rPr>
          <w:sz w:val="36"/>
          <w:szCs w:val="36"/>
        </w:rPr>
        <w:lastRenderedPageBreak/>
        <w:t>Demographics Questionnaire</w:t>
      </w:r>
    </w:p>
    <w:p w14:paraId="628FFD9C" w14:textId="77777777" w:rsidR="00E42892" w:rsidRPr="00B47AE8" w:rsidRDefault="00E42892" w:rsidP="00E42892">
      <w:pPr>
        <w:spacing w:line="480" w:lineRule="auto"/>
        <w:rPr>
          <w:sz w:val="29"/>
          <w:szCs w:val="29"/>
        </w:rPr>
      </w:pPr>
      <w:r w:rsidRPr="00B47AE8">
        <w:rPr>
          <w:sz w:val="29"/>
          <w:szCs w:val="29"/>
        </w:rPr>
        <w:t>Please answer the following questions about yourself to the best of your ability</w:t>
      </w:r>
    </w:p>
    <w:p w14:paraId="490134D2" w14:textId="77777777" w:rsidR="00E42892" w:rsidRPr="00B47AE8" w:rsidRDefault="00E42892" w:rsidP="00E42892">
      <w:pPr>
        <w:pStyle w:val="ListParagraph"/>
        <w:numPr>
          <w:ilvl w:val="0"/>
          <w:numId w:val="20"/>
        </w:numPr>
        <w:spacing w:line="360" w:lineRule="auto"/>
        <w:rPr>
          <w:sz w:val="29"/>
          <w:szCs w:val="29"/>
        </w:rPr>
      </w:pPr>
      <w:r w:rsidRPr="00B47AE8">
        <w:rPr>
          <w:sz w:val="29"/>
          <w:szCs w:val="29"/>
        </w:rPr>
        <w:t>Biological Sex</w:t>
      </w:r>
      <w:r>
        <w:rPr>
          <w:sz w:val="29"/>
          <w:szCs w:val="29"/>
        </w:rPr>
        <w:t xml:space="preserve"> (circle one):</w:t>
      </w:r>
      <w:r w:rsidRPr="00B47AE8">
        <w:rPr>
          <w:sz w:val="29"/>
          <w:szCs w:val="29"/>
        </w:rPr>
        <w:t xml:space="preserve"> M</w:t>
      </w:r>
      <w:r>
        <w:rPr>
          <w:sz w:val="29"/>
          <w:szCs w:val="29"/>
        </w:rPr>
        <w:t xml:space="preserve">ale </w:t>
      </w:r>
      <w:r w:rsidRPr="00B47AE8">
        <w:rPr>
          <w:sz w:val="29"/>
          <w:szCs w:val="29"/>
        </w:rPr>
        <w:t>/ F</w:t>
      </w:r>
      <w:r>
        <w:rPr>
          <w:sz w:val="29"/>
          <w:szCs w:val="29"/>
        </w:rPr>
        <w:t>emale</w:t>
      </w:r>
    </w:p>
    <w:p w14:paraId="4E542C63" w14:textId="77777777" w:rsidR="00E42892" w:rsidRPr="00B47AE8" w:rsidRDefault="00E42892" w:rsidP="00E42892">
      <w:pPr>
        <w:pStyle w:val="ListParagraph"/>
        <w:numPr>
          <w:ilvl w:val="0"/>
          <w:numId w:val="20"/>
        </w:numPr>
        <w:spacing w:line="360" w:lineRule="auto"/>
        <w:rPr>
          <w:sz w:val="29"/>
          <w:szCs w:val="29"/>
        </w:rPr>
      </w:pPr>
      <w:r w:rsidRPr="00B47AE8">
        <w:rPr>
          <w:sz w:val="29"/>
          <w:szCs w:val="29"/>
        </w:rPr>
        <w:t>Height _________</w:t>
      </w:r>
    </w:p>
    <w:p w14:paraId="0E37B27A" w14:textId="77777777" w:rsidR="00E42892" w:rsidRPr="00B47AE8" w:rsidRDefault="00E42892" w:rsidP="00E42892">
      <w:pPr>
        <w:pStyle w:val="ListParagraph"/>
        <w:numPr>
          <w:ilvl w:val="0"/>
          <w:numId w:val="20"/>
        </w:numPr>
        <w:spacing w:line="360" w:lineRule="auto"/>
        <w:rPr>
          <w:sz w:val="29"/>
          <w:szCs w:val="29"/>
        </w:rPr>
      </w:pPr>
      <w:r w:rsidRPr="00B47AE8">
        <w:rPr>
          <w:sz w:val="29"/>
          <w:szCs w:val="29"/>
        </w:rPr>
        <w:t>Weight _________</w:t>
      </w:r>
    </w:p>
    <w:p w14:paraId="09C6A400" w14:textId="77777777" w:rsidR="00E42892" w:rsidRPr="00B47AE8" w:rsidRDefault="00E42892" w:rsidP="00E42892">
      <w:pPr>
        <w:pStyle w:val="ListParagraph"/>
        <w:numPr>
          <w:ilvl w:val="0"/>
          <w:numId w:val="20"/>
        </w:numPr>
        <w:spacing w:line="276" w:lineRule="auto"/>
        <w:rPr>
          <w:sz w:val="29"/>
          <w:szCs w:val="29"/>
        </w:rPr>
      </w:pPr>
      <w:r w:rsidRPr="00B47AE8">
        <w:rPr>
          <w:sz w:val="29"/>
          <w:szCs w:val="29"/>
        </w:rPr>
        <w:t xml:space="preserve">Sexual Orientation </w:t>
      </w:r>
    </w:p>
    <w:p w14:paraId="248E57E3" w14:textId="77777777" w:rsidR="00E42892" w:rsidRPr="00B47AE8" w:rsidRDefault="00E42892" w:rsidP="00E42892">
      <w:pPr>
        <w:pStyle w:val="ListParagraph"/>
        <w:numPr>
          <w:ilvl w:val="1"/>
          <w:numId w:val="20"/>
        </w:numPr>
        <w:spacing w:line="276" w:lineRule="auto"/>
        <w:rPr>
          <w:sz w:val="29"/>
          <w:szCs w:val="29"/>
        </w:rPr>
      </w:pPr>
      <w:r w:rsidRPr="00B47AE8">
        <w:rPr>
          <w:sz w:val="29"/>
          <w:szCs w:val="29"/>
        </w:rPr>
        <w:t>Heterosexual</w:t>
      </w:r>
    </w:p>
    <w:p w14:paraId="03CE68AC" w14:textId="77777777" w:rsidR="00E42892" w:rsidRPr="00B47AE8" w:rsidRDefault="00E42892" w:rsidP="00E42892">
      <w:pPr>
        <w:pStyle w:val="ListParagraph"/>
        <w:numPr>
          <w:ilvl w:val="1"/>
          <w:numId w:val="20"/>
        </w:numPr>
        <w:spacing w:line="276" w:lineRule="auto"/>
        <w:rPr>
          <w:sz w:val="29"/>
          <w:szCs w:val="29"/>
        </w:rPr>
      </w:pPr>
      <w:r w:rsidRPr="00B47AE8">
        <w:rPr>
          <w:sz w:val="29"/>
          <w:szCs w:val="29"/>
        </w:rPr>
        <w:t>Homosexual</w:t>
      </w:r>
    </w:p>
    <w:p w14:paraId="209253B8" w14:textId="77777777" w:rsidR="00E42892" w:rsidRPr="00B47AE8" w:rsidRDefault="00E42892" w:rsidP="00E42892">
      <w:pPr>
        <w:pStyle w:val="ListParagraph"/>
        <w:numPr>
          <w:ilvl w:val="1"/>
          <w:numId w:val="20"/>
        </w:numPr>
        <w:spacing w:line="276" w:lineRule="auto"/>
        <w:rPr>
          <w:sz w:val="29"/>
          <w:szCs w:val="29"/>
        </w:rPr>
      </w:pPr>
      <w:r w:rsidRPr="00B47AE8">
        <w:rPr>
          <w:sz w:val="29"/>
          <w:szCs w:val="29"/>
        </w:rPr>
        <w:t>Bisexual</w:t>
      </w:r>
    </w:p>
    <w:p w14:paraId="28A28D64" w14:textId="77777777" w:rsidR="00E42892" w:rsidRPr="00B47AE8" w:rsidRDefault="00E42892" w:rsidP="00E42892">
      <w:pPr>
        <w:pStyle w:val="ListParagraph"/>
        <w:numPr>
          <w:ilvl w:val="1"/>
          <w:numId w:val="20"/>
        </w:numPr>
        <w:spacing w:line="276" w:lineRule="auto"/>
        <w:rPr>
          <w:sz w:val="29"/>
          <w:szCs w:val="29"/>
        </w:rPr>
      </w:pPr>
      <w:r w:rsidRPr="00B47AE8">
        <w:rPr>
          <w:sz w:val="29"/>
          <w:szCs w:val="29"/>
        </w:rPr>
        <w:t>Asexual</w:t>
      </w:r>
    </w:p>
    <w:p w14:paraId="7F16FD1B" w14:textId="77777777" w:rsidR="00E42892" w:rsidRPr="00B47AE8" w:rsidRDefault="00E42892" w:rsidP="00E42892">
      <w:pPr>
        <w:pStyle w:val="ListParagraph"/>
        <w:numPr>
          <w:ilvl w:val="1"/>
          <w:numId w:val="20"/>
        </w:numPr>
        <w:spacing w:line="276" w:lineRule="auto"/>
        <w:rPr>
          <w:sz w:val="29"/>
          <w:szCs w:val="29"/>
        </w:rPr>
      </w:pPr>
      <w:r w:rsidRPr="00B47AE8">
        <w:rPr>
          <w:sz w:val="29"/>
          <w:szCs w:val="29"/>
        </w:rPr>
        <w:t>Other ____________________</w:t>
      </w:r>
    </w:p>
    <w:p w14:paraId="2FF8F576" w14:textId="77777777" w:rsidR="00E42892" w:rsidRPr="00B47AE8" w:rsidRDefault="00E42892" w:rsidP="00E42892">
      <w:pPr>
        <w:pStyle w:val="ListParagraph"/>
        <w:numPr>
          <w:ilvl w:val="1"/>
          <w:numId w:val="20"/>
        </w:numPr>
        <w:spacing w:line="360" w:lineRule="auto"/>
        <w:rPr>
          <w:sz w:val="29"/>
          <w:szCs w:val="29"/>
        </w:rPr>
      </w:pPr>
      <w:r w:rsidRPr="00B47AE8">
        <w:rPr>
          <w:sz w:val="29"/>
          <w:szCs w:val="29"/>
        </w:rPr>
        <w:t>Prefer not to respond</w:t>
      </w:r>
    </w:p>
    <w:p w14:paraId="7CED850F" w14:textId="77777777" w:rsidR="00E42892" w:rsidRPr="00B47AE8" w:rsidRDefault="00E42892" w:rsidP="00E42892">
      <w:pPr>
        <w:pStyle w:val="ListParagraph"/>
        <w:numPr>
          <w:ilvl w:val="0"/>
          <w:numId w:val="20"/>
        </w:numPr>
        <w:spacing w:line="360" w:lineRule="auto"/>
        <w:rPr>
          <w:sz w:val="29"/>
          <w:szCs w:val="29"/>
        </w:rPr>
      </w:pPr>
      <w:r w:rsidRPr="00B47AE8">
        <w:rPr>
          <w:sz w:val="29"/>
          <w:szCs w:val="29"/>
        </w:rPr>
        <w:t>Race/Ethnicity</w:t>
      </w:r>
    </w:p>
    <w:p w14:paraId="3F167E72" w14:textId="77777777" w:rsidR="00E42892" w:rsidRPr="00B47AE8" w:rsidRDefault="00E42892" w:rsidP="00E42892">
      <w:pPr>
        <w:pStyle w:val="ListParagraph"/>
        <w:numPr>
          <w:ilvl w:val="1"/>
          <w:numId w:val="20"/>
        </w:numPr>
        <w:spacing w:line="276" w:lineRule="auto"/>
        <w:rPr>
          <w:sz w:val="29"/>
          <w:szCs w:val="29"/>
        </w:rPr>
      </w:pPr>
      <w:r w:rsidRPr="00B47AE8">
        <w:rPr>
          <w:sz w:val="29"/>
          <w:szCs w:val="29"/>
        </w:rPr>
        <w:t>Native Hawaiian or Other Pacific Islander</w:t>
      </w:r>
    </w:p>
    <w:p w14:paraId="5CFDA7C4" w14:textId="77777777" w:rsidR="00E42892" w:rsidRPr="00B47AE8" w:rsidRDefault="00E42892" w:rsidP="00E42892">
      <w:pPr>
        <w:pStyle w:val="ListParagraph"/>
        <w:numPr>
          <w:ilvl w:val="1"/>
          <w:numId w:val="20"/>
        </w:numPr>
        <w:spacing w:line="276" w:lineRule="auto"/>
        <w:rPr>
          <w:sz w:val="29"/>
          <w:szCs w:val="29"/>
        </w:rPr>
      </w:pPr>
      <w:r w:rsidRPr="00B47AE8">
        <w:rPr>
          <w:sz w:val="29"/>
          <w:szCs w:val="29"/>
        </w:rPr>
        <w:t>Asian</w:t>
      </w:r>
    </w:p>
    <w:p w14:paraId="0A19E791" w14:textId="77777777" w:rsidR="00E42892" w:rsidRPr="00B47AE8" w:rsidRDefault="00E42892" w:rsidP="00E42892">
      <w:pPr>
        <w:pStyle w:val="ListParagraph"/>
        <w:numPr>
          <w:ilvl w:val="1"/>
          <w:numId w:val="20"/>
        </w:numPr>
        <w:spacing w:line="276" w:lineRule="auto"/>
        <w:rPr>
          <w:sz w:val="29"/>
          <w:szCs w:val="29"/>
        </w:rPr>
      </w:pPr>
      <w:r w:rsidRPr="00B47AE8">
        <w:rPr>
          <w:sz w:val="29"/>
          <w:szCs w:val="29"/>
        </w:rPr>
        <w:t>Hispanic/ Latino</w:t>
      </w:r>
    </w:p>
    <w:p w14:paraId="1ED56598" w14:textId="77777777" w:rsidR="00E42892" w:rsidRPr="00B47AE8" w:rsidRDefault="00E42892" w:rsidP="00E42892">
      <w:pPr>
        <w:pStyle w:val="ListParagraph"/>
        <w:numPr>
          <w:ilvl w:val="1"/>
          <w:numId w:val="20"/>
        </w:numPr>
        <w:spacing w:line="276" w:lineRule="auto"/>
        <w:rPr>
          <w:sz w:val="29"/>
          <w:szCs w:val="29"/>
        </w:rPr>
      </w:pPr>
      <w:r w:rsidRPr="00B47AE8">
        <w:rPr>
          <w:sz w:val="29"/>
          <w:szCs w:val="29"/>
        </w:rPr>
        <w:t>White/ Caucasian</w:t>
      </w:r>
    </w:p>
    <w:p w14:paraId="7BA7295E" w14:textId="77777777" w:rsidR="00E42892" w:rsidRPr="00B47AE8" w:rsidRDefault="00E42892" w:rsidP="00E42892">
      <w:pPr>
        <w:pStyle w:val="ListParagraph"/>
        <w:numPr>
          <w:ilvl w:val="1"/>
          <w:numId w:val="20"/>
        </w:numPr>
        <w:spacing w:line="276" w:lineRule="auto"/>
        <w:rPr>
          <w:sz w:val="29"/>
          <w:szCs w:val="29"/>
        </w:rPr>
      </w:pPr>
      <w:r w:rsidRPr="00B47AE8">
        <w:rPr>
          <w:sz w:val="29"/>
          <w:szCs w:val="29"/>
        </w:rPr>
        <w:t>Black/ African American</w:t>
      </w:r>
    </w:p>
    <w:p w14:paraId="56EB0158" w14:textId="77777777" w:rsidR="00E42892" w:rsidRPr="00B47AE8" w:rsidRDefault="00E42892" w:rsidP="00E42892">
      <w:pPr>
        <w:pStyle w:val="ListParagraph"/>
        <w:numPr>
          <w:ilvl w:val="1"/>
          <w:numId w:val="20"/>
        </w:numPr>
        <w:spacing w:line="276" w:lineRule="auto"/>
        <w:rPr>
          <w:sz w:val="29"/>
          <w:szCs w:val="29"/>
        </w:rPr>
      </w:pPr>
      <w:r w:rsidRPr="00B47AE8">
        <w:rPr>
          <w:sz w:val="29"/>
          <w:szCs w:val="29"/>
        </w:rPr>
        <w:t>American Indian/ Native American</w:t>
      </w:r>
    </w:p>
    <w:p w14:paraId="109F7319" w14:textId="77777777" w:rsidR="00E42892" w:rsidRPr="00B47AE8" w:rsidRDefault="00E42892" w:rsidP="00E42892">
      <w:pPr>
        <w:pStyle w:val="ListParagraph"/>
        <w:numPr>
          <w:ilvl w:val="1"/>
          <w:numId w:val="20"/>
        </w:numPr>
        <w:spacing w:line="360" w:lineRule="auto"/>
        <w:rPr>
          <w:sz w:val="29"/>
          <w:szCs w:val="29"/>
        </w:rPr>
      </w:pPr>
      <w:r w:rsidRPr="00B47AE8">
        <w:rPr>
          <w:sz w:val="29"/>
          <w:szCs w:val="29"/>
        </w:rPr>
        <w:t>Other_______________________</w:t>
      </w:r>
    </w:p>
    <w:p w14:paraId="500F4FA9" w14:textId="77777777" w:rsidR="00E42892" w:rsidRPr="00B47AE8" w:rsidRDefault="00E42892" w:rsidP="00E42892">
      <w:pPr>
        <w:pStyle w:val="ListParagraph"/>
        <w:numPr>
          <w:ilvl w:val="0"/>
          <w:numId w:val="20"/>
        </w:numPr>
        <w:spacing w:line="360" w:lineRule="auto"/>
        <w:rPr>
          <w:sz w:val="29"/>
          <w:szCs w:val="29"/>
        </w:rPr>
      </w:pPr>
      <w:r w:rsidRPr="00B47AE8">
        <w:rPr>
          <w:sz w:val="29"/>
          <w:szCs w:val="29"/>
        </w:rPr>
        <w:t>Academic Major at the University of Tennessee</w:t>
      </w:r>
      <w:r>
        <w:rPr>
          <w:sz w:val="29"/>
          <w:szCs w:val="29"/>
        </w:rPr>
        <w:t xml:space="preserve"> </w:t>
      </w:r>
      <w:r w:rsidRPr="00B47AE8">
        <w:rPr>
          <w:sz w:val="29"/>
          <w:szCs w:val="29"/>
        </w:rPr>
        <w:t>____________________</w:t>
      </w:r>
    </w:p>
    <w:p w14:paraId="766FEE78" w14:textId="77777777" w:rsidR="00E42892" w:rsidRPr="00B47AE8" w:rsidRDefault="00E42892" w:rsidP="00E42892">
      <w:pPr>
        <w:pStyle w:val="ListParagraph"/>
        <w:numPr>
          <w:ilvl w:val="0"/>
          <w:numId w:val="20"/>
        </w:numPr>
        <w:spacing w:line="276" w:lineRule="auto"/>
        <w:rPr>
          <w:sz w:val="29"/>
          <w:szCs w:val="29"/>
        </w:rPr>
      </w:pPr>
      <w:r w:rsidRPr="00B47AE8">
        <w:rPr>
          <w:sz w:val="29"/>
          <w:szCs w:val="29"/>
        </w:rPr>
        <w:t>Primary Practice Training Group</w:t>
      </w:r>
    </w:p>
    <w:p w14:paraId="3F1C56E6" w14:textId="77777777" w:rsidR="00E42892" w:rsidRPr="00B47AE8" w:rsidRDefault="00E42892" w:rsidP="00E42892">
      <w:pPr>
        <w:pStyle w:val="ListParagraph"/>
        <w:numPr>
          <w:ilvl w:val="1"/>
          <w:numId w:val="20"/>
        </w:numPr>
        <w:spacing w:line="276" w:lineRule="auto"/>
        <w:rPr>
          <w:sz w:val="29"/>
          <w:szCs w:val="29"/>
        </w:rPr>
      </w:pPr>
      <w:r w:rsidRPr="00B47AE8">
        <w:rPr>
          <w:sz w:val="29"/>
          <w:szCs w:val="29"/>
        </w:rPr>
        <w:t>Sprint</w:t>
      </w:r>
    </w:p>
    <w:p w14:paraId="3D3E7F36" w14:textId="77777777" w:rsidR="00E42892" w:rsidRPr="00B47AE8" w:rsidRDefault="00E42892" w:rsidP="00E42892">
      <w:pPr>
        <w:pStyle w:val="ListParagraph"/>
        <w:numPr>
          <w:ilvl w:val="1"/>
          <w:numId w:val="20"/>
        </w:numPr>
        <w:spacing w:line="276" w:lineRule="auto"/>
        <w:rPr>
          <w:sz w:val="29"/>
          <w:szCs w:val="29"/>
        </w:rPr>
      </w:pPr>
      <w:r w:rsidRPr="00B47AE8">
        <w:rPr>
          <w:sz w:val="29"/>
          <w:szCs w:val="29"/>
        </w:rPr>
        <w:t>Middle Distance</w:t>
      </w:r>
    </w:p>
    <w:p w14:paraId="21A3034D" w14:textId="77777777" w:rsidR="00E42892" w:rsidRDefault="00E42892" w:rsidP="00E42892">
      <w:pPr>
        <w:pStyle w:val="ListParagraph"/>
        <w:numPr>
          <w:ilvl w:val="1"/>
          <w:numId w:val="20"/>
        </w:numPr>
        <w:spacing w:line="276" w:lineRule="auto"/>
        <w:rPr>
          <w:sz w:val="29"/>
          <w:szCs w:val="29"/>
        </w:rPr>
      </w:pPr>
      <w:r w:rsidRPr="00B47AE8">
        <w:rPr>
          <w:sz w:val="29"/>
          <w:szCs w:val="29"/>
        </w:rPr>
        <w:t>Long Distance</w:t>
      </w:r>
    </w:p>
    <w:p w14:paraId="05C25BCC" w14:textId="77777777" w:rsidR="00E42892" w:rsidRPr="002C3EB8" w:rsidRDefault="00E42892" w:rsidP="00E42892">
      <w:pPr>
        <w:spacing w:line="276" w:lineRule="auto"/>
        <w:rPr>
          <w:sz w:val="29"/>
          <w:szCs w:val="29"/>
        </w:rPr>
      </w:pPr>
    </w:p>
    <w:p w14:paraId="0C4844C7" w14:textId="77777777" w:rsidR="00E42892" w:rsidRPr="008E6732" w:rsidRDefault="00E42892" w:rsidP="00E42892">
      <w:pPr>
        <w:pStyle w:val="NormalWeb"/>
        <w:rPr>
          <w:sz w:val="32"/>
          <w:szCs w:val="32"/>
        </w:rPr>
      </w:pPr>
      <w:r w:rsidRPr="008E6732">
        <w:rPr>
          <w:sz w:val="32"/>
          <w:szCs w:val="32"/>
        </w:rPr>
        <w:lastRenderedPageBreak/>
        <w:t xml:space="preserve">Please indicate the extent to which you agree with each of the following statements, using the 1-5 scale given below. </w:t>
      </w:r>
    </w:p>
    <w:p w14:paraId="4B834B74" w14:textId="77777777" w:rsidR="00E42892" w:rsidRPr="008E6732" w:rsidRDefault="00E42892" w:rsidP="00E42892">
      <w:pPr>
        <w:rPr>
          <w:rFonts w:ascii="Times New Roman" w:hAnsi="Times New Roman" w:cs="Times New Roman"/>
          <w:sz w:val="32"/>
          <w:szCs w:val="32"/>
        </w:rPr>
      </w:pPr>
      <w:r w:rsidRPr="008E6732">
        <w:rPr>
          <w:rFonts w:ascii="Times New Roman" w:hAnsi="Times New Roman" w:cs="Times New Roman"/>
          <w:sz w:val="32"/>
          <w:szCs w:val="32"/>
        </w:rPr>
        <w:t>5= Strongly Agree</w:t>
      </w:r>
    </w:p>
    <w:p w14:paraId="06F26DB9" w14:textId="77777777" w:rsidR="00E42892" w:rsidRPr="008E6732" w:rsidRDefault="00E42892" w:rsidP="00E42892">
      <w:pPr>
        <w:rPr>
          <w:rFonts w:ascii="Times New Roman" w:hAnsi="Times New Roman" w:cs="Times New Roman"/>
          <w:sz w:val="32"/>
          <w:szCs w:val="32"/>
        </w:rPr>
      </w:pPr>
      <w:r w:rsidRPr="008E6732">
        <w:rPr>
          <w:rFonts w:ascii="Times New Roman" w:hAnsi="Times New Roman" w:cs="Times New Roman"/>
          <w:sz w:val="32"/>
          <w:szCs w:val="32"/>
        </w:rPr>
        <w:t>4= Agree</w:t>
      </w:r>
    </w:p>
    <w:p w14:paraId="1D67F7C0" w14:textId="77777777" w:rsidR="00E42892" w:rsidRPr="008E6732" w:rsidRDefault="00E42892" w:rsidP="00E42892">
      <w:pPr>
        <w:rPr>
          <w:rFonts w:ascii="Times New Roman" w:hAnsi="Times New Roman" w:cs="Times New Roman"/>
          <w:sz w:val="32"/>
          <w:szCs w:val="32"/>
        </w:rPr>
      </w:pPr>
      <w:r w:rsidRPr="008E6732">
        <w:rPr>
          <w:rFonts w:ascii="Times New Roman" w:hAnsi="Times New Roman" w:cs="Times New Roman"/>
          <w:sz w:val="32"/>
          <w:szCs w:val="32"/>
        </w:rPr>
        <w:t>3= Neutral</w:t>
      </w:r>
    </w:p>
    <w:p w14:paraId="3898344D" w14:textId="77777777" w:rsidR="00E42892" w:rsidRPr="008E6732" w:rsidRDefault="00E42892" w:rsidP="00E42892">
      <w:pPr>
        <w:rPr>
          <w:rFonts w:ascii="Times New Roman" w:hAnsi="Times New Roman" w:cs="Times New Roman"/>
          <w:sz w:val="32"/>
          <w:szCs w:val="32"/>
        </w:rPr>
      </w:pPr>
      <w:r w:rsidRPr="008E6732">
        <w:rPr>
          <w:rFonts w:ascii="Times New Roman" w:hAnsi="Times New Roman" w:cs="Times New Roman"/>
          <w:sz w:val="32"/>
          <w:szCs w:val="32"/>
        </w:rPr>
        <w:t>2= Disagree</w:t>
      </w:r>
    </w:p>
    <w:p w14:paraId="421B469D" w14:textId="77777777" w:rsidR="00E42892" w:rsidRPr="008E6732" w:rsidRDefault="00E42892" w:rsidP="00E42892">
      <w:pPr>
        <w:rPr>
          <w:rFonts w:ascii="Times New Roman" w:hAnsi="Times New Roman" w:cs="Times New Roman"/>
          <w:sz w:val="32"/>
          <w:szCs w:val="32"/>
        </w:rPr>
      </w:pPr>
      <w:r w:rsidRPr="008E6732">
        <w:rPr>
          <w:rFonts w:ascii="Times New Roman" w:hAnsi="Times New Roman" w:cs="Times New Roman"/>
          <w:sz w:val="32"/>
          <w:szCs w:val="32"/>
        </w:rPr>
        <w:t>1= Strongly Disagree</w:t>
      </w:r>
    </w:p>
    <w:p w14:paraId="2B70CA4E" w14:textId="77777777" w:rsidR="00E42892" w:rsidRPr="008E6732" w:rsidRDefault="00E42892" w:rsidP="00E42892">
      <w:pPr>
        <w:rPr>
          <w:rFonts w:ascii="Times New Roman" w:hAnsi="Times New Roman" w:cs="Times New Roman"/>
          <w:sz w:val="32"/>
          <w:szCs w:val="32"/>
        </w:rPr>
      </w:pPr>
    </w:p>
    <w:p w14:paraId="210DE0F0" w14:textId="77777777" w:rsidR="00E42892" w:rsidRPr="008E6732" w:rsidRDefault="00E42892" w:rsidP="00E42892">
      <w:pPr>
        <w:pStyle w:val="NormalWeb"/>
        <w:spacing w:before="0" w:beforeAutospacing="0" w:after="0" w:afterAutospacing="0" w:line="480" w:lineRule="auto"/>
        <w:rPr>
          <w:sz w:val="32"/>
          <w:szCs w:val="32"/>
        </w:rPr>
      </w:pPr>
      <w:r w:rsidRPr="008E6732">
        <w:rPr>
          <w:sz w:val="32"/>
          <w:szCs w:val="32"/>
        </w:rPr>
        <w:t xml:space="preserve">________ I tend to bounce back quickly after hard times </w:t>
      </w:r>
    </w:p>
    <w:p w14:paraId="2C7B1F6B" w14:textId="77777777" w:rsidR="00E42892" w:rsidRPr="008E6732" w:rsidRDefault="00E42892" w:rsidP="00E42892">
      <w:pPr>
        <w:spacing w:line="480" w:lineRule="auto"/>
        <w:rPr>
          <w:rFonts w:ascii="Times New Roman" w:hAnsi="Times New Roman" w:cs="Times New Roman"/>
          <w:sz w:val="32"/>
          <w:szCs w:val="32"/>
        </w:rPr>
      </w:pPr>
      <w:r w:rsidRPr="008E6732">
        <w:rPr>
          <w:rFonts w:ascii="Times New Roman" w:hAnsi="Times New Roman" w:cs="Times New Roman"/>
          <w:sz w:val="32"/>
          <w:szCs w:val="32"/>
        </w:rPr>
        <w:t>________ I have a hard time making it through stressful events.</w:t>
      </w:r>
    </w:p>
    <w:p w14:paraId="0A71299C" w14:textId="77777777" w:rsidR="00E42892" w:rsidRPr="008E6732" w:rsidRDefault="00E42892" w:rsidP="00E42892">
      <w:pPr>
        <w:spacing w:line="480" w:lineRule="auto"/>
        <w:rPr>
          <w:rFonts w:ascii="Times New Roman" w:hAnsi="Times New Roman" w:cs="Times New Roman"/>
          <w:sz w:val="32"/>
          <w:szCs w:val="32"/>
        </w:rPr>
      </w:pPr>
      <w:r w:rsidRPr="008E6732">
        <w:rPr>
          <w:rFonts w:ascii="Times New Roman" w:hAnsi="Times New Roman" w:cs="Times New Roman"/>
          <w:sz w:val="32"/>
          <w:szCs w:val="32"/>
        </w:rPr>
        <w:t xml:space="preserve">________ It does not take me long to recover from a stressful event. </w:t>
      </w:r>
    </w:p>
    <w:p w14:paraId="32560211" w14:textId="77777777" w:rsidR="00E42892" w:rsidRPr="008E6732" w:rsidRDefault="00E42892" w:rsidP="00E42892">
      <w:pPr>
        <w:pStyle w:val="NormalWeb"/>
        <w:spacing w:before="0" w:beforeAutospacing="0" w:after="0" w:afterAutospacing="0" w:line="480" w:lineRule="auto"/>
        <w:rPr>
          <w:sz w:val="32"/>
          <w:szCs w:val="32"/>
        </w:rPr>
      </w:pPr>
      <w:r w:rsidRPr="008E6732">
        <w:rPr>
          <w:sz w:val="32"/>
          <w:szCs w:val="32"/>
        </w:rPr>
        <w:t xml:space="preserve">________ It is hard for me to snap back when something bad happens. </w:t>
      </w:r>
    </w:p>
    <w:p w14:paraId="289A0917" w14:textId="77777777" w:rsidR="00E42892" w:rsidRPr="008E6732" w:rsidRDefault="00E42892" w:rsidP="00E42892">
      <w:pPr>
        <w:pStyle w:val="NormalWeb"/>
        <w:spacing w:before="0" w:beforeAutospacing="0" w:after="0" w:afterAutospacing="0" w:line="480" w:lineRule="auto"/>
        <w:rPr>
          <w:sz w:val="32"/>
          <w:szCs w:val="32"/>
        </w:rPr>
      </w:pPr>
      <w:r w:rsidRPr="008E6732">
        <w:rPr>
          <w:sz w:val="32"/>
          <w:szCs w:val="32"/>
        </w:rPr>
        <w:t xml:space="preserve">________ I usually come through difficult times with little trouble. </w:t>
      </w:r>
    </w:p>
    <w:p w14:paraId="385B72B3" w14:textId="77777777" w:rsidR="00E42892" w:rsidRPr="008E6732" w:rsidRDefault="00E42892" w:rsidP="00E42892">
      <w:pPr>
        <w:pStyle w:val="NormalWeb"/>
        <w:spacing w:before="0" w:beforeAutospacing="0" w:after="0" w:afterAutospacing="0"/>
        <w:rPr>
          <w:sz w:val="32"/>
          <w:szCs w:val="32"/>
        </w:rPr>
      </w:pPr>
      <w:r w:rsidRPr="008E6732">
        <w:rPr>
          <w:sz w:val="32"/>
          <w:szCs w:val="32"/>
        </w:rPr>
        <w:t xml:space="preserve">________ I tend to take a long time to get over setbacks in my life. </w:t>
      </w:r>
    </w:p>
    <w:p w14:paraId="274C1179" w14:textId="77777777" w:rsidR="00E42892" w:rsidRDefault="00E42892" w:rsidP="00E42892"/>
    <w:p w14:paraId="2C471DA2" w14:textId="77777777" w:rsidR="00E42892" w:rsidRDefault="00E42892" w:rsidP="00E42892"/>
    <w:p w14:paraId="3F489F0D" w14:textId="77777777" w:rsidR="00E42892" w:rsidRDefault="00E42892" w:rsidP="00E42892"/>
    <w:p w14:paraId="600A8F56" w14:textId="77777777" w:rsidR="00E42892" w:rsidRDefault="00E42892" w:rsidP="00E42892"/>
    <w:p w14:paraId="1029B960" w14:textId="77777777" w:rsidR="00E42892" w:rsidRDefault="00E42892" w:rsidP="00E42892"/>
    <w:p w14:paraId="2BB95744" w14:textId="77777777" w:rsidR="00E42892" w:rsidRDefault="00E42892" w:rsidP="00E42892"/>
    <w:p w14:paraId="005598CF" w14:textId="77777777" w:rsidR="00E42892" w:rsidRDefault="00E42892" w:rsidP="00E42892"/>
    <w:p w14:paraId="6ED3ED27" w14:textId="77777777" w:rsidR="00E42892" w:rsidRDefault="00E42892" w:rsidP="00E42892"/>
    <w:p w14:paraId="533DD499" w14:textId="77777777" w:rsidR="00E42892" w:rsidRDefault="00E42892" w:rsidP="00E42892"/>
    <w:p w14:paraId="0611DB4F" w14:textId="77777777" w:rsidR="00E42892" w:rsidRDefault="00E42892" w:rsidP="00E42892"/>
    <w:p w14:paraId="7617247C" w14:textId="77777777" w:rsidR="00E42892" w:rsidRDefault="00E42892" w:rsidP="00E42892"/>
    <w:p w14:paraId="70DFB17D" w14:textId="77777777" w:rsidR="00E42892" w:rsidRDefault="00E42892" w:rsidP="00E42892"/>
    <w:p w14:paraId="50A8FFC5" w14:textId="77777777" w:rsidR="00E42892" w:rsidRDefault="00E42892" w:rsidP="00E42892"/>
    <w:p w14:paraId="7E69100A" w14:textId="77777777" w:rsidR="00E42892" w:rsidRDefault="00E42892" w:rsidP="00E42892"/>
    <w:p w14:paraId="1F9949EB" w14:textId="77777777" w:rsidR="00E42892" w:rsidRDefault="00E42892" w:rsidP="00E42892"/>
    <w:p w14:paraId="56B580A1" w14:textId="77777777" w:rsidR="00E42892" w:rsidRDefault="00E42892" w:rsidP="00E42892"/>
    <w:p w14:paraId="0C148C8A" w14:textId="77777777" w:rsidR="00E42892" w:rsidRDefault="00E42892" w:rsidP="00E42892"/>
    <w:p w14:paraId="0B603AC4" w14:textId="77777777" w:rsidR="00E42892" w:rsidRDefault="00E42892" w:rsidP="00E42892"/>
    <w:p w14:paraId="05BB2043" w14:textId="77777777" w:rsidR="00E42892" w:rsidRDefault="00E42892" w:rsidP="00E42892"/>
    <w:p w14:paraId="76D16083" w14:textId="77777777" w:rsidR="00E42892" w:rsidRPr="00DC3DA4" w:rsidRDefault="00E42892" w:rsidP="00E42892">
      <w:pPr>
        <w:pStyle w:val="NormalWeb"/>
        <w:rPr>
          <w:sz w:val="32"/>
          <w:szCs w:val="32"/>
        </w:rPr>
      </w:pPr>
      <w:r w:rsidRPr="008E6732">
        <w:rPr>
          <w:sz w:val="32"/>
          <w:szCs w:val="32"/>
        </w:rPr>
        <w:lastRenderedPageBreak/>
        <w:t xml:space="preserve">Please indicate the extent to which you agree with each of the following statements, using the </w:t>
      </w:r>
      <w:r>
        <w:rPr>
          <w:sz w:val="32"/>
          <w:szCs w:val="32"/>
        </w:rPr>
        <w:t>0</w:t>
      </w:r>
      <w:r w:rsidRPr="008E6732">
        <w:rPr>
          <w:sz w:val="32"/>
          <w:szCs w:val="32"/>
        </w:rPr>
        <w:t>-</w:t>
      </w:r>
      <w:r>
        <w:rPr>
          <w:sz w:val="32"/>
          <w:szCs w:val="32"/>
        </w:rPr>
        <w:t>4</w:t>
      </w:r>
      <w:r w:rsidRPr="008E6732">
        <w:rPr>
          <w:sz w:val="32"/>
          <w:szCs w:val="32"/>
        </w:rPr>
        <w:t xml:space="preserve"> scale given below. </w:t>
      </w:r>
    </w:p>
    <w:p w14:paraId="597067F1" w14:textId="77777777" w:rsidR="00E42892" w:rsidRPr="00DC3DA4" w:rsidRDefault="00E42892" w:rsidP="00E42892">
      <w:pPr>
        <w:rPr>
          <w:rFonts w:ascii="Times New Roman" w:hAnsi="Times New Roman" w:cs="Times New Roman"/>
          <w:sz w:val="32"/>
          <w:szCs w:val="32"/>
        </w:rPr>
      </w:pPr>
      <w:r w:rsidRPr="00DC3DA4">
        <w:rPr>
          <w:rFonts w:ascii="Times New Roman" w:hAnsi="Times New Roman" w:cs="Times New Roman"/>
          <w:sz w:val="32"/>
          <w:szCs w:val="32"/>
        </w:rPr>
        <w:t>0= never</w:t>
      </w:r>
    </w:p>
    <w:p w14:paraId="4850672F" w14:textId="77777777" w:rsidR="00E42892" w:rsidRPr="00DC3DA4" w:rsidRDefault="00E42892" w:rsidP="00E42892">
      <w:pPr>
        <w:rPr>
          <w:rFonts w:ascii="Times New Roman" w:hAnsi="Times New Roman" w:cs="Times New Roman"/>
          <w:sz w:val="32"/>
          <w:szCs w:val="32"/>
        </w:rPr>
      </w:pPr>
      <w:r w:rsidRPr="00DC3DA4">
        <w:rPr>
          <w:rFonts w:ascii="Times New Roman" w:hAnsi="Times New Roman" w:cs="Times New Roman"/>
          <w:sz w:val="32"/>
          <w:szCs w:val="32"/>
        </w:rPr>
        <w:t>1= almost never</w:t>
      </w:r>
    </w:p>
    <w:p w14:paraId="4F935FB9" w14:textId="77777777" w:rsidR="00E42892" w:rsidRPr="00DC3DA4" w:rsidRDefault="00E42892" w:rsidP="00E42892">
      <w:pPr>
        <w:rPr>
          <w:rFonts w:ascii="Times New Roman" w:hAnsi="Times New Roman" w:cs="Times New Roman"/>
          <w:sz w:val="32"/>
          <w:szCs w:val="32"/>
        </w:rPr>
      </w:pPr>
      <w:r w:rsidRPr="00DC3DA4">
        <w:rPr>
          <w:rFonts w:ascii="Times New Roman" w:hAnsi="Times New Roman" w:cs="Times New Roman"/>
          <w:sz w:val="32"/>
          <w:szCs w:val="32"/>
        </w:rPr>
        <w:t>2= sometimes</w:t>
      </w:r>
    </w:p>
    <w:p w14:paraId="63CC1A64" w14:textId="77777777" w:rsidR="00E42892" w:rsidRPr="00DC3DA4" w:rsidRDefault="00E42892" w:rsidP="00E42892">
      <w:pPr>
        <w:rPr>
          <w:rFonts w:ascii="Times New Roman" w:hAnsi="Times New Roman" w:cs="Times New Roman"/>
          <w:sz w:val="32"/>
          <w:szCs w:val="32"/>
        </w:rPr>
      </w:pPr>
      <w:r w:rsidRPr="00DC3DA4">
        <w:rPr>
          <w:rFonts w:ascii="Times New Roman" w:hAnsi="Times New Roman" w:cs="Times New Roman"/>
          <w:sz w:val="32"/>
          <w:szCs w:val="32"/>
        </w:rPr>
        <w:t>3= fairly often</w:t>
      </w:r>
    </w:p>
    <w:p w14:paraId="281D5488" w14:textId="77777777" w:rsidR="00E42892" w:rsidRPr="00DC3DA4" w:rsidRDefault="00E42892" w:rsidP="00E42892">
      <w:pPr>
        <w:rPr>
          <w:rFonts w:ascii="Times New Roman" w:hAnsi="Times New Roman" w:cs="Times New Roman"/>
          <w:sz w:val="32"/>
          <w:szCs w:val="32"/>
        </w:rPr>
      </w:pPr>
      <w:r w:rsidRPr="00DC3DA4">
        <w:rPr>
          <w:rFonts w:ascii="Times New Roman" w:hAnsi="Times New Roman" w:cs="Times New Roman"/>
          <w:sz w:val="32"/>
          <w:szCs w:val="32"/>
        </w:rPr>
        <w:t>4= very often</w:t>
      </w:r>
    </w:p>
    <w:p w14:paraId="0840B5F5" w14:textId="77777777" w:rsidR="00E42892" w:rsidRPr="00DC3DA4" w:rsidRDefault="00E42892" w:rsidP="00E42892">
      <w:pPr>
        <w:rPr>
          <w:rFonts w:ascii="Times New Roman" w:hAnsi="Times New Roman" w:cs="Times New Roman"/>
          <w:sz w:val="32"/>
          <w:szCs w:val="32"/>
        </w:rPr>
      </w:pPr>
    </w:p>
    <w:p w14:paraId="35913599" w14:textId="77777777" w:rsidR="00E42892" w:rsidRPr="00DC3DA4" w:rsidRDefault="00E42892" w:rsidP="00E42892">
      <w:pPr>
        <w:pStyle w:val="NormalWeb"/>
        <w:spacing w:before="0" w:beforeAutospacing="0" w:after="0" w:afterAutospacing="0"/>
        <w:rPr>
          <w:sz w:val="32"/>
          <w:szCs w:val="32"/>
        </w:rPr>
      </w:pPr>
      <w:r w:rsidRPr="00DC3DA4">
        <w:rPr>
          <w:sz w:val="32"/>
          <w:szCs w:val="32"/>
        </w:rPr>
        <w:t xml:space="preserve">_______In the last month, how often have you been upset because of something that happened unexpectedly? </w:t>
      </w:r>
    </w:p>
    <w:p w14:paraId="1EC1EDE6" w14:textId="77777777" w:rsidR="00E42892" w:rsidRPr="00DC3DA4" w:rsidRDefault="00E42892" w:rsidP="00E42892">
      <w:pPr>
        <w:pStyle w:val="NormalWeb"/>
        <w:rPr>
          <w:sz w:val="32"/>
          <w:szCs w:val="32"/>
        </w:rPr>
      </w:pPr>
      <w:r w:rsidRPr="00DC3DA4">
        <w:rPr>
          <w:sz w:val="32"/>
          <w:szCs w:val="32"/>
        </w:rPr>
        <w:t xml:space="preserve">_______In the last month, how often have you felt that you were unable to control the important things in your life? </w:t>
      </w:r>
    </w:p>
    <w:p w14:paraId="10D056B1" w14:textId="77777777" w:rsidR="00E42892" w:rsidRPr="00DC3DA4" w:rsidRDefault="00E42892" w:rsidP="00E42892">
      <w:pPr>
        <w:pStyle w:val="NormalWeb"/>
        <w:rPr>
          <w:sz w:val="32"/>
          <w:szCs w:val="32"/>
        </w:rPr>
      </w:pPr>
      <w:r w:rsidRPr="00DC3DA4">
        <w:rPr>
          <w:sz w:val="32"/>
          <w:szCs w:val="32"/>
        </w:rPr>
        <w:t xml:space="preserve">_______In the last month, how often have you felt nervous and stressed? </w:t>
      </w:r>
    </w:p>
    <w:p w14:paraId="239A7861" w14:textId="77777777" w:rsidR="00E42892" w:rsidRPr="00DC3DA4" w:rsidRDefault="00E42892" w:rsidP="00E42892">
      <w:pPr>
        <w:pStyle w:val="NormalWeb"/>
        <w:rPr>
          <w:sz w:val="32"/>
          <w:szCs w:val="32"/>
        </w:rPr>
      </w:pPr>
      <w:r w:rsidRPr="00DC3DA4">
        <w:rPr>
          <w:sz w:val="32"/>
          <w:szCs w:val="32"/>
        </w:rPr>
        <w:t>_______In the last month, how often have you felt confident about your ability to handle your personal problems?</w:t>
      </w:r>
    </w:p>
    <w:p w14:paraId="7808DDED" w14:textId="77777777" w:rsidR="00E42892" w:rsidRPr="00DC3DA4" w:rsidRDefault="00E42892" w:rsidP="00E42892">
      <w:pPr>
        <w:pStyle w:val="NormalWeb"/>
        <w:rPr>
          <w:sz w:val="32"/>
          <w:szCs w:val="32"/>
        </w:rPr>
      </w:pPr>
      <w:r w:rsidRPr="00DC3DA4">
        <w:rPr>
          <w:sz w:val="32"/>
          <w:szCs w:val="32"/>
        </w:rPr>
        <w:t xml:space="preserve">_______In the last month, how often have you felt that things were going your way? </w:t>
      </w:r>
    </w:p>
    <w:p w14:paraId="0736D240" w14:textId="77777777" w:rsidR="00E42892" w:rsidRPr="00DC3DA4" w:rsidRDefault="00E42892" w:rsidP="00E42892">
      <w:pPr>
        <w:pStyle w:val="NormalWeb"/>
        <w:rPr>
          <w:sz w:val="32"/>
          <w:szCs w:val="32"/>
        </w:rPr>
      </w:pPr>
      <w:r w:rsidRPr="00DC3DA4">
        <w:rPr>
          <w:sz w:val="32"/>
          <w:szCs w:val="32"/>
        </w:rPr>
        <w:t xml:space="preserve">_______In the last month, how often have you found that you could not cope with all the things that you had to do? </w:t>
      </w:r>
    </w:p>
    <w:p w14:paraId="5D2C8C2F" w14:textId="77777777" w:rsidR="00E42892" w:rsidRPr="00DC3DA4" w:rsidRDefault="00E42892" w:rsidP="00E42892">
      <w:pPr>
        <w:pStyle w:val="NormalWeb"/>
        <w:rPr>
          <w:sz w:val="32"/>
          <w:szCs w:val="32"/>
        </w:rPr>
      </w:pPr>
      <w:r w:rsidRPr="00DC3DA4">
        <w:rPr>
          <w:sz w:val="32"/>
          <w:szCs w:val="32"/>
        </w:rPr>
        <w:t xml:space="preserve">_______In the last month, how often have you been able to control irritations in your life? </w:t>
      </w:r>
    </w:p>
    <w:p w14:paraId="110AC3FD" w14:textId="77777777" w:rsidR="00E42892" w:rsidRPr="00DC3DA4" w:rsidRDefault="00E42892" w:rsidP="00E42892">
      <w:pPr>
        <w:pStyle w:val="NormalWeb"/>
        <w:rPr>
          <w:sz w:val="32"/>
          <w:szCs w:val="32"/>
        </w:rPr>
      </w:pPr>
      <w:r w:rsidRPr="00DC3DA4">
        <w:rPr>
          <w:sz w:val="32"/>
          <w:szCs w:val="32"/>
        </w:rPr>
        <w:t xml:space="preserve">_______In the last month, how often have you felt that you were on top of things? </w:t>
      </w:r>
    </w:p>
    <w:p w14:paraId="650D7D60" w14:textId="77777777" w:rsidR="00E42892" w:rsidRPr="00DC3DA4" w:rsidRDefault="00E42892" w:rsidP="00E42892">
      <w:pPr>
        <w:pStyle w:val="NormalWeb"/>
        <w:rPr>
          <w:sz w:val="32"/>
          <w:szCs w:val="32"/>
        </w:rPr>
      </w:pPr>
      <w:r w:rsidRPr="00DC3DA4">
        <w:rPr>
          <w:sz w:val="32"/>
          <w:szCs w:val="32"/>
        </w:rPr>
        <w:t xml:space="preserve">_______In the last month, how often have you been angered because of things that happened that were outside of your control? </w:t>
      </w:r>
    </w:p>
    <w:p w14:paraId="518FBC1E" w14:textId="77777777" w:rsidR="00E42892" w:rsidRPr="00DC3DA4" w:rsidRDefault="00E42892" w:rsidP="00E42892">
      <w:pPr>
        <w:pStyle w:val="NormalWeb"/>
        <w:rPr>
          <w:sz w:val="32"/>
          <w:szCs w:val="32"/>
        </w:rPr>
      </w:pPr>
      <w:r w:rsidRPr="00DC3DA4">
        <w:rPr>
          <w:sz w:val="32"/>
          <w:szCs w:val="32"/>
        </w:rPr>
        <w:t xml:space="preserve">_______In the last month, how often have you felt difficulties were piling up so high that you could not overcome them? </w:t>
      </w:r>
    </w:p>
    <w:p w14:paraId="64EA3B3F" w14:textId="77777777" w:rsidR="00DC72C3" w:rsidRDefault="00DC72C3" w:rsidP="00DC72C3">
      <w:pPr>
        <w:pStyle w:val="Heading1"/>
        <w:jc w:val="left"/>
      </w:pPr>
    </w:p>
    <w:p w14:paraId="08EFC053" w14:textId="77777777" w:rsidR="00DC72C3" w:rsidRDefault="00DC72C3" w:rsidP="00DC72C3">
      <w:pPr>
        <w:pStyle w:val="Heading1"/>
        <w:jc w:val="left"/>
      </w:pPr>
    </w:p>
    <w:p w14:paraId="70B1DADC" w14:textId="77777777" w:rsidR="00DC72C3" w:rsidRDefault="00DC72C3" w:rsidP="00DC72C3">
      <w:pPr>
        <w:pStyle w:val="Heading1"/>
        <w:jc w:val="left"/>
      </w:pPr>
    </w:p>
    <w:p w14:paraId="7226184A" w14:textId="77777777" w:rsidR="00DC72C3" w:rsidRDefault="00DC72C3" w:rsidP="00DC72C3">
      <w:pPr>
        <w:pStyle w:val="Heading1"/>
        <w:jc w:val="left"/>
      </w:pPr>
    </w:p>
    <w:p w14:paraId="3A7EBE27" w14:textId="77777777" w:rsidR="00DC72C3" w:rsidRDefault="00DC72C3" w:rsidP="00DC72C3">
      <w:pPr>
        <w:pStyle w:val="Heading1"/>
        <w:jc w:val="left"/>
      </w:pPr>
    </w:p>
    <w:p w14:paraId="2B51ADF8" w14:textId="77777777" w:rsidR="00DC72C3" w:rsidRDefault="00DC72C3" w:rsidP="00DC72C3">
      <w:pPr>
        <w:pStyle w:val="Heading1"/>
        <w:jc w:val="left"/>
      </w:pPr>
    </w:p>
    <w:p w14:paraId="778BC7BA" w14:textId="75B84586" w:rsidR="00DC72C3" w:rsidRPr="00D44681" w:rsidRDefault="00DC72C3" w:rsidP="00D44681">
      <w:pPr>
        <w:jc w:val="center"/>
        <w:rPr>
          <w:rFonts w:ascii="Times New Roman" w:hAnsi="Times New Roman" w:cs="Times New Roman"/>
          <w:b/>
          <w:bCs/>
        </w:rPr>
      </w:pPr>
      <w:bookmarkStart w:id="363" w:name="_Toc141184877"/>
      <w:r w:rsidRPr="00D44681">
        <w:rPr>
          <w:rFonts w:ascii="Times New Roman" w:hAnsi="Times New Roman" w:cs="Times New Roman"/>
          <w:b/>
          <w:bCs/>
        </w:rPr>
        <w:t>Appendix D</w:t>
      </w:r>
      <w:bookmarkEnd w:id="363"/>
    </w:p>
    <w:p w14:paraId="487A1318" w14:textId="588C78BA" w:rsidR="00DC72C3" w:rsidRPr="00DC72C3" w:rsidRDefault="00DC72C3" w:rsidP="00D44681">
      <w:pPr>
        <w:pStyle w:val="Heading2"/>
      </w:pPr>
      <w:bookmarkStart w:id="364" w:name="_Toc141688582"/>
      <w:r>
        <w:t>Waking Qualtrics Survey</w:t>
      </w:r>
      <w:bookmarkEnd w:id="364"/>
    </w:p>
    <w:p w14:paraId="6E11D740" w14:textId="3D7B9F92" w:rsidR="00F74672" w:rsidRDefault="00F74672" w:rsidP="00E42892">
      <w:pPr>
        <w:pStyle w:val="BodyText"/>
      </w:pPr>
    </w:p>
    <w:p w14:paraId="4AA57E7A" w14:textId="49F1F160" w:rsidR="00F74672" w:rsidRDefault="00F74672" w:rsidP="00E42892">
      <w:pPr>
        <w:pStyle w:val="BodyText"/>
      </w:pPr>
    </w:p>
    <w:p w14:paraId="61C5CEA8" w14:textId="7C95FA9D" w:rsidR="00F74672" w:rsidRDefault="00F74672" w:rsidP="00E42892">
      <w:pPr>
        <w:pStyle w:val="BodyText"/>
      </w:pPr>
    </w:p>
    <w:p w14:paraId="20BC5558" w14:textId="7422D1A1" w:rsidR="00F74672" w:rsidRDefault="00F74672" w:rsidP="00E42892">
      <w:pPr>
        <w:pStyle w:val="BodyText"/>
      </w:pPr>
    </w:p>
    <w:p w14:paraId="76D10452" w14:textId="4B9FC14A" w:rsidR="00F74672" w:rsidRDefault="00F74672" w:rsidP="00E42892">
      <w:pPr>
        <w:pStyle w:val="BodyText"/>
      </w:pPr>
    </w:p>
    <w:p w14:paraId="4AC70554" w14:textId="64972117" w:rsidR="00F74672" w:rsidRDefault="00896663" w:rsidP="00E42892">
      <w:pPr>
        <w:pStyle w:val="BodyText"/>
      </w:pPr>
      <w:r>
        <w:br/>
      </w:r>
    </w:p>
    <w:p w14:paraId="1C789460" w14:textId="58E0F181" w:rsidR="00F74672" w:rsidRDefault="00F74672" w:rsidP="00E42892">
      <w:pPr>
        <w:pStyle w:val="BodyText"/>
      </w:pPr>
    </w:p>
    <w:p w14:paraId="489DB868" w14:textId="65B83FC0" w:rsidR="00F74672" w:rsidRDefault="00F74672" w:rsidP="00E42892">
      <w:pPr>
        <w:pStyle w:val="BodyText"/>
      </w:pPr>
    </w:p>
    <w:p w14:paraId="68729E03" w14:textId="1024BD33" w:rsidR="00F74672" w:rsidRDefault="00F74672" w:rsidP="00E42892">
      <w:pPr>
        <w:pStyle w:val="BodyText"/>
      </w:pPr>
    </w:p>
    <w:p w14:paraId="6C7AF46A" w14:textId="43FF6AC3" w:rsidR="00F74672" w:rsidRDefault="00F74672" w:rsidP="00E42892">
      <w:pPr>
        <w:pStyle w:val="BodyText"/>
      </w:pPr>
    </w:p>
    <w:p w14:paraId="38AF962E" w14:textId="4321264C" w:rsidR="00F74672" w:rsidRDefault="00F74672" w:rsidP="00E42892">
      <w:pPr>
        <w:pStyle w:val="BodyText"/>
      </w:pPr>
    </w:p>
    <w:p w14:paraId="69C7054D" w14:textId="1323570F" w:rsidR="00F74672" w:rsidRDefault="00F74672" w:rsidP="00E42892">
      <w:pPr>
        <w:pStyle w:val="BodyText"/>
      </w:pPr>
    </w:p>
    <w:p w14:paraId="62F774F2" w14:textId="20006DCF" w:rsidR="00F74672" w:rsidRDefault="00F74672" w:rsidP="00E42892">
      <w:pPr>
        <w:pStyle w:val="BodyText"/>
      </w:pPr>
    </w:p>
    <w:p w14:paraId="4B8169CD" w14:textId="77777777" w:rsidR="00DC72C3" w:rsidRDefault="00DC72C3" w:rsidP="00E42892">
      <w:pPr>
        <w:pStyle w:val="BodyText"/>
      </w:pPr>
    </w:p>
    <w:p w14:paraId="3BB8472F" w14:textId="278FB4C9" w:rsidR="00F74672" w:rsidRDefault="00F74672" w:rsidP="00E42892">
      <w:pPr>
        <w:pStyle w:val="BodyText"/>
      </w:pPr>
    </w:p>
    <w:p w14:paraId="4F174D46" w14:textId="4BFC507E" w:rsidR="00F74672" w:rsidRDefault="00F74672" w:rsidP="00E42892">
      <w:pPr>
        <w:pStyle w:val="BodyText"/>
      </w:pPr>
    </w:p>
    <w:p w14:paraId="5F94A58E" w14:textId="77777777" w:rsidR="00F74672" w:rsidRDefault="00F74672" w:rsidP="00F74672"/>
    <w:p w14:paraId="64A02023" w14:textId="77777777" w:rsidR="00F74672" w:rsidRDefault="00F74672" w:rsidP="00F74672">
      <w:pPr>
        <w:pStyle w:val="BlockSeparator"/>
      </w:pPr>
    </w:p>
    <w:p w14:paraId="6DFDB99A" w14:textId="77777777" w:rsidR="00F74672" w:rsidRDefault="00F74672" w:rsidP="00F74672">
      <w:pPr>
        <w:pStyle w:val="BlockStartLabel"/>
      </w:pPr>
      <w:r>
        <w:t>Start of Block: Default Question Block</w:t>
      </w:r>
    </w:p>
    <w:p w14:paraId="39C62F73" w14:textId="77777777" w:rsidR="00F74672" w:rsidRDefault="00F74672" w:rsidP="00F74672"/>
    <w:p w14:paraId="031714D7" w14:textId="77777777" w:rsidR="00F74672" w:rsidRDefault="00F74672" w:rsidP="00F74672">
      <w:pPr>
        <w:keepNext/>
      </w:pPr>
      <w:r>
        <w:t>Waking I physically woke up...</w:t>
      </w:r>
      <w:r>
        <w:br/>
      </w:r>
    </w:p>
    <w:p w14:paraId="27872937" w14:textId="03EEE29C" w:rsidR="00F74672" w:rsidRDefault="00F74672" w:rsidP="00F74672">
      <w:pPr>
        <w:pStyle w:val="ListParagraph"/>
        <w:keepNext/>
        <w:numPr>
          <w:ilvl w:val="0"/>
          <w:numId w:val="22"/>
        </w:numPr>
        <w:contextualSpacing w:val="0"/>
      </w:pPr>
      <w:r>
        <w:t xml:space="preserve">Less than 10 minutes ago (1) </w:t>
      </w:r>
    </w:p>
    <w:p w14:paraId="0744E3CD" w14:textId="0B602EC5" w:rsidR="00F74672" w:rsidRDefault="00F74672" w:rsidP="00F74672">
      <w:pPr>
        <w:pStyle w:val="ListParagraph"/>
        <w:keepNext/>
        <w:numPr>
          <w:ilvl w:val="0"/>
          <w:numId w:val="22"/>
        </w:numPr>
        <w:contextualSpacing w:val="0"/>
      </w:pPr>
      <w:r>
        <w:t>10 to 30 minutes ag</w:t>
      </w:r>
      <w:r w:rsidR="00D96495">
        <w:t>o</w:t>
      </w:r>
      <w:r>
        <w:t xml:space="preserve"> (2) </w:t>
      </w:r>
    </w:p>
    <w:p w14:paraId="78E3D828" w14:textId="2DC805BE" w:rsidR="00F74672" w:rsidRDefault="00F74672" w:rsidP="00F74672">
      <w:pPr>
        <w:pStyle w:val="ListParagraph"/>
        <w:keepNext/>
        <w:numPr>
          <w:ilvl w:val="0"/>
          <w:numId w:val="22"/>
        </w:numPr>
        <w:contextualSpacing w:val="0"/>
      </w:pPr>
      <w:r>
        <w:t xml:space="preserve">30-60 minutes ago (3) </w:t>
      </w:r>
    </w:p>
    <w:p w14:paraId="57E86892" w14:textId="1379413A" w:rsidR="00F74672" w:rsidRDefault="00F74672" w:rsidP="00F74672">
      <w:pPr>
        <w:pStyle w:val="ListParagraph"/>
        <w:keepNext/>
        <w:numPr>
          <w:ilvl w:val="0"/>
          <w:numId w:val="22"/>
        </w:numPr>
        <w:contextualSpacing w:val="0"/>
      </w:pPr>
      <w:r>
        <w:t xml:space="preserve">More than 60 minutes ago (4) </w:t>
      </w:r>
    </w:p>
    <w:p w14:paraId="0A009491" w14:textId="77777777" w:rsidR="00F74672" w:rsidRDefault="00F74672" w:rsidP="00F74672"/>
    <w:p w14:paraId="535024E3" w14:textId="77777777" w:rsidR="00F74672" w:rsidRDefault="00F74672" w:rsidP="00F74672">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F74672" w14:paraId="004E3A7A" w14:textId="77777777" w:rsidTr="00BD3D95">
        <w:trPr>
          <w:trHeight w:val="300"/>
        </w:trPr>
        <w:tc>
          <w:tcPr>
            <w:tcW w:w="1368" w:type="dxa"/>
            <w:tcBorders>
              <w:top w:val="nil"/>
              <w:left w:val="nil"/>
              <w:bottom w:val="nil"/>
              <w:right w:val="nil"/>
            </w:tcBorders>
          </w:tcPr>
          <w:p w14:paraId="44A40ABB" w14:textId="77777777" w:rsidR="00F74672" w:rsidRDefault="00F74672" w:rsidP="00BD3D95">
            <w:pPr>
              <w:rPr>
                <w:color w:val="CCCCCC"/>
              </w:rPr>
            </w:pPr>
            <w:r>
              <w:rPr>
                <w:color w:val="CCCCCC"/>
              </w:rPr>
              <w:t>Page Break</w:t>
            </w:r>
          </w:p>
        </w:tc>
        <w:tc>
          <w:tcPr>
            <w:tcW w:w="8208" w:type="dxa"/>
            <w:tcBorders>
              <w:top w:val="nil"/>
              <w:left w:val="nil"/>
              <w:bottom w:val="nil"/>
              <w:right w:val="nil"/>
            </w:tcBorders>
          </w:tcPr>
          <w:p w14:paraId="643C81D8" w14:textId="77777777" w:rsidR="00F74672" w:rsidRDefault="00F74672" w:rsidP="00BD3D95">
            <w:pPr>
              <w:pBdr>
                <w:top w:val="single" w:sz="8" w:space="0" w:color="CCCCCC"/>
              </w:pBdr>
              <w:spacing w:before="120" w:after="120" w:line="120" w:lineRule="auto"/>
              <w:jc w:val="center"/>
              <w:rPr>
                <w:color w:val="CCCCCC"/>
              </w:rPr>
            </w:pPr>
          </w:p>
        </w:tc>
      </w:tr>
    </w:tbl>
    <w:p w14:paraId="54260939" w14:textId="77777777" w:rsidR="00F74672" w:rsidRDefault="00F74672" w:rsidP="00F74672"/>
    <w:p w14:paraId="523CC4AC" w14:textId="77777777" w:rsidR="00F74672" w:rsidRDefault="00F74672" w:rsidP="00F74672"/>
    <w:p w14:paraId="0051D11B" w14:textId="77777777" w:rsidR="00F74672" w:rsidRDefault="00F74672" w:rsidP="00F74672">
      <w:pPr>
        <w:keepNext/>
      </w:pPr>
      <w:proofErr w:type="spellStart"/>
      <w:r>
        <w:t>ARMS_intro</w:t>
      </w:r>
      <w:proofErr w:type="spellEnd"/>
      <w:r>
        <w:t xml:space="preserve"> </w:t>
      </w:r>
      <w:r>
        <w:br/>
        <w:t xml:space="preserve">For the next series of questions, </w:t>
      </w:r>
      <w:r>
        <w:rPr>
          <w:b/>
        </w:rPr>
        <w:t xml:space="preserve">think about your upcoming swim practice session today </w:t>
      </w:r>
      <w:r>
        <w:t xml:space="preserve">as you read each statement.  </w:t>
      </w:r>
      <w:r>
        <w:br/>
        <w:t xml:space="preserve">   </w:t>
      </w:r>
      <w:r>
        <w:br/>
        <w:t xml:space="preserve">Rate each statement based on how well it represents you </w:t>
      </w:r>
      <w:r>
        <w:rPr>
          <w:u w:val="single"/>
        </w:rPr>
        <w:t>right now, in this very moment</w:t>
      </w:r>
      <w:r>
        <w:t xml:space="preserve">.  </w:t>
      </w:r>
      <w:r>
        <w:br/>
        <w:t xml:space="preserve">   </w:t>
      </w:r>
      <w:r>
        <w:br/>
        <w:t>There are no right or wrong answers, please respond as honestly as possible.</w:t>
      </w:r>
    </w:p>
    <w:p w14:paraId="5DCFAB62" w14:textId="7EFEE3E2" w:rsidR="00F74672" w:rsidRDefault="00F74672" w:rsidP="00F74672">
      <w:pPr>
        <w:pStyle w:val="ListParagraph"/>
        <w:keepNext/>
        <w:numPr>
          <w:ilvl w:val="0"/>
          <w:numId w:val="22"/>
        </w:numPr>
        <w:contextualSpacing w:val="0"/>
      </w:pPr>
      <w:r>
        <w:t xml:space="preserve">I understand (1) </w:t>
      </w:r>
    </w:p>
    <w:p w14:paraId="02EEBFC0" w14:textId="77777777" w:rsidR="00F74672" w:rsidRDefault="00F74672" w:rsidP="00F74672"/>
    <w:p w14:paraId="1C3ECEE4" w14:textId="77777777" w:rsidR="00F74672" w:rsidRDefault="00F74672" w:rsidP="00F74672">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F74672" w14:paraId="73A58CEF" w14:textId="77777777" w:rsidTr="00BD3D95">
        <w:trPr>
          <w:trHeight w:val="300"/>
        </w:trPr>
        <w:tc>
          <w:tcPr>
            <w:tcW w:w="1368" w:type="dxa"/>
            <w:tcBorders>
              <w:top w:val="nil"/>
              <w:left w:val="nil"/>
              <w:bottom w:val="nil"/>
              <w:right w:val="nil"/>
            </w:tcBorders>
          </w:tcPr>
          <w:p w14:paraId="3093C5C4" w14:textId="77777777" w:rsidR="00F74672" w:rsidRDefault="00F74672" w:rsidP="00BD3D95">
            <w:pPr>
              <w:rPr>
                <w:color w:val="CCCCCC"/>
              </w:rPr>
            </w:pPr>
            <w:r>
              <w:rPr>
                <w:color w:val="CCCCCC"/>
              </w:rPr>
              <w:t>Page Break</w:t>
            </w:r>
          </w:p>
        </w:tc>
        <w:tc>
          <w:tcPr>
            <w:tcW w:w="8208" w:type="dxa"/>
            <w:tcBorders>
              <w:top w:val="nil"/>
              <w:left w:val="nil"/>
              <w:bottom w:val="nil"/>
              <w:right w:val="nil"/>
            </w:tcBorders>
          </w:tcPr>
          <w:p w14:paraId="3016BEE1" w14:textId="77777777" w:rsidR="00F74672" w:rsidRDefault="00F74672" w:rsidP="00BD3D95">
            <w:pPr>
              <w:pBdr>
                <w:top w:val="single" w:sz="8" w:space="0" w:color="CCCCCC"/>
              </w:pBdr>
              <w:spacing w:before="120" w:after="120" w:line="120" w:lineRule="auto"/>
              <w:jc w:val="center"/>
              <w:rPr>
                <w:color w:val="CCCCCC"/>
              </w:rPr>
            </w:pPr>
          </w:p>
        </w:tc>
      </w:tr>
    </w:tbl>
    <w:p w14:paraId="311CACCE" w14:textId="77777777" w:rsidR="00F74672" w:rsidRDefault="00F74672" w:rsidP="00F74672"/>
    <w:tbl>
      <w:tblPr>
        <w:tblStyle w:val="QQuestionIconTable"/>
        <w:tblW w:w="50" w:type="auto"/>
        <w:tblLook w:val="07E0" w:firstRow="1" w:lastRow="1" w:firstColumn="1" w:lastColumn="1" w:noHBand="1" w:noVBand="1"/>
      </w:tblPr>
      <w:tblGrid>
        <w:gridCol w:w="380"/>
      </w:tblGrid>
      <w:tr w:rsidR="00F74672" w14:paraId="017C54B4" w14:textId="77777777" w:rsidTr="00BD3D95">
        <w:tc>
          <w:tcPr>
            <w:tcW w:w="50" w:type="dxa"/>
          </w:tcPr>
          <w:p w14:paraId="341E179B" w14:textId="77777777" w:rsidR="00F74672" w:rsidRDefault="00F74672" w:rsidP="00BD3D95">
            <w:pPr>
              <w:keepNext/>
            </w:pPr>
            <w:r>
              <w:rPr>
                <w:noProof/>
              </w:rPr>
              <w:drawing>
                <wp:inline distT="0" distB="0" distL="0" distR="0" wp14:anchorId="6173F785" wp14:editId="38EB9E94">
                  <wp:extent cx="228600" cy="228600"/>
                  <wp:effectExtent l="0" t="0" r="0" b="0"/>
                  <wp:docPr id="4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RecodeOptions.png"/>
                          <pic:cNvPicPr/>
                        </pic:nvPicPr>
                        <pic:blipFill>
                          <a:blip r:embed="rId30"/>
                          <a:stretch>
                            <a:fillRect/>
                          </a:stretch>
                        </pic:blipFill>
                        <pic:spPr>
                          <a:xfrm>
                            <a:off x="0" y="0"/>
                            <a:ext cx="228600" cy="228600"/>
                          </a:xfrm>
                          <a:prstGeom prst="rect">
                            <a:avLst/>
                          </a:prstGeom>
                        </pic:spPr>
                      </pic:pic>
                    </a:graphicData>
                  </a:graphic>
                </wp:inline>
              </w:drawing>
            </w:r>
          </w:p>
        </w:tc>
      </w:tr>
    </w:tbl>
    <w:p w14:paraId="19CA2422" w14:textId="77777777" w:rsidR="00F74672" w:rsidRDefault="00F74672" w:rsidP="00F74672"/>
    <w:p w14:paraId="7AD8DC4E" w14:textId="77777777" w:rsidR="00F74672" w:rsidRDefault="00F74672" w:rsidP="00F74672">
      <w:pPr>
        <w:keepNext/>
      </w:pPr>
      <w:r>
        <w:lastRenderedPageBreak/>
        <w:t>ARMS_1 Thinking ahead to practice, how much does each statement apply to you, right now?</w:t>
      </w:r>
    </w:p>
    <w:tbl>
      <w:tblPr>
        <w:tblStyle w:val="QQuestionTable"/>
        <w:tblW w:w="9576" w:type="auto"/>
        <w:tblLook w:val="07E0" w:firstRow="1" w:lastRow="1" w:firstColumn="1" w:lastColumn="1" w:noHBand="1" w:noVBand="1"/>
      </w:tblPr>
      <w:tblGrid>
        <w:gridCol w:w="1259"/>
        <w:gridCol w:w="1167"/>
        <w:gridCol w:w="1150"/>
        <w:gridCol w:w="1151"/>
        <w:gridCol w:w="1151"/>
        <w:gridCol w:w="1151"/>
        <w:gridCol w:w="1151"/>
        <w:gridCol w:w="1180"/>
      </w:tblGrid>
      <w:tr w:rsidR="00F74672" w14:paraId="520DE239" w14:textId="77777777" w:rsidTr="00BD3D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6C888B44" w14:textId="77777777" w:rsidR="00F74672" w:rsidRDefault="00F74672" w:rsidP="00BD3D95">
            <w:pPr>
              <w:keepNext/>
            </w:pPr>
          </w:p>
        </w:tc>
        <w:tc>
          <w:tcPr>
            <w:tcW w:w="1197" w:type="dxa"/>
          </w:tcPr>
          <w:p w14:paraId="4D5399BA"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0 (Does not apply at all) (0)</w:t>
            </w:r>
          </w:p>
        </w:tc>
        <w:tc>
          <w:tcPr>
            <w:tcW w:w="1197" w:type="dxa"/>
          </w:tcPr>
          <w:p w14:paraId="1B3D4F50"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1 (1)</w:t>
            </w:r>
          </w:p>
        </w:tc>
        <w:tc>
          <w:tcPr>
            <w:tcW w:w="1197" w:type="dxa"/>
          </w:tcPr>
          <w:p w14:paraId="1A186244"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2 (2)</w:t>
            </w:r>
          </w:p>
        </w:tc>
        <w:tc>
          <w:tcPr>
            <w:tcW w:w="1197" w:type="dxa"/>
          </w:tcPr>
          <w:p w14:paraId="347E9901"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3 (3)</w:t>
            </w:r>
          </w:p>
        </w:tc>
        <w:tc>
          <w:tcPr>
            <w:tcW w:w="1197" w:type="dxa"/>
          </w:tcPr>
          <w:p w14:paraId="77C08E15"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4 (4)</w:t>
            </w:r>
          </w:p>
        </w:tc>
        <w:tc>
          <w:tcPr>
            <w:tcW w:w="1197" w:type="dxa"/>
          </w:tcPr>
          <w:p w14:paraId="3117A9DA"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5 (5)</w:t>
            </w:r>
          </w:p>
        </w:tc>
        <w:tc>
          <w:tcPr>
            <w:tcW w:w="1197" w:type="dxa"/>
          </w:tcPr>
          <w:p w14:paraId="73DBCB29"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6 (Fully applies) (7)</w:t>
            </w:r>
          </w:p>
        </w:tc>
      </w:tr>
      <w:tr w:rsidR="00F74672" w14:paraId="59E36309"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79AC8822" w14:textId="77777777" w:rsidR="00F74672" w:rsidRDefault="00F74672" w:rsidP="00BD3D95">
            <w:pPr>
              <w:keepNext/>
            </w:pPr>
            <w:r>
              <w:t xml:space="preserve">I am physically fresh (1) </w:t>
            </w:r>
          </w:p>
        </w:tc>
        <w:tc>
          <w:tcPr>
            <w:tcW w:w="1197" w:type="dxa"/>
          </w:tcPr>
          <w:p w14:paraId="6AEF81FA"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15A36F4"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CFAEE1A"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18D55E1"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6247679"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FE1E2B7"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7C34964"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74672" w14:paraId="23833E98"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035B24B8" w14:textId="77777777" w:rsidR="00F74672" w:rsidRDefault="00F74672" w:rsidP="00BD3D95">
            <w:pPr>
              <w:keepNext/>
            </w:pPr>
            <w:r>
              <w:t xml:space="preserve">I am fatigued (2) </w:t>
            </w:r>
          </w:p>
        </w:tc>
        <w:tc>
          <w:tcPr>
            <w:tcW w:w="1197" w:type="dxa"/>
          </w:tcPr>
          <w:p w14:paraId="5A9C4F27"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99580BB"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7785F8C"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FF660FE"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9F3AFAA"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4A6D9DC"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000A33E"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74672" w14:paraId="5CA232AE"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7D05021D" w14:textId="77777777" w:rsidR="00F74672" w:rsidRDefault="00F74672" w:rsidP="00BD3D95">
            <w:pPr>
              <w:keepNext/>
            </w:pPr>
            <w:r>
              <w:t xml:space="preserve">I am thinking clearly (3) </w:t>
            </w:r>
          </w:p>
        </w:tc>
        <w:tc>
          <w:tcPr>
            <w:tcW w:w="1197" w:type="dxa"/>
          </w:tcPr>
          <w:p w14:paraId="442F1BE1"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E4D5EA1"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93422CC"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027E3EC"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55F9938"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F85D3EE"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C204274"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74672" w14:paraId="40A19351"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557F358B" w14:textId="77777777" w:rsidR="00F74672" w:rsidRDefault="00F74672" w:rsidP="00BD3D95">
            <w:pPr>
              <w:keepNext/>
            </w:pPr>
            <w:r>
              <w:t xml:space="preserve">I have things under control today (4) </w:t>
            </w:r>
          </w:p>
        </w:tc>
        <w:tc>
          <w:tcPr>
            <w:tcW w:w="1197" w:type="dxa"/>
          </w:tcPr>
          <w:p w14:paraId="0C360AC3"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0479896"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5B55962"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932C27E"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B5C36F5"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BB55761"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6E6002E"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74672" w14:paraId="72A33935"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119D6385" w14:textId="7ACF550E" w:rsidR="00F74672" w:rsidRDefault="00F74672" w:rsidP="00BD3D95">
            <w:pPr>
              <w:keepNext/>
            </w:pPr>
            <w:r>
              <w:t xml:space="preserve">I cannot focus today (9) </w:t>
            </w:r>
          </w:p>
        </w:tc>
        <w:tc>
          <w:tcPr>
            <w:tcW w:w="1197" w:type="dxa"/>
          </w:tcPr>
          <w:p w14:paraId="5DFF97AB"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16A575C"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7A62EE6"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D621C87"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7ED1AE4"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E2D9158"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52DA1C0"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74672" w14:paraId="253289D2"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7AD6AD32" w14:textId="77777777" w:rsidR="00F74672" w:rsidRDefault="00F74672" w:rsidP="00BD3D95">
            <w:pPr>
              <w:keepNext/>
            </w:pPr>
            <w:r>
              <w:t xml:space="preserve">I feel ready to deal with uncertainty (5) </w:t>
            </w:r>
          </w:p>
        </w:tc>
        <w:tc>
          <w:tcPr>
            <w:tcW w:w="1197" w:type="dxa"/>
          </w:tcPr>
          <w:p w14:paraId="18BF5C9D"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050B9D9"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3F65FE6"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DC9B886"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EB8B6DD"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F4BE904"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E372926"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74672" w14:paraId="035192C8"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1EDE103D" w14:textId="77777777" w:rsidR="00F74672" w:rsidRDefault="00F74672" w:rsidP="00BD3D95">
            <w:pPr>
              <w:keepNext/>
            </w:pPr>
            <w:r>
              <w:t xml:space="preserve">I can handle unpleasant feelings (6) </w:t>
            </w:r>
          </w:p>
        </w:tc>
        <w:tc>
          <w:tcPr>
            <w:tcW w:w="1197" w:type="dxa"/>
          </w:tcPr>
          <w:p w14:paraId="4821AA8F"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E9904D8"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F5BA497"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9C611B1"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EA18F2A"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6FE0C42"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B291D30"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bl>
    <w:p w14:paraId="6B78BC0D" w14:textId="77777777" w:rsidR="00F74672" w:rsidRDefault="00F74672" w:rsidP="00F74672"/>
    <w:p w14:paraId="11D31DD0" w14:textId="77777777" w:rsidR="00F74672" w:rsidRDefault="00F74672" w:rsidP="00F74672"/>
    <w:p w14:paraId="6B2B6BEF" w14:textId="77777777" w:rsidR="00F74672" w:rsidRDefault="00F74672" w:rsidP="00F74672">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F74672" w14:paraId="3B121E28" w14:textId="77777777" w:rsidTr="00BD3D95">
        <w:trPr>
          <w:trHeight w:val="300"/>
        </w:trPr>
        <w:tc>
          <w:tcPr>
            <w:tcW w:w="1368" w:type="dxa"/>
            <w:tcBorders>
              <w:top w:val="nil"/>
              <w:left w:val="nil"/>
              <w:bottom w:val="nil"/>
              <w:right w:val="nil"/>
            </w:tcBorders>
          </w:tcPr>
          <w:p w14:paraId="7BD89294" w14:textId="77777777" w:rsidR="00F74672" w:rsidRDefault="00F74672" w:rsidP="00BD3D95">
            <w:pPr>
              <w:rPr>
                <w:color w:val="CCCCCC"/>
              </w:rPr>
            </w:pPr>
            <w:r>
              <w:rPr>
                <w:color w:val="CCCCCC"/>
              </w:rPr>
              <w:t>Page Break</w:t>
            </w:r>
          </w:p>
        </w:tc>
        <w:tc>
          <w:tcPr>
            <w:tcW w:w="8208" w:type="dxa"/>
            <w:tcBorders>
              <w:top w:val="nil"/>
              <w:left w:val="nil"/>
              <w:bottom w:val="nil"/>
              <w:right w:val="nil"/>
            </w:tcBorders>
          </w:tcPr>
          <w:p w14:paraId="3E7C2131" w14:textId="77777777" w:rsidR="00F74672" w:rsidRDefault="00F74672" w:rsidP="00BD3D95">
            <w:pPr>
              <w:pBdr>
                <w:top w:val="single" w:sz="8" w:space="0" w:color="CCCCCC"/>
              </w:pBdr>
              <w:spacing w:before="120" w:after="120" w:line="120" w:lineRule="auto"/>
              <w:jc w:val="center"/>
              <w:rPr>
                <w:color w:val="CCCCCC"/>
              </w:rPr>
            </w:pPr>
          </w:p>
        </w:tc>
      </w:tr>
    </w:tbl>
    <w:p w14:paraId="411BB7B4" w14:textId="77777777" w:rsidR="00F74672" w:rsidRDefault="00F74672" w:rsidP="00F74672">
      <w:r>
        <w:br w:type="page"/>
      </w:r>
    </w:p>
    <w:tbl>
      <w:tblPr>
        <w:tblStyle w:val="QQuestionIconTable"/>
        <w:tblW w:w="50" w:type="auto"/>
        <w:tblLook w:val="07E0" w:firstRow="1" w:lastRow="1" w:firstColumn="1" w:lastColumn="1" w:noHBand="1" w:noVBand="1"/>
      </w:tblPr>
      <w:tblGrid>
        <w:gridCol w:w="380"/>
      </w:tblGrid>
      <w:tr w:rsidR="00F74672" w14:paraId="7D8F5831" w14:textId="77777777" w:rsidTr="00BD3D95">
        <w:tc>
          <w:tcPr>
            <w:tcW w:w="50" w:type="dxa"/>
          </w:tcPr>
          <w:p w14:paraId="5F633FB1" w14:textId="77777777" w:rsidR="00F74672" w:rsidRDefault="00F74672" w:rsidP="00BD3D95">
            <w:pPr>
              <w:keepNext/>
            </w:pPr>
            <w:r>
              <w:rPr>
                <w:noProof/>
              </w:rPr>
              <w:lastRenderedPageBreak/>
              <w:drawing>
                <wp:inline distT="0" distB="0" distL="0" distR="0" wp14:anchorId="422F77DF" wp14:editId="32167344">
                  <wp:extent cx="228600" cy="228600"/>
                  <wp:effectExtent l="0" t="0" r="0" b="0"/>
                  <wp:docPr id="4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QuestionRecodeOptions.png"/>
                          <pic:cNvPicPr/>
                        </pic:nvPicPr>
                        <pic:blipFill>
                          <a:blip r:embed="rId30"/>
                          <a:stretch>
                            <a:fillRect/>
                          </a:stretch>
                        </pic:blipFill>
                        <pic:spPr>
                          <a:xfrm>
                            <a:off x="0" y="0"/>
                            <a:ext cx="228600" cy="228600"/>
                          </a:xfrm>
                          <a:prstGeom prst="rect">
                            <a:avLst/>
                          </a:prstGeom>
                        </pic:spPr>
                      </pic:pic>
                    </a:graphicData>
                  </a:graphic>
                </wp:inline>
              </w:drawing>
            </w:r>
          </w:p>
        </w:tc>
      </w:tr>
    </w:tbl>
    <w:p w14:paraId="7F374968" w14:textId="77777777" w:rsidR="00F74672" w:rsidRDefault="00F74672" w:rsidP="00F74672"/>
    <w:p w14:paraId="0708137F" w14:textId="77777777" w:rsidR="00F74672" w:rsidRDefault="00F74672" w:rsidP="00F74672">
      <w:pPr>
        <w:keepNext/>
      </w:pPr>
      <w:r>
        <w:t>ARMS_2 Thinking ahead to practice, how much does each statement apply to you, right now?</w:t>
      </w:r>
    </w:p>
    <w:tbl>
      <w:tblPr>
        <w:tblStyle w:val="QQuestionTable"/>
        <w:tblW w:w="9576" w:type="auto"/>
        <w:tblLook w:val="07E0" w:firstRow="1" w:lastRow="1" w:firstColumn="1" w:lastColumn="1" w:noHBand="1" w:noVBand="1"/>
      </w:tblPr>
      <w:tblGrid>
        <w:gridCol w:w="1215"/>
        <w:gridCol w:w="1172"/>
        <w:gridCol w:w="1158"/>
        <w:gridCol w:w="1158"/>
        <w:gridCol w:w="1158"/>
        <w:gridCol w:w="1158"/>
        <w:gridCol w:w="1158"/>
        <w:gridCol w:w="1183"/>
      </w:tblGrid>
      <w:tr w:rsidR="00F74672" w14:paraId="088D0A3D" w14:textId="77777777" w:rsidTr="00BD3D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5BE0943A" w14:textId="77777777" w:rsidR="00F74672" w:rsidRDefault="00F74672" w:rsidP="00BD3D95">
            <w:pPr>
              <w:keepNext/>
            </w:pPr>
          </w:p>
        </w:tc>
        <w:tc>
          <w:tcPr>
            <w:tcW w:w="1197" w:type="dxa"/>
          </w:tcPr>
          <w:p w14:paraId="51A34B89"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0 (Does not apply at all) (0)</w:t>
            </w:r>
          </w:p>
        </w:tc>
        <w:tc>
          <w:tcPr>
            <w:tcW w:w="1197" w:type="dxa"/>
          </w:tcPr>
          <w:p w14:paraId="0095B824"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1 (1)</w:t>
            </w:r>
          </w:p>
        </w:tc>
        <w:tc>
          <w:tcPr>
            <w:tcW w:w="1197" w:type="dxa"/>
          </w:tcPr>
          <w:p w14:paraId="0AC5E9BD"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2 (2)</w:t>
            </w:r>
          </w:p>
        </w:tc>
        <w:tc>
          <w:tcPr>
            <w:tcW w:w="1197" w:type="dxa"/>
          </w:tcPr>
          <w:p w14:paraId="65A4B507"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3 (3)</w:t>
            </w:r>
          </w:p>
        </w:tc>
        <w:tc>
          <w:tcPr>
            <w:tcW w:w="1197" w:type="dxa"/>
          </w:tcPr>
          <w:p w14:paraId="7AC1A9D0"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4 (4)</w:t>
            </w:r>
          </w:p>
        </w:tc>
        <w:tc>
          <w:tcPr>
            <w:tcW w:w="1197" w:type="dxa"/>
          </w:tcPr>
          <w:p w14:paraId="729C9808"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5 (5)</w:t>
            </w:r>
          </w:p>
        </w:tc>
        <w:tc>
          <w:tcPr>
            <w:tcW w:w="1197" w:type="dxa"/>
          </w:tcPr>
          <w:p w14:paraId="7C815454"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6 (Fully applies) (6)</w:t>
            </w:r>
          </w:p>
        </w:tc>
      </w:tr>
      <w:tr w:rsidR="00F74672" w14:paraId="6149E800"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25CE730B" w14:textId="77777777" w:rsidR="00F74672" w:rsidRDefault="00F74672" w:rsidP="00BD3D95">
            <w:pPr>
              <w:keepNext/>
            </w:pPr>
            <w:r>
              <w:t xml:space="preserve">My skills and experience make me capable of meeting any challenge (1) </w:t>
            </w:r>
          </w:p>
        </w:tc>
        <w:tc>
          <w:tcPr>
            <w:tcW w:w="1197" w:type="dxa"/>
          </w:tcPr>
          <w:p w14:paraId="7C203F44"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C27FE79"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55A6204"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76F0940"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9C28EE7"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7F105AA"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4732B1D"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74672" w14:paraId="3646D87C"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6B563A7D" w14:textId="77777777" w:rsidR="00F74672" w:rsidRDefault="00F74672" w:rsidP="00BD3D95">
            <w:pPr>
              <w:keepNext/>
            </w:pPr>
            <w:r>
              <w:t xml:space="preserve">I am mentally prepared (2) </w:t>
            </w:r>
          </w:p>
        </w:tc>
        <w:tc>
          <w:tcPr>
            <w:tcW w:w="1197" w:type="dxa"/>
          </w:tcPr>
          <w:p w14:paraId="660EBC3A"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E57EFC9"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E96CF61"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A9EA284"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2CD798C"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FBCB04C"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4C4358A"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74672" w14:paraId="032FA4AC"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56EBCF5B" w14:textId="77777777" w:rsidR="00F74672" w:rsidRDefault="00F74672" w:rsidP="00BD3D95">
            <w:pPr>
              <w:keepNext/>
            </w:pPr>
            <w:r>
              <w:t xml:space="preserve">I feel confident in taking control of situations (3) </w:t>
            </w:r>
          </w:p>
        </w:tc>
        <w:tc>
          <w:tcPr>
            <w:tcW w:w="1197" w:type="dxa"/>
          </w:tcPr>
          <w:p w14:paraId="2F7ECCBF"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E818A70"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AA8B65E"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568F928"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72B5889"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4F053EA"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2D0112D"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74672" w14:paraId="393EA614"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55CD0C3D" w14:textId="77777777" w:rsidR="00F74672" w:rsidRDefault="00F74672" w:rsidP="00BD3D95">
            <w:pPr>
              <w:keepNext/>
            </w:pPr>
            <w:r>
              <w:t xml:space="preserve">No matter the challenge, I am ready for it (4) </w:t>
            </w:r>
          </w:p>
        </w:tc>
        <w:tc>
          <w:tcPr>
            <w:tcW w:w="1197" w:type="dxa"/>
          </w:tcPr>
          <w:p w14:paraId="365B6203"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ACBE7D3"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B898895"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6498A94"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E56306C"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B8C8537"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8DF4AA0"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74672" w14:paraId="7C3821E5"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337631D2" w14:textId="77777777" w:rsidR="00F74672" w:rsidRDefault="00F74672" w:rsidP="00BD3D95">
            <w:pPr>
              <w:keepNext/>
            </w:pPr>
            <w:r>
              <w:t xml:space="preserve">My mind is fuzzy today (10) </w:t>
            </w:r>
          </w:p>
        </w:tc>
        <w:tc>
          <w:tcPr>
            <w:tcW w:w="1197" w:type="dxa"/>
          </w:tcPr>
          <w:p w14:paraId="586215FC"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5F25670"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CEAE41F"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A3E6682"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6EF5CC6"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7C6DFB6"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3812368"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74672" w14:paraId="19CE3D20"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10795B96" w14:textId="77777777" w:rsidR="00F74672" w:rsidRDefault="00F74672" w:rsidP="00BD3D95">
            <w:pPr>
              <w:keepNext/>
            </w:pPr>
            <w:r>
              <w:t xml:space="preserve">My muscles are sore (5) </w:t>
            </w:r>
          </w:p>
        </w:tc>
        <w:tc>
          <w:tcPr>
            <w:tcW w:w="1197" w:type="dxa"/>
          </w:tcPr>
          <w:p w14:paraId="1ABB33AE"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ABA57CE"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9C73926"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AE8534C"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DD08B69"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4811E46"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8734943"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74672" w14:paraId="1EFB5899"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180BA76E" w14:textId="77777777" w:rsidR="00F74672" w:rsidRDefault="00F74672" w:rsidP="00BD3D95">
            <w:pPr>
              <w:keepNext/>
            </w:pPr>
            <w:r>
              <w:t xml:space="preserve">I am physically prepared (6) </w:t>
            </w:r>
          </w:p>
        </w:tc>
        <w:tc>
          <w:tcPr>
            <w:tcW w:w="1197" w:type="dxa"/>
          </w:tcPr>
          <w:p w14:paraId="1222E049"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F030245"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17B0249"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7136F9B"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FAD52EA"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752D165"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F37E93A"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bl>
    <w:p w14:paraId="2B82A93E" w14:textId="77777777" w:rsidR="00F74672" w:rsidRDefault="00F74672" w:rsidP="00F74672"/>
    <w:p w14:paraId="4EA38A30" w14:textId="77777777" w:rsidR="00F74672" w:rsidRDefault="00F74672" w:rsidP="00F74672"/>
    <w:p w14:paraId="72F92508" w14:textId="77777777" w:rsidR="00F74672" w:rsidRDefault="00F74672" w:rsidP="00F74672">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F74672" w14:paraId="7B251FAE" w14:textId="77777777" w:rsidTr="00BD3D95">
        <w:trPr>
          <w:trHeight w:val="300"/>
        </w:trPr>
        <w:tc>
          <w:tcPr>
            <w:tcW w:w="1368" w:type="dxa"/>
            <w:tcBorders>
              <w:top w:val="nil"/>
              <w:left w:val="nil"/>
              <w:bottom w:val="nil"/>
              <w:right w:val="nil"/>
            </w:tcBorders>
          </w:tcPr>
          <w:p w14:paraId="5B0E9CB0" w14:textId="77777777" w:rsidR="00F74672" w:rsidRDefault="00F74672" w:rsidP="00BD3D95">
            <w:pPr>
              <w:rPr>
                <w:color w:val="CCCCCC"/>
              </w:rPr>
            </w:pPr>
            <w:r>
              <w:rPr>
                <w:color w:val="CCCCCC"/>
              </w:rPr>
              <w:t>Page Break</w:t>
            </w:r>
          </w:p>
        </w:tc>
        <w:tc>
          <w:tcPr>
            <w:tcW w:w="8208" w:type="dxa"/>
            <w:tcBorders>
              <w:top w:val="nil"/>
              <w:left w:val="nil"/>
              <w:bottom w:val="nil"/>
              <w:right w:val="nil"/>
            </w:tcBorders>
          </w:tcPr>
          <w:p w14:paraId="5A9E04A5" w14:textId="77777777" w:rsidR="00F74672" w:rsidRDefault="00F74672" w:rsidP="00BD3D95">
            <w:pPr>
              <w:pBdr>
                <w:top w:val="single" w:sz="8" w:space="0" w:color="CCCCCC"/>
              </w:pBdr>
              <w:spacing w:before="120" w:after="120" w:line="120" w:lineRule="auto"/>
              <w:jc w:val="center"/>
              <w:rPr>
                <w:color w:val="CCCCCC"/>
              </w:rPr>
            </w:pPr>
          </w:p>
        </w:tc>
      </w:tr>
    </w:tbl>
    <w:p w14:paraId="5A3D4C12" w14:textId="77777777" w:rsidR="00F74672" w:rsidRDefault="00F74672" w:rsidP="00F74672"/>
    <w:tbl>
      <w:tblPr>
        <w:tblStyle w:val="QQuestionIconTable"/>
        <w:tblW w:w="50" w:type="auto"/>
        <w:tblLook w:val="07E0" w:firstRow="1" w:lastRow="1" w:firstColumn="1" w:lastColumn="1" w:noHBand="1" w:noVBand="1"/>
      </w:tblPr>
      <w:tblGrid>
        <w:gridCol w:w="380"/>
      </w:tblGrid>
      <w:tr w:rsidR="00F74672" w14:paraId="11ED7310" w14:textId="77777777" w:rsidTr="00BD3D95">
        <w:tc>
          <w:tcPr>
            <w:tcW w:w="50" w:type="dxa"/>
          </w:tcPr>
          <w:p w14:paraId="7C9C4419" w14:textId="77777777" w:rsidR="00F74672" w:rsidRDefault="00F74672" w:rsidP="00BD3D95">
            <w:pPr>
              <w:keepNext/>
            </w:pPr>
            <w:r>
              <w:rPr>
                <w:noProof/>
              </w:rPr>
              <w:drawing>
                <wp:inline distT="0" distB="0" distL="0" distR="0" wp14:anchorId="2250B599" wp14:editId="0D536369">
                  <wp:extent cx="228600" cy="228600"/>
                  <wp:effectExtent l="0" t="0" r="0" b="0"/>
                  <wp:docPr id="5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QuestionRecodeOptions.png"/>
                          <pic:cNvPicPr/>
                        </pic:nvPicPr>
                        <pic:blipFill>
                          <a:blip r:embed="rId30"/>
                          <a:stretch>
                            <a:fillRect/>
                          </a:stretch>
                        </pic:blipFill>
                        <pic:spPr>
                          <a:xfrm>
                            <a:off x="0" y="0"/>
                            <a:ext cx="228600" cy="228600"/>
                          </a:xfrm>
                          <a:prstGeom prst="rect">
                            <a:avLst/>
                          </a:prstGeom>
                        </pic:spPr>
                      </pic:pic>
                    </a:graphicData>
                  </a:graphic>
                </wp:inline>
              </w:drawing>
            </w:r>
          </w:p>
        </w:tc>
      </w:tr>
    </w:tbl>
    <w:p w14:paraId="5D63E994" w14:textId="77777777" w:rsidR="00F74672" w:rsidRDefault="00F74672" w:rsidP="00F74672"/>
    <w:p w14:paraId="5D04B884" w14:textId="77777777" w:rsidR="00F74672" w:rsidRDefault="00F74672" w:rsidP="00F74672">
      <w:pPr>
        <w:keepNext/>
      </w:pPr>
      <w:r>
        <w:t xml:space="preserve">ARMS_3 Thinking ahead to practice, how much does each statement apply to you, right now? </w:t>
      </w:r>
      <w:r>
        <w:br/>
      </w:r>
    </w:p>
    <w:tbl>
      <w:tblPr>
        <w:tblStyle w:val="QQuestionTable"/>
        <w:tblW w:w="9576" w:type="auto"/>
        <w:tblLook w:val="07E0" w:firstRow="1" w:lastRow="1" w:firstColumn="1" w:lastColumn="1" w:noHBand="1" w:noVBand="1"/>
      </w:tblPr>
      <w:tblGrid>
        <w:gridCol w:w="1195"/>
        <w:gridCol w:w="1176"/>
        <w:gridCol w:w="1161"/>
        <w:gridCol w:w="1161"/>
        <w:gridCol w:w="1161"/>
        <w:gridCol w:w="1161"/>
        <w:gridCol w:w="1161"/>
        <w:gridCol w:w="1184"/>
      </w:tblGrid>
      <w:tr w:rsidR="00F74672" w14:paraId="0A9BF428" w14:textId="77777777" w:rsidTr="00BD3D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1927936C" w14:textId="77777777" w:rsidR="00F74672" w:rsidRDefault="00F74672" w:rsidP="00BD3D95">
            <w:pPr>
              <w:keepNext/>
            </w:pPr>
          </w:p>
        </w:tc>
        <w:tc>
          <w:tcPr>
            <w:tcW w:w="1197" w:type="dxa"/>
          </w:tcPr>
          <w:p w14:paraId="1E4F4631"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0 (Does not apply at all) (0)</w:t>
            </w:r>
          </w:p>
        </w:tc>
        <w:tc>
          <w:tcPr>
            <w:tcW w:w="1197" w:type="dxa"/>
          </w:tcPr>
          <w:p w14:paraId="624482DE"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1 (1)</w:t>
            </w:r>
          </w:p>
        </w:tc>
        <w:tc>
          <w:tcPr>
            <w:tcW w:w="1197" w:type="dxa"/>
          </w:tcPr>
          <w:p w14:paraId="795D59E8"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2 (2)</w:t>
            </w:r>
          </w:p>
        </w:tc>
        <w:tc>
          <w:tcPr>
            <w:tcW w:w="1197" w:type="dxa"/>
          </w:tcPr>
          <w:p w14:paraId="0D4F22A1"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3 (3)</w:t>
            </w:r>
          </w:p>
        </w:tc>
        <w:tc>
          <w:tcPr>
            <w:tcW w:w="1197" w:type="dxa"/>
          </w:tcPr>
          <w:p w14:paraId="2FF02C04"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4 (4)</w:t>
            </w:r>
          </w:p>
        </w:tc>
        <w:tc>
          <w:tcPr>
            <w:tcW w:w="1197" w:type="dxa"/>
          </w:tcPr>
          <w:p w14:paraId="2BD571C4"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5 (5)</w:t>
            </w:r>
          </w:p>
        </w:tc>
        <w:tc>
          <w:tcPr>
            <w:tcW w:w="1197" w:type="dxa"/>
          </w:tcPr>
          <w:p w14:paraId="367A3DA7"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6 (Fully applies) (6)</w:t>
            </w:r>
          </w:p>
        </w:tc>
      </w:tr>
      <w:tr w:rsidR="00F74672" w14:paraId="125A6589"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1BF256C2" w14:textId="77777777" w:rsidR="00F74672" w:rsidRDefault="00F74672" w:rsidP="00BD3D95">
            <w:pPr>
              <w:keepNext/>
            </w:pPr>
            <w:r>
              <w:t xml:space="preserve">I can focus well (1) </w:t>
            </w:r>
          </w:p>
        </w:tc>
        <w:tc>
          <w:tcPr>
            <w:tcW w:w="1197" w:type="dxa"/>
          </w:tcPr>
          <w:p w14:paraId="3AF71B1B"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4D7B15A"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1BB9BAB"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54FBE06"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F39A9EB"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2388FFC"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EF89AE1"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74672" w14:paraId="0181404F"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30F5EA4C" w14:textId="77777777" w:rsidR="00F74672" w:rsidRDefault="00F74672" w:rsidP="00BD3D95">
            <w:pPr>
              <w:keepNext/>
            </w:pPr>
            <w:r>
              <w:t xml:space="preserve">I feel ready to deal with serious threats (2) </w:t>
            </w:r>
          </w:p>
        </w:tc>
        <w:tc>
          <w:tcPr>
            <w:tcW w:w="1197" w:type="dxa"/>
          </w:tcPr>
          <w:p w14:paraId="652A41EB"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12FCC2F"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1B8EB8F"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E31A789"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1F523C4"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469C662"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8EC6F93"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74672" w14:paraId="106B3D58"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568CCB5F" w14:textId="77777777" w:rsidR="00F74672" w:rsidRDefault="00F74672" w:rsidP="00BD3D95">
            <w:pPr>
              <w:keepNext/>
            </w:pPr>
            <w:r>
              <w:t xml:space="preserve">I am physically fit (3) </w:t>
            </w:r>
          </w:p>
        </w:tc>
        <w:tc>
          <w:tcPr>
            <w:tcW w:w="1197" w:type="dxa"/>
          </w:tcPr>
          <w:p w14:paraId="7262EFF3"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89C2CEB"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A742615"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4E5F75A"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54F1E20"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74370B8"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147F413"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74672" w14:paraId="02188ACD"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7D1D1489" w14:textId="77777777" w:rsidR="00F74672" w:rsidRDefault="00F74672" w:rsidP="00BD3D95">
            <w:pPr>
              <w:keepNext/>
            </w:pPr>
            <w:r>
              <w:t xml:space="preserve">I am physically tired (4) </w:t>
            </w:r>
          </w:p>
        </w:tc>
        <w:tc>
          <w:tcPr>
            <w:tcW w:w="1197" w:type="dxa"/>
          </w:tcPr>
          <w:p w14:paraId="5FA9B51E"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C9628BA"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7A51F77"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4B50567"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F9D0CEB"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7057EAB"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8D94428"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74672" w14:paraId="47FF4F50"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02918CE7" w14:textId="77777777" w:rsidR="00F74672" w:rsidRDefault="00F74672" w:rsidP="00BD3D95">
            <w:pPr>
              <w:keepNext/>
            </w:pPr>
            <w:r>
              <w:t xml:space="preserve">I am ready to process significant problems (5) </w:t>
            </w:r>
          </w:p>
        </w:tc>
        <w:tc>
          <w:tcPr>
            <w:tcW w:w="1197" w:type="dxa"/>
          </w:tcPr>
          <w:p w14:paraId="24D736C4"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F5CB431"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279C0CC"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3E63BD6"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2923F88"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F9C267D"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47D5A55"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74672" w14:paraId="5E68605B"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28928123" w14:textId="77777777" w:rsidR="00F74672" w:rsidRDefault="00F74672" w:rsidP="00BD3D95">
            <w:pPr>
              <w:keepNext/>
            </w:pPr>
            <w:r>
              <w:t xml:space="preserve">I am physically spent (6) </w:t>
            </w:r>
          </w:p>
        </w:tc>
        <w:tc>
          <w:tcPr>
            <w:tcW w:w="1197" w:type="dxa"/>
          </w:tcPr>
          <w:p w14:paraId="1770E3B9"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0DCF909"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84ABD64"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650671E"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590AFCE"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AB55DBC"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AD9BE5B"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74672" w14:paraId="47E41030"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65455ED8" w14:textId="77777777" w:rsidR="00F74672" w:rsidRDefault="00F74672" w:rsidP="00BD3D95">
            <w:pPr>
              <w:keepNext/>
            </w:pPr>
            <w:r>
              <w:t xml:space="preserve">I am mentally tired (7) </w:t>
            </w:r>
          </w:p>
        </w:tc>
        <w:tc>
          <w:tcPr>
            <w:tcW w:w="1197" w:type="dxa"/>
          </w:tcPr>
          <w:p w14:paraId="315471DE"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FA10C9F"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06DE15E"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26B9012"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382A980"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6AD7EB9"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8E36D46"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bl>
    <w:p w14:paraId="134DE1B9" w14:textId="77777777" w:rsidR="00F74672" w:rsidRDefault="00F74672" w:rsidP="00F74672"/>
    <w:p w14:paraId="2DD93958" w14:textId="77777777" w:rsidR="00F74672" w:rsidRDefault="00F74672" w:rsidP="00F74672"/>
    <w:p w14:paraId="0179B539" w14:textId="77777777" w:rsidR="00F74672" w:rsidRDefault="00F74672" w:rsidP="00F74672">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F74672" w14:paraId="4D149F31" w14:textId="77777777" w:rsidTr="00BD3D95">
        <w:trPr>
          <w:trHeight w:val="300"/>
        </w:trPr>
        <w:tc>
          <w:tcPr>
            <w:tcW w:w="1368" w:type="dxa"/>
            <w:tcBorders>
              <w:top w:val="nil"/>
              <w:left w:val="nil"/>
              <w:bottom w:val="nil"/>
              <w:right w:val="nil"/>
            </w:tcBorders>
          </w:tcPr>
          <w:p w14:paraId="3529ED6D" w14:textId="77777777" w:rsidR="00F74672" w:rsidRDefault="00F74672" w:rsidP="00BD3D95">
            <w:pPr>
              <w:rPr>
                <w:color w:val="CCCCCC"/>
              </w:rPr>
            </w:pPr>
            <w:r>
              <w:rPr>
                <w:color w:val="CCCCCC"/>
              </w:rPr>
              <w:t>Page Break</w:t>
            </w:r>
          </w:p>
        </w:tc>
        <w:tc>
          <w:tcPr>
            <w:tcW w:w="8208" w:type="dxa"/>
            <w:tcBorders>
              <w:top w:val="nil"/>
              <w:left w:val="nil"/>
              <w:bottom w:val="nil"/>
              <w:right w:val="nil"/>
            </w:tcBorders>
          </w:tcPr>
          <w:p w14:paraId="24863E66" w14:textId="77777777" w:rsidR="00F74672" w:rsidRDefault="00F74672" w:rsidP="00BD3D95">
            <w:pPr>
              <w:pBdr>
                <w:top w:val="single" w:sz="8" w:space="0" w:color="CCCCCC"/>
              </w:pBdr>
              <w:spacing w:before="120" w:after="120" w:line="120" w:lineRule="auto"/>
              <w:jc w:val="center"/>
              <w:rPr>
                <w:color w:val="CCCCCC"/>
              </w:rPr>
            </w:pPr>
          </w:p>
        </w:tc>
      </w:tr>
    </w:tbl>
    <w:p w14:paraId="2B2BEB9D" w14:textId="77777777" w:rsidR="00F74672" w:rsidRDefault="00F74672" w:rsidP="00F74672">
      <w:r>
        <w:br w:type="page"/>
      </w:r>
    </w:p>
    <w:p w14:paraId="4EFAA8DF" w14:textId="125073E6" w:rsidR="00F74672" w:rsidRDefault="00F74672" w:rsidP="00F74672">
      <w:pPr>
        <w:keepNext/>
      </w:pPr>
      <w:proofErr w:type="spellStart"/>
      <w:r>
        <w:lastRenderedPageBreak/>
        <w:t>WHOOP_View</w:t>
      </w:r>
      <w:proofErr w:type="spellEnd"/>
      <w:r w:rsidR="00C61E19">
        <w:t>:</w:t>
      </w:r>
      <w:r>
        <w:t xml:space="preserve"> Have you viewed your WHOOP reported recovery score yet this morning?</w:t>
      </w:r>
    </w:p>
    <w:p w14:paraId="012D4DC1" w14:textId="686D7227" w:rsidR="00F74672" w:rsidRDefault="00F74672" w:rsidP="00F74672">
      <w:pPr>
        <w:pStyle w:val="ListParagraph"/>
        <w:keepNext/>
        <w:numPr>
          <w:ilvl w:val="0"/>
          <w:numId w:val="22"/>
        </w:numPr>
        <w:contextualSpacing w:val="0"/>
      </w:pPr>
      <w:r>
        <w:t xml:space="preserve">Yes (1) </w:t>
      </w:r>
    </w:p>
    <w:p w14:paraId="420C9751" w14:textId="1E9C2CC0" w:rsidR="00F74672" w:rsidRDefault="00F74672" w:rsidP="00F74672">
      <w:pPr>
        <w:pStyle w:val="ListParagraph"/>
        <w:keepNext/>
        <w:numPr>
          <w:ilvl w:val="0"/>
          <w:numId w:val="22"/>
        </w:numPr>
        <w:contextualSpacing w:val="0"/>
      </w:pPr>
      <w:r>
        <w:t xml:space="preserve">No (2) </w:t>
      </w:r>
    </w:p>
    <w:p w14:paraId="7815CCB9" w14:textId="77777777" w:rsidR="00F74672" w:rsidRDefault="00F74672" w:rsidP="00F74672"/>
    <w:p w14:paraId="775BD9C1" w14:textId="77777777" w:rsidR="00F74672" w:rsidRDefault="00F74672" w:rsidP="00F74672">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F74672" w14:paraId="68D0E42C" w14:textId="77777777" w:rsidTr="00BD3D95">
        <w:trPr>
          <w:trHeight w:val="300"/>
        </w:trPr>
        <w:tc>
          <w:tcPr>
            <w:tcW w:w="1368" w:type="dxa"/>
            <w:tcBorders>
              <w:top w:val="nil"/>
              <w:left w:val="nil"/>
              <w:bottom w:val="nil"/>
              <w:right w:val="nil"/>
            </w:tcBorders>
          </w:tcPr>
          <w:p w14:paraId="19BDA765" w14:textId="77777777" w:rsidR="00F74672" w:rsidRDefault="00F74672" w:rsidP="00BD3D95">
            <w:pPr>
              <w:rPr>
                <w:color w:val="CCCCCC"/>
              </w:rPr>
            </w:pPr>
            <w:r>
              <w:rPr>
                <w:color w:val="CCCCCC"/>
              </w:rPr>
              <w:t>Page Break</w:t>
            </w:r>
          </w:p>
        </w:tc>
        <w:tc>
          <w:tcPr>
            <w:tcW w:w="8208" w:type="dxa"/>
            <w:tcBorders>
              <w:top w:val="nil"/>
              <w:left w:val="nil"/>
              <w:bottom w:val="nil"/>
              <w:right w:val="nil"/>
            </w:tcBorders>
          </w:tcPr>
          <w:p w14:paraId="1BCB7EEC" w14:textId="77777777" w:rsidR="00F74672" w:rsidRDefault="00F74672" w:rsidP="00BD3D95">
            <w:pPr>
              <w:pBdr>
                <w:top w:val="single" w:sz="8" w:space="0" w:color="CCCCCC"/>
              </w:pBdr>
              <w:spacing w:before="120" w:after="120" w:line="120" w:lineRule="auto"/>
              <w:jc w:val="center"/>
              <w:rPr>
                <w:color w:val="CCCCCC"/>
              </w:rPr>
            </w:pPr>
          </w:p>
        </w:tc>
      </w:tr>
    </w:tbl>
    <w:p w14:paraId="30CE4DEB" w14:textId="77777777" w:rsidR="00F74672" w:rsidRDefault="00F74672" w:rsidP="00F74672"/>
    <w:p w14:paraId="758FF35B" w14:textId="337AFD6C" w:rsidR="00F74672" w:rsidRDefault="00F74672" w:rsidP="00F74672">
      <w:pPr>
        <w:keepNext/>
      </w:pPr>
      <w:proofErr w:type="spellStart"/>
      <w:r>
        <w:t>HRV_Image</w:t>
      </w:r>
      <w:proofErr w:type="spellEnd"/>
      <w:r w:rsidR="00C61E19">
        <w:t>:</w:t>
      </w:r>
      <w:r>
        <w:t xml:space="preserve"> Upload a screenshot of your WHOOP app with your HRV and recovery score visible</w:t>
      </w:r>
    </w:p>
    <w:p w14:paraId="2E77D2BC" w14:textId="77777777" w:rsidR="00F74672" w:rsidRDefault="00F74672" w:rsidP="00F74672"/>
    <w:p w14:paraId="45DC46B2" w14:textId="77777777" w:rsidR="00F74672" w:rsidRDefault="00F74672" w:rsidP="00F74672">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F74672" w14:paraId="635FAABC" w14:textId="77777777" w:rsidTr="00BD3D95">
        <w:trPr>
          <w:trHeight w:val="300"/>
        </w:trPr>
        <w:tc>
          <w:tcPr>
            <w:tcW w:w="1368" w:type="dxa"/>
            <w:tcBorders>
              <w:top w:val="nil"/>
              <w:left w:val="nil"/>
              <w:bottom w:val="nil"/>
              <w:right w:val="nil"/>
            </w:tcBorders>
          </w:tcPr>
          <w:p w14:paraId="2E90F0AF" w14:textId="77777777" w:rsidR="00F74672" w:rsidRDefault="00F74672" w:rsidP="00BD3D95">
            <w:pPr>
              <w:rPr>
                <w:color w:val="CCCCCC"/>
              </w:rPr>
            </w:pPr>
            <w:r>
              <w:rPr>
                <w:color w:val="CCCCCC"/>
              </w:rPr>
              <w:t>Page Break</w:t>
            </w:r>
          </w:p>
        </w:tc>
        <w:tc>
          <w:tcPr>
            <w:tcW w:w="8208" w:type="dxa"/>
            <w:tcBorders>
              <w:top w:val="nil"/>
              <w:left w:val="nil"/>
              <w:bottom w:val="nil"/>
              <w:right w:val="nil"/>
            </w:tcBorders>
          </w:tcPr>
          <w:p w14:paraId="096E3122" w14:textId="77777777" w:rsidR="00F74672" w:rsidRDefault="00F74672" w:rsidP="00BD3D95">
            <w:pPr>
              <w:pBdr>
                <w:top w:val="single" w:sz="8" w:space="0" w:color="CCCCCC"/>
              </w:pBdr>
              <w:spacing w:before="120" w:after="120" w:line="120" w:lineRule="auto"/>
              <w:jc w:val="center"/>
              <w:rPr>
                <w:color w:val="CCCCCC"/>
              </w:rPr>
            </w:pPr>
          </w:p>
        </w:tc>
      </w:tr>
    </w:tbl>
    <w:p w14:paraId="6825CFC7" w14:textId="77777777" w:rsidR="00F74672" w:rsidRDefault="00F74672" w:rsidP="00F74672"/>
    <w:p w14:paraId="0DA0EB33" w14:textId="1058DAEC" w:rsidR="00F74672" w:rsidRDefault="00F74672" w:rsidP="00F74672">
      <w:pPr>
        <w:keepNext/>
      </w:pPr>
      <w:proofErr w:type="spellStart"/>
      <w:r>
        <w:t>Saliva_Protocol</w:t>
      </w:r>
      <w:proofErr w:type="spellEnd"/>
      <w:r w:rsidR="00C61E19">
        <w:t>:</w:t>
      </w:r>
      <w:r>
        <w:t xml:space="preserve"> </w:t>
      </w:r>
      <w:r>
        <w:br/>
        <w:t xml:space="preserve">Thank you for answering the previous questions!  </w:t>
      </w:r>
      <w:r>
        <w:br/>
        <w:t xml:space="preserve">   </w:t>
      </w:r>
      <w:r>
        <w:br/>
        <w:t xml:space="preserve">Now please collect your saliva sample, following all instructions below: </w:t>
      </w:r>
      <w:r>
        <w:br/>
        <w:t xml:space="preserve"> </w:t>
      </w:r>
      <w:r>
        <w:rPr>
          <w:b/>
        </w:rPr>
        <w:t xml:space="preserve">1. </w:t>
      </w:r>
      <w:r>
        <w:t>Get your saliva collection tube labeled with today's date</w:t>
      </w:r>
      <w:r>
        <w:br/>
        <w:t xml:space="preserve"> </w:t>
      </w:r>
      <w:r>
        <w:rPr>
          <w:b/>
        </w:rPr>
        <w:t>2.</w:t>
      </w:r>
      <w:r>
        <w:t xml:space="preserve"> Tilt your head forward with your mouth closed and allow saliva to collect under your tongue</w:t>
      </w:r>
      <w:r>
        <w:br/>
        <w:t xml:space="preserve"> </w:t>
      </w:r>
      <w:r>
        <w:rPr>
          <w:b/>
        </w:rPr>
        <w:t xml:space="preserve">3. </w:t>
      </w:r>
      <w:r>
        <w:t>Drool the collected saliva from your mouth into the saliva collection tube</w:t>
      </w:r>
      <w:r>
        <w:br/>
        <w:t xml:space="preserve"> </w:t>
      </w:r>
      <w:r>
        <w:rPr>
          <w:b/>
        </w:rPr>
        <w:t xml:space="preserve">4. </w:t>
      </w:r>
      <w:r>
        <w:t>Tightly seal the tube with the cap</w:t>
      </w:r>
      <w:r>
        <w:br/>
        <w:t xml:space="preserve"> </w:t>
      </w:r>
      <w:r>
        <w:rPr>
          <w:b/>
        </w:rPr>
        <w:t xml:space="preserve">5. </w:t>
      </w:r>
      <w:r>
        <w:t>Find the sticker with today's date</w:t>
      </w:r>
      <w:r>
        <w:br/>
        <w:t xml:space="preserve"> </w:t>
      </w:r>
      <w:r>
        <w:rPr>
          <w:b/>
        </w:rPr>
        <w:t xml:space="preserve">6. </w:t>
      </w:r>
      <w:r>
        <w:t>Place the sticker on the collection tube over the cap</w:t>
      </w:r>
      <w:r>
        <w:br/>
        <w:t xml:space="preserve"> </w:t>
      </w:r>
      <w:r>
        <w:rPr>
          <w:b/>
        </w:rPr>
        <w:t>7.</w:t>
      </w:r>
      <w:r>
        <w:t xml:space="preserve"> Immediately put the labeled collection tube in the tray in your freezer </w:t>
      </w:r>
    </w:p>
    <w:p w14:paraId="716BB833" w14:textId="77777777" w:rsidR="00F74672" w:rsidRDefault="00F74672" w:rsidP="00F74672"/>
    <w:p w14:paraId="4C8670F7" w14:textId="77777777" w:rsidR="00F74672" w:rsidRDefault="00F74672" w:rsidP="00F74672">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F74672" w14:paraId="4F206733" w14:textId="77777777" w:rsidTr="00BD3D95">
        <w:trPr>
          <w:trHeight w:val="300"/>
        </w:trPr>
        <w:tc>
          <w:tcPr>
            <w:tcW w:w="1368" w:type="dxa"/>
            <w:tcBorders>
              <w:top w:val="nil"/>
              <w:left w:val="nil"/>
              <w:bottom w:val="nil"/>
              <w:right w:val="nil"/>
            </w:tcBorders>
          </w:tcPr>
          <w:p w14:paraId="5CA8980F" w14:textId="77777777" w:rsidR="00F74672" w:rsidRDefault="00F74672" w:rsidP="00BD3D95">
            <w:pPr>
              <w:rPr>
                <w:color w:val="CCCCCC"/>
              </w:rPr>
            </w:pPr>
            <w:r>
              <w:rPr>
                <w:color w:val="CCCCCC"/>
              </w:rPr>
              <w:t>Page Break</w:t>
            </w:r>
          </w:p>
        </w:tc>
        <w:tc>
          <w:tcPr>
            <w:tcW w:w="8208" w:type="dxa"/>
            <w:tcBorders>
              <w:top w:val="nil"/>
              <w:left w:val="nil"/>
              <w:bottom w:val="nil"/>
              <w:right w:val="nil"/>
            </w:tcBorders>
          </w:tcPr>
          <w:p w14:paraId="4ADE599B" w14:textId="77777777" w:rsidR="00F74672" w:rsidRDefault="00F74672" w:rsidP="00BD3D95">
            <w:pPr>
              <w:pBdr>
                <w:top w:val="single" w:sz="8" w:space="0" w:color="CCCCCC"/>
              </w:pBdr>
              <w:spacing w:before="120" w:after="120" w:line="120" w:lineRule="auto"/>
              <w:jc w:val="center"/>
              <w:rPr>
                <w:color w:val="CCCCCC"/>
              </w:rPr>
            </w:pPr>
          </w:p>
        </w:tc>
      </w:tr>
    </w:tbl>
    <w:p w14:paraId="2923EBD7" w14:textId="61052C5F" w:rsidR="00F74672" w:rsidRDefault="00F74672" w:rsidP="00F74672">
      <w:proofErr w:type="spellStart"/>
      <w:r>
        <w:t>Saliva_Process</w:t>
      </w:r>
      <w:proofErr w:type="spellEnd"/>
      <w:r w:rsidR="00C61E19">
        <w:t>:</w:t>
      </w:r>
      <w:r>
        <w:t xml:space="preserve"> Describe your saliva collection process</w:t>
      </w:r>
      <w:r>
        <w:br/>
      </w:r>
    </w:p>
    <w:p w14:paraId="621B688D" w14:textId="3BD35C89" w:rsidR="00F74672" w:rsidRDefault="00F74672" w:rsidP="00F74672">
      <w:pPr>
        <w:pStyle w:val="ListParagraph"/>
        <w:keepNext/>
        <w:numPr>
          <w:ilvl w:val="0"/>
          <w:numId w:val="22"/>
        </w:numPr>
        <w:contextualSpacing w:val="0"/>
      </w:pPr>
      <w:r>
        <w:t xml:space="preserve">I collected the sample with no problems (1) </w:t>
      </w:r>
    </w:p>
    <w:p w14:paraId="5086D412" w14:textId="49F54281" w:rsidR="00F74672" w:rsidRDefault="00F74672" w:rsidP="00F74672">
      <w:pPr>
        <w:pStyle w:val="ListParagraph"/>
        <w:keepNext/>
        <w:numPr>
          <w:ilvl w:val="0"/>
          <w:numId w:val="22"/>
        </w:numPr>
        <w:contextualSpacing w:val="0"/>
      </w:pPr>
      <w:r>
        <w:t>I collected the sample, but had issues (please describe in the space below</w:t>
      </w:r>
      <w:r w:rsidR="00C61E19">
        <w:t>)</w:t>
      </w:r>
      <w:r>
        <w:t xml:space="preserve"> (2) __________________________________________________</w:t>
      </w:r>
    </w:p>
    <w:p w14:paraId="5F829120" w14:textId="1394FF52" w:rsidR="00F74672" w:rsidRDefault="00F74672" w:rsidP="00F74672">
      <w:pPr>
        <w:pStyle w:val="ListParagraph"/>
        <w:keepNext/>
        <w:numPr>
          <w:ilvl w:val="0"/>
          <w:numId w:val="22"/>
        </w:numPr>
        <w:contextualSpacing w:val="0"/>
      </w:pPr>
      <w:r>
        <w:t>I could not collect the sample (please describe why in the space below) (3) __________________________________________________</w:t>
      </w:r>
    </w:p>
    <w:p w14:paraId="2F06699E" w14:textId="77777777" w:rsidR="00F74672" w:rsidRDefault="00F74672" w:rsidP="00F74672"/>
    <w:p w14:paraId="240EA8F1" w14:textId="77777777" w:rsidR="00F74672" w:rsidRDefault="00F74672" w:rsidP="00F74672">
      <w:pPr>
        <w:pStyle w:val="BlockEndLabel"/>
      </w:pPr>
      <w:r>
        <w:t>End of Block: Default Question Block</w:t>
      </w:r>
    </w:p>
    <w:p w14:paraId="29A8D85A" w14:textId="77777777" w:rsidR="00F74672" w:rsidRDefault="00F74672" w:rsidP="00E42892">
      <w:pPr>
        <w:pStyle w:val="BodyText"/>
      </w:pPr>
    </w:p>
    <w:p w14:paraId="6B16DD44" w14:textId="77777777" w:rsidR="00DC72C3" w:rsidRDefault="00DC72C3" w:rsidP="00DC72C3">
      <w:pPr>
        <w:pStyle w:val="Heading1"/>
        <w:jc w:val="left"/>
      </w:pPr>
    </w:p>
    <w:p w14:paraId="67337CC0" w14:textId="77777777" w:rsidR="00DC72C3" w:rsidRDefault="00DC72C3" w:rsidP="00DC72C3">
      <w:pPr>
        <w:pStyle w:val="Heading1"/>
        <w:jc w:val="left"/>
      </w:pPr>
    </w:p>
    <w:p w14:paraId="3D45C61D" w14:textId="77777777" w:rsidR="00DC72C3" w:rsidRDefault="00DC72C3" w:rsidP="00DC72C3">
      <w:pPr>
        <w:pStyle w:val="Heading1"/>
        <w:jc w:val="left"/>
      </w:pPr>
    </w:p>
    <w:p w14:paraId="38CE23BF" w14:textId="77777777" w:rsidR="00DC72C3" w:rsidRDefault="00DC72C3" w:rsidP="00DC72C3">
      <w:pPr>
        <w:pStyle w:val="Heading1"/>
        <w:jc w:val="left"/>
      </w:pPr>
    </w:p>
    <w:p w14:paraId="573E2EBA" w14:textId="77777777" w:rsidR="00DC72C3" w:rsidRDefault="00DC72C3" w:rsidP="00DC72C3">
      <w:pPr>
        <w:pStyle w:val="Heading1"/>
        <w:jc w:val="left"/>
      </w:pPr>
    </w:p>
    <w:p w14:paraId="07937555" w14:textId="77777777" w:rsidR="00DC72C3" w:rsidRDefault="00DC72C3" w:rsidP="00DC72C3">
      <w:pPr>
        <w:pStyle w:val="Heading1"/>
        <w:jc w:val="left"/>
      </w:pPr>
    </w:p>
    <w:p w14:paraId="3F08F69A" w14:textId="26C7F893" w:rsidR="00DC72C3" w:rsidRPr="00D44681" w:rsidRDefault="00DC72C3" w:rsidP="00D44681">
      <w:pPr>
        <w:jc w:val="center"/>
        <w:rPr>
          <w:rFonts w:ascii="Times New Roman" w:hAnsi="Times New Roman" w:cs="Times New Roman"/>
          <w:b/>
          <w:bCs/>
        </w:rPr>
      </w:pPr>
      <w:bookmarkStart w:id="365" w:name="_Toc141184878"/>
      <w:r w:rsidRPr="00D44681">
        <w:rPr>
          <w:rFonts w:ascii="Times New Roman" w:hAnsi="Times New Roman" w:cs="Times New Roman"/>
          <w:b/>
          <w:bCs/>
        </w:rPr>
        <w:t>Appendix D</w:t>
      </w:r>
      <w:bookmarkEnd w:id="365"/>
    </w:p>
    <w:p w14:paraId="23A82E78" w14:textId="4DAC6F10" w:rsidR="00E42892" w:rsidRPr="00DC72C3" w:rsidRDefault="00DC72C3" w:rsidP="00D44681">
      <w:pPr>
        <w:pStyle w:val="Heading2"/>
      </w:pPr>
      <w:bookmarkStart w:id="366" w:name="_Toc141688583"/>
      <w:r>
        <w:t>Pre-Warm-Up Qualtrics Survey</w:t>
      </w:r>
      <w:bookmarkEnd w:id="366"/>
    </w:p>
    <w:p w14:paraId="033EBB05" w14:textId="189954CF" w:rsidR="00E42892" w:rsidRDefault="00E42892" w:rsidP="00E42892">
      <w:pPr>
        <w:pStyle w:val="BodyText"/>
      </w:pPr>
    </w:p>
    <w:p w14:paraId="4D574033" w14:textId="2746BB72" w:rsidR="00E42892" w:rsidRDefault="00E42892" w:rsidP="00E42892">
      <w:pPr>
        <w:pStyle w:val="BodyText"/>
      </w:pPr>
    </w:p>
    <w:p w14:paraId="5F91D2DD" w14:textId="14DD497F" w:rsidR="00E42892" w:rsidRDefault="00E42892" w:rsidP="00E42892">
      <w:pPr>
        <w:pStyle w:val="BodyText"/>
      </w:pPr>
    </w:p>
    <w:p w14:paraId="08595453" w14:textId="77777777" w:rsidR="00896663" w:rsidRDefault="00896663" w:rsidP="00E42892">
      <w:pPr>
        <w:pStyle w:val="BodyText"/>
      </w:pPr>
    </w:p>
    <w:p w14:paraId="2E222B88" w14:textId="6FECBC1F" w:rsidR="00E42892" w:rsidRDefault="00E42892" w:rsidP="00E42892">
      <w:pPr>
        <w:pStyle w:val="BodyText"/>
      </w:pPr>
    </w:p>
    <w:p w14:paraId="67F9E88C" w14:textId="795B234A" w:rsidR="00E42892" w:rsidRDefault="00E42892" w:rsidP="00E42892">
      <w:pPr>
        <w:pStyle w:val="BodyText"/>
      </w:pPr>
    </w:p>
    <w:p w14:paraId="3865C552" w14:textId="334FA2F2" w:rsidR="00E42892" w:rsidRDefault="00E42892" w:rsidP="00E42892">
      <w:pPr>
        <w:pStyle w:val="BodyText"/>
      </w:pPr>
    </w:p>
    <w:p w14:paraId="112AF4AF" w14:textId="37F99E17" w:rsidR="00E42892" w:rsidRDefault="00E42892" w:rsidP="00E42892">
      <w:pPr>
        <w:pStyle w:val="BodyText"/>
      </w:pPr>
    </w:p>
    <w:p w14:paraId="7E329AE3" w14:textId="097CEB34" w:rsidR="00E42892" w:rsidRDefault="00E42892" w:rsidP="00E42892">
      <w:pPr>
        <w:pStyle w:val="BodyText"/>
      </w:pPr>
    </w:p>
    <w:p w14:paraId="1857E5B0" w14:textId="7F134276" w:rsidR="00F74672" w:rsidRDefault="00F74672" w:rsidP="00E42892">
      <w:pPr>
        <w:pStyle w:val="BodyText"/>
      </w:pPr>
    </w:p>
    <w:p w14:paraId="20E9AB8B" w14:textId="3F66C4F2" w:rsidR="00F74672" w:rsidRDefault="00F74672" w:rsidP="00E42892">
      <w:pPr>
        <w:pStyle w:val="BodyText"/>
      </w:pPr>
    </w:p>
    <w:p w14:paraId="649E3C66" w14:textId="257FEFA5" w:rsidR="00F74672" w:rsidRDefault="00F74672" w:rsidP="00E42892">
      <w:pPr>
        <w:pStyle w:val="BodyText"/>
      </w:pPr>
    </w:p>
    <w:p w14:paraId="38195792" w14:textId="3F415295" w:rsidR="00F74672" w:rsidRDefault="00F74672" w:rsidP="00E42892">
      <w:pPr>
        <w:pStyle w:val="BodyText"/>
      </w:pPr>
    </w:p>
    <w:p w14:paraId="4809F01A" w14:textId="404CE458" w:rsidR="00F74672" w:rsidRDefault="00F74672" w:rsidP="00E42892">
      <w:pPr>
        <w:pStyle w:val="BodyText"/>
      </w:pPr>
    </w:p>
    <w:p w14:paraId="60E0E812" w14:textId="2F33EE28" w:rsidR="00F74672" w:rsidRDefault="00F74672" w:rsidP="00E42892">
      <w:pPr>
        <w:pStyle w:val="BodyText"/>
      </w:pPr>
    </w:p>
    <w:p w14:paraId="680909D0" w14:textId="0A143A89" w:rsidR="00F74672" w:rsidRDefault="00F74672" w:rsidP="00E42892">
      <w:pPr>
        <w:pStyle w:val="BodyText"/>
      </w:pPr>
    </w:p>
    <w:p w14:paraId="45164BD2" w14:textId="77777777" w:rsidR="00DC72C3" w:rsidRDefault="00DC72C3" w:rsidP="00E42892">
      <w:pPr>
        <w:pStyle w:val="BodyText"/>
      </w:pPr>
    </w:p>
    <w:p w14:paraId="1E20E476" w14:textId="77777777" w:rsidR="00F74672" w:rsidRDefault="00F74672" w:rsidP="00F74672"/>
    <w:p w14:paraId="6EE956B6" w14:textId="77777777" w:rsidR="00F74672" w:rsidRDefault="00F74672" w:rsidP="00F74672">
      <w:pPr>
        <w:pStyle w:val="BlockSeparator"/>
      </w:pPr>
    </w:p>
    <w:p w14:paraId="08B067C7" w14:textId="77777777" w:rsidR="00F74672" w:rsidRDefault="00F74672" w:rsidP="00F74672">
      <w:pPr>
        <w:pStyle w:val="BlockStartLabel"/>
      </w:pPr>
      <w:r>
        <w:t>Start of Block: Default Question Block</w:t>
      </w:r>
    </w:p>
    <w:p w14:paraId="7289E0E2" w14:textId="77777777" w:rsidR="00F74672" w:rsidRDefault="00F74672" w:rsidP="00F74672"/>
    <w:p w14:paraId="2E8522A8" w14:textId="77777777" w:rsidR="00F74672" w:rsidRDefault="00F74672" w:rsidP="00F74672">
      <w:pPr>
        <w:keepNext/>
      </w:pPr>
      <w:proofErr w:type="spellStart"/>
      <w:r>
        <w:t>ARMS_intro</w:t>
      </w:r>
      <w:proofErr w:type="spellEnd"/>
      <w:r>
        <w:t xml:space="preserve"> </w:t>
      </w:r>
      <w:r>
        <w:br/>
        <w:t xml:space="preserve">For the following series of questions, </w:t>
      </w:r>
      <w:r>
        <w:rPr>
          <w:b/>
        </w:rPr>
        <w:t xml:space="preserve">think about your upcoming swim practice session today </w:t>
      </w:r>
      <w:r>
        <w:t xml:space="preserve">as you read each statement.  </w:t>
      </w:r>
      <w:r>
        <w:br/>
        <w:t xml:space="preserve">   </w:t>
      </w:r>
      <w:r>
        <w:br/>
        <w:t xml:space="preserve">Rate each statement based on how well it represents you </w:t>
      </w:r>
      <w:r>
        <w:rPr>
          <w:u w:val="single"/>
        </w:rPr>
        <w:t>right now, in this very moment</w:t>
      </w:r>
      <w:r>
        <w:t xml:space="preserve">.  </w:t>
      </w:r>
      <w:r>
        <w:br/>
        <w:t xml:space="preserve">   </w:t>
      </w:r>
      <w:r>
        <w:br/>
        <w:t>There are no right or wrong answers, please respond as honestly as possible.</w:t>
      </w:r>
    </w:p>
    <w:p w14:paraId="448F57E1" w14:textId="0FC89F83" w:rsidR="00F74672" w:rsidRDefault="00F74672" w:rsidP="00F74672">
      <w:pPr>
        <w:pStyle w:val="ListParagraph"/>
        <w:keepNext/>
        <w:numPr>
          <w:ilvl w:val="0"/>
          <w:numId w:val="22"/>
        </w:numPr>
        <w:contextualSpacing w:val="0"/>
      </w:pPr>
      <w:r>
        <w:t xml:space="preserve">I understand (1) </w:t>
      </w:r>
    </w:p>
    <w:p w14:paraId="4A2B2C34" w14:textId="77777777" w:rsidR="00F74672" w:rsidRDefault="00F74672" w:rsidP="00F74672"/>
    <w:p w14:paraId="754B9C15" w14:textId="77777777" w:rsidR="00F74672" w:rsidRDefault="00F74672" w:rsidP="00F74672">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F74672" w14:paraId="27DF0AC2" w14:textId="77777777" w:rsidTr="00BD3D95">
        <w:trPr>
          <w:trHeight w:val="300"/>
        </w:trPr>
        <w:tc>
          <w:tcPr>
            <w:tcW w:w="1368" w:type="dxa"/>
            <w:tcBorders>
              <w:top w:val="nil"/>
              <w:left w:val="nil"/>
              <w:bottom w:val="nil"/>
              <w:right w:val="nil"/>
            </w:tcBorders>
          </w:tcPr>
          <w:p w14:paraId="70AFBF9F" w14:textId="77777777" w:rsidR="00F74672" w:rsidRDefault="00F74672" w:rsidP="00BD3D95">
            <w:pPr>
              <w:rPr>
                <w:color w:val="CCCCCC"/>
              </w:rPr>
            </w:pPr>
            <w:r>
              <w:rPr>
                <w:color w:val="CCCCCC"/>
              </w:rPr>
              <w:t>Page Break</w:t>
            </w:r>
          </w:p>
        </w:tc>
        <w:tc>
          <w:tcPr>
            <w:tcW w:w="8208" w:type="dxa"/>
            <w:tcBorders>
              <w:top w:val="nil"/>
              <w:left w:val="nil"/>
              <w:bottom w:val="nil"/>
              <w:right w:val="nil"/>
            </w:tcBorders>
          </w:tcPr>
          <w:p w14:paraId="2157297B" w14:textId="77777777" w:rsidR="00F74672" w:rsidRDefault="00F74672" w:rsidP="00BD3D95">
            <w:pPr>
              <w:pBdr>
                <w:top w:val="single" w:sz="8" w:space="0" w:color="CCCCCC"/>
              </w:pBdr>
              <w:spacing w:before="120" w:after="120" w:line="120" w:lineRule="auto"/>
              <w:jc w:val="center"/>
              <w:rPr>
                <w:color w:val="CCCCCC"/>
              </w:rPr>
            </w:pPr>
          </w:p>
        </w:tc>
      </w:tr>
    </w:tbl>
    <w:p w14:paraId="32AC7B5C" w14:textId="77777777" w:rsidR="00F74672" w:rsidRDefault="00F74672" w:rsidP="00F74672"/>
    <w:tbl>
      <w:tblPr>
        <w:tblStyle w:val="QQuestionIconTable"/>
        <w:tblW w:w="50" w:type="auto"/>
        <w:tblLook w:val="07E0" w:firstRow="1" w:lastRow="1" w:firstColumn="1" w:lastColumn="1" w:noHBand="1" w:noVBand="1"/>
      </w:tblPr>
      <w:tblGrid>
        <w:gridCol w:w="380"/>
      </w:tblGrid>
      <w:tr w:rsidR="00F74672" w14:paraId="4C3A7122" w14:textId="77777777" w:rsidTr="00BD3D95">
        <w:tc>
          <w:tcPr>
            <w:tcW w:w="50" w:type="dxa"/>
          </w:tcPr>
          <w:p w14:paraId="1E054BD2" w14:textId="77777777" w:rsidR="00F74672" w:rsidRDefault="00F74672" w:rsidP="00BD3D95">
            <w:pPr>
              <w:keepNext/>
            </w:pPr>
            <w:r>
              <w:rPr>
                <w:noProof/>
              </w:rPr>
              <w:drawing>
                <wp:inline distT="0" distB="0" distL="0" distR="0" wp14:anchorId="146A6E30" wp14:editId="5211E690">
                  <wp:extent cx="228600" cy="228600"/>
                  <wp:effectExtent l="0" t="0" r="0" b="0"/>
                  <wp:docPr id="5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RecodeOptions.png"/>
                          <pic:cNvPicPr/>
                        </pic:nvPicPr>
                        <pic:blipFill>
                          <a:blip r:embed="rId30"/>
                          <a:stretch>
                            <a:fillRect/>
                          </a:stretch>
                        </pic:blipFill>
                        <pic:spPr>
                          <a:xfrm>
                            <a:off x="0" y="0"/>
                            <a:ext cx="228600" cy="228600"/>
                          </a:xfrm>
                          <a:prstGeom prst="rect">
                            <a:avLst/>
                          </a:prstGeom>
                        </pic:spPr>
                      </pic:pic>
                    </a:graphicData>
                  </a:graphic>
                </wp:inline>
              </w:drawing>
            </w:r>
          </w:p>
        </w:tc>
      </w:tr>
    </w:tbl>
    <w:p w14:paraId="791307E1" w14:textId="77777777" w:rsidR="00F74672" w:rsidRDefault="00F74672" w:rsidP="00F74672"/>
    <w:p w14:paraId="6A223D78" w14:textId="77777777" w:rsidR="00F74672" w:rsidRDefault="00F74672" w:rsidP="00F74672">
      <w:pPr>
        <w:keepNext/>
      </w:pPr>
      <w:r>
        <w:lastRenderedPageBreak/>
        <w:t>ARMS_1 Thinking ahead to practice, how much does each statement apply to you, right now?</w:t>
      </w:r>
    </w:p>
    <w:tbl>
      <w:tblPr>
        <w:tblStyle w:val="QQuestionTable"/>
        <w:tblW w:w="9576" w:type="auto"/>
        <w:tblLook w:val="07E0" w:firstRow="1" w:lastRow="1" w:firstColumn="1" w:lastColumn="1" w:noHBand="1" w:noVBand="1"/>
      </w:tblPr>
      <w:tblGrid>
        <w:gridCol w:w="1215"/>
        <w:gridCol w:w="1172"/>
        <w:gridCol w:w="1158"/>
        <w:gridCol w:w="1158"/>
        <w:gridCol w:w="1158"/>
        <w:gridCol w:w="1158"/>
        <w:gridCol w:w="1158"/>
        <w:gridCol w:w="1183"/>
      </w:tblGrid>
      <w:tr w:rsidR="00F74672" w14:paraId="0DBF993F" w14:textId="77777777" w:rsidTr="00BD3D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3E9D12D0" w14:textId="77777777" w:rsidR="00F74672" w:rsidRDefault="00F74672" w:rsidP="00BD3D95">
            <w:pPr>
              <w:keepNext/>
            </w:pPr>
          </w:p>
        </w:tc>
        <w:tc>
          <w:tcPr>
            <w:tcW w:w="1197" w:type="dxa"/>
          </w:tcPr>
          <w:p w14:paraId="2AE796D2"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0 (Does not apply at all) (0)</w:t>
            </w:r>
          </w:p>
        </w:tc>
        <w:tc>
          <w:tcPr>
            <w:tcW w:w="1197" w:type="dxa"/>
          </w:tcPr>
          <w:p w14:paraId="1191C74A"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1 (1)</w:t>
            </w:r>
          </w:p>
        </w:tc>
        <w:tc>
          <w:tcPr>
            <w:tcW w:w="1197" w:type="dxa"/>
          </w:tcPr>
          <w:p w14:paraId="209722EC"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2 (2)</w:t>
            </w:r>
          </w:p>
        </w:tc>
        <w:tc>
          <w:tcPr>
            <w:tcW w:w="1197" w:type="dxa"/>
          </w:tcPr>
          <w:p w14:paraId="612384AF"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3 (3)</w:t>
            </w:r>
          </w:p>
        </w:tc>
        <w:tc>
          <w:tcPr>
            <w:tcW w:w="1197" w:type="dxa"/>
          </w:tcPr>
          <w:p w14:paraId="2AA61C52"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4 (4)</w:t>
            </w:r>
          </w:p>
        </w:tc>
        <w:tc>
          <w:tcPr>
            <w:tcW w:w="1197" w:type="dxa"/>
          </w:tcPr>
          <w:p w14:paraId="41993B19"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5 (5)</w:t>
            </w:r>
          </w:p>
        </w:tc>
        <w:tc>
          <w:tcPr>
            <w:tcW w:w="1197" w:type="dxa"/>
          </w:tcPr>
          <w:p w14:paraId="2E7D0899"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6 (Fully applies) (6)</w:t>
            </w:r>
          </w:p>
        </w:tc>
      </w:tr>
      <w:tr w:rsidR="00F74672" w14:paraId="655EAFB0"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0A66BA31" w14:textId="77777777" w:rsidR="00F74672" w:rsidRDefault="00F74672" w:rsidP="00BD3D95">
            <w:pPr>
              <w:keepNext/>
            </w:pPr>
            <w:r>
              <w:t xml:space="preserve">My skills and experience make me capable of meeting any challenge (1) </w:t>
            </w:r>
          </w:p>
        </w:tc>
        <w:tc>
          <w:tcPr>
            <w:tcW w:w="1197" w:type="dxa"/>
          </w:tcPr>
          <w:p w14:paraId="22019509"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1BF4CB1"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2EDF4A6"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DCF4FAF"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530BC13"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9ABF406"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4BD8331"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74672" w14:paraId="6DAAB271"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7C86D850" w14:textId="77777777" w:rsidR="00F74672" w:rsidRDefault="00F74672" w:rsidP="00BD3D95">
            <w:pPr>
              <w:keepNext/>
            </w:pPr>
            <w:r>
              <w:t xml:space="preserve">I am mentally prepared (2) </w:t>
            </w:r>
          </w:p>
        </w:tc>
        <w:tc>
          <w:tcPr>
            <w:tcW w:w="1197" w:type="dxa"/>
          </w:tcPr>
          <w:p w14:paraId="5C256C0C"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2AEF349"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CB7F2B7"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7E71CFD"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84FECD3"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D3D4F77"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41E68E4"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74672" w14:paraId="7C26FD84"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488C7B0F" w14:textId="77777777" w:rsidR="00F74672" w:rsidRDefault="00F74672" w:rsidP="00BD3D95">
            <w:pPr>
              <w:keepNext/>
            </w:pPr>
            <w:r>
              <w:t xml:space="preserve">I feel confident in taking control of situations (3) </w:t>
            </w:r>
          </w:p>
        </w:tc>
        <w:tc>
          <w:tcPr>
            <w:tcW w:w="1197" w:type="dxa"/>
          </w:tcPr>
          <w:p w14:paraId="5059B867"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D042BF9"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417C028"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E338A0F"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A443EE2"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72D5159"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09696E1"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74672" w14:paraId="2761719C"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7ED8B19A" w14:textId="77777777" w:rsidR="00F74672" w:rsidRDefault="00F74672" w:rsidP="00BD3D95">
            <w:pPr>
              <w:keepNext/>
            </w:pPr>
            <w:r>
              <w:t xml:space="preserve">No matter the challenge, I am ready for it (4) </w:t>
            </w:r>
          </w:p>
        </w:tc>
        <w:tc>
          <w:tcPr>
            <w:tcW w:w="1197" w:type="dxa"/>
          </w:tcPr>
          <w:p w14:paraId="5A225C80"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3438891"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0DB1C5D"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0DBCEA9"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B94100C"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A387BE5"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3F5CA5F"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74672" w14:paraId="2B9459E6"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60503201" w14:textId="77777777" w:rsidR="00F74672" w:rsidRDefault="00F74672" w:rsidP="00BD3D95">
            <w:pPr>
              <w:keepNext/>
            </w:pPr>
            <w:r>
              <w:t xml:space="preserve">My muscles are sore (5) </w:t>
            </w:r>
          </w:p>
        </w:tc>
        <w:tc>
          <w:tcPr>
            <w:tcW w:w="1197" w:type="dxa"/>
          </w:tcPr>
          <w:p w14:paraId="7F9B4360"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274B31D"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2080F1D"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A38B27E"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C2445EC"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69B2069"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8374664"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74672" w14:paraId="2E7F7FB5"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754991C9" w14:textId="77777777" w:rsidR="00F74672" w:rsidRDefault="00F74672" w:rsidP="00BD3D95">
            <w:pPr>
              <w:keepNext/>
            </w:pPr>
            <w:r>
              <w:t xml:space="preserve">I am physically prepared (6) </w:t>
            </w:r>
          </w:p>
        </w:tc>
        <w:tc>
          <w:tcPr>
            <w:tcW w:w="1197" w:type="dxa"/>
          </w:tcPr>
          <w:p w14:paraId="226AC5EE"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5380350"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0E41BB0"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A06D9B9"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3DB5D30"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192A440"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1B3EC5D"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bl>
    <w:p w14:paraId="6C530703" w14:textId="77777777" w:rsidR="00F74672" w:rsidRDefault="00F74672" w:rsidP="00F74672"/>
    <w:p w14:paraId="4840EA23" w14:textId="77777777" w:rsidR="00F74672" w:rsidRDefault="00F74672" w:rsidP="00F74672"/>
    <w:p w14:paraId="7D6317DA" w14:textId="77777777" w:rsidR="00F74672" w:rsidRDefault="00F74672" w:rsidP="00F74672">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F74672" w14:paraId="4A3028D1" w14:textId="77777777" w:rsidTr="00BD3D95">
        <w:trPr>
          <w:trHeight w:val="300"/>
        </w:trPr>
        <w:tc>
          <w:tcPr>
            <w:tcW w:w="1368" w:type="dxa"/>
            <w:tcBorders>
              <w:top w:val="nil"/>
              <w:left w:val="nil"/>
              <w:bottom w:val="nil"/>
              <w:right w:val="nil"/>
            </w:tcBorders>
          </w:tcPr>
          <w:p w14:paraId="5D970FE9" w14:textId="77777777" w:rsidR="00F74672" w:rsidRDefault="00F74672" w:rsidP="00BD3D95">
            <w:pPr>
              <w:rPr>
                <w:color w:val="CCCCCC"/>
              </w:rPr>
            </w:pPr>
            <w:r>
              <w:rPr>
                <w:color w:val="CCCCCC"/>
              </w:rPr>
              <w:t>Page Break</w:t>
            </w:r>
          </w:p>
        </w:tc>
        <w:tc>
          <w:tcPr>
            <w:tcW w:w="8208" w:type="dxa"/>
            <w:tcBorders>
              <w:top w:val="nil"/>
              <w:left w:val="nil"/>
              <w:bottom w:val="nil"/>
              <w:right w:val="nil"/>
            </w:tcBorders>
          </w:tcPr>
          <w:p w14:paraId="074A5875" w14:textId="77777777" w:rsidR="00F74672" w:rsidRDefault="00F74672" w:rsidP="00BD3D95">
            <w:pPr>
              <w:pBdr>
                <w:top w:val="single" w:sz="8" w:space="0" w:color="CCCCCC"/>
              </w:pBdr>
              <w:spacing w:before="120" w:after="120" w:line="120" w:lineRule="auto"/>
              <w:jc w:val="center"/>
              <w:rPr>
                <w:color w:val="CCCCCC"/>
              </w:rPr>
            </w:pPr>
          </w:p>
        </w:tc>
      </w:tr>
    </w:tbl>
    <w:p w14:paraId="349AA920" w14:textId="77777777" w:rsidR="00F74672" w:rsidRDefault="00F74672" w:rsidP="00F74672">
      <w:r>
        <w:br w:type="page"/>
      </w:r>
    </w:p>
    <w:tbl>
      <w:tblPr>
        <w:tblStyle w:val="QQuestionIconTable"/>
        <w:tblW w:w="50" w:type="auto"/>
        <w:tblLook w:val="07E0" w:firstRow="1" w:lastRow="1" w:firstColumn="1" w:lastColumn="1" w:noHBand="1" w:noVBand="1"/>
      </w:tblPr>
      <w:tblGrid>
        <w:gridCol w:w="380"/>
      </w:tblGrid>
      <w:tr w:rsidR="00F74672" w14:paraId="2230A94B" w14:textId="77777777" w:rsidTr="00BD3D95">
        <w:tc>
          <w:tcPr>
            <w:tcW w:w="50" w:type="dxa"/>
          </w:tcPr>
          <w:p w14:paraId="2C570A3E" w14:textId="77777777" w:rsidR="00F74672" w:rsidRDefault="00F74672" w:rsidP="00BD3D95">
            <w:pPr>
              <w:keepNext/>
            </w:pPr>
            <w:r>
              <w:rPr>
                <w:noProof/>
              </w:rPr>
              <w:lastRenderedPageBreak/>
              <w:drawing>
                <wp:inline distT="0" distB="0" distL="0" distR="0" wp14:anchorId="13C71093" wp14:editId="56D3828F">
                  <wp:extent cx="228600" cy="228600"/>
                  <wp:effectExtent l="0" t="0" r="0" b="0"/>
                  <wp:docPr id="5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QuestionRecodeOptions.png"/>
                          <pic:cNvPicPr/>
                        </pic:nvPicPr>
                        <pic:blipFill>
                          <a:blip r:embed="rId30"/>
                          <a:stretch>
                            <a:fillRect/>
                          </a:stretch>
                        </pic:blipFill>
                        <pic:spPr>
                          <a:xfrm>
                            <a:off x="0" y="0"/>
                            <a:ext cx="228600" cy="228600"/>
                          </a:xfrm>
                          <a:prstGeom prst="rect">
                            <a:avLst/>
                          </a:prstGeom>
                        </pic:spPr>
                      </pic:pic>
                    </a:graphicData>
                  </a:graphic>
                </wp:inline>
              </w:drawing>
            </w:r>
          </w:p>
        </w:tc>
      </w:tr>
    </w:tbl>
    <w:p w14:paraId="3FDB61A3" w14:textId="77777777" w:rsidR="00F74672" w:rsidRDefault="00F74672" w:rsidP="00F74672"/>
    <w:p w14:paraId="5E3D7751" w14:textId="77777777" w:rsidR="00F74672" w:rsidRDefault="00F74672" w:rsidP="00F74672">
      <w:pPr>
        <w:keepNext/>
      </w:pPr>
      <w:r>
        <w:t xml:space="preserve">ARMS_2 Thinking ahead to practice, how much does each statement apply to you, right now? </w:t>
      </w:r>
      <w:r>
        <w:br/>
      </w:r>
    </w:p>
    <w:tbl>
      <w:tblPr>
        <w:tblStyle w:val="QQuestionTable"/>
        <w:tblW w:w="9576" w:type="auto"/>
        <w:tblLook w:val="07E0" w:firstRow="1" w:lastRow="1" w:firstColumn="1" w:lastColumn="1" w:noHBand="1" w:noVBand="1"/>
      </w:tblPr>
      <w:tblGrid>
        <w:gridCol w:w="1195"/>
        <w:gridCol w:w="1176"/>
        <w:gridCol w:w="1161"/>
        <w:gridCol w:w="1161"/>
        <w:gridCol w:w="1161"/>
        <w:gridCol w:w="1161"/>
        <w:gridCol w:w="1161"/>
        <w:gridCol w:w="1184"/>
      </w:tblGrid>
      <w:tr w:rsidR="00F74672" w14:paraId="38C916D9" w14:textId="77777777" w:rsidTr="00BD3D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771734BD" w14:textId="77777777" w:rsidR="00F74672" w:rsidRDefault="00F74672" w:rsidP="00BD3D95">
            <w:pPr>
              <w:keepNext/>
            </w:pPr>
          </w:p>
        </w:tc>
        <w:tc>
          <w:tcPr>
            <w:tcW w:w="1197" w:type="dxa"/>
          </w:tcPr>
          <w:p w14:paraId="504F4074"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0 (Does not apply at all) (0)</w:t>
            </w:r>
          </w:p>
        </w:tc>
        <w:tc>
          <w:tcPr>
            <w:tcW w:w="1197" w:type="dxa"/>
          </w:tcPr>
          <w:p w14:paraId="0B687D7B"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1 (1)</w:t>
            </w:r>
          </w:p>
        </w:tc>
        <w:tc>
          <w:tcPr>
            <w:tcW w:w="1197" w:type="dxa"/>
          </w:tcPr>
          <w:p w14:paraId="42A29B45"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2 (2)</w:t>
            </w:r>
          </w:p>
        </w:tc>
        <w:tc>
          <w:tcPr>
            <w:tcW w:w="1197" w:type="dxa"/>
          </w:tcPr>
          <w:p w14:paraId="732B79C2"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3 (3)</w:t>
            </w:r>
          </w:p>
        </w:tc>
        <w:tc>
          <w:tcPr>
            <w:tcW w:w="1197" w:type="dxa"/>
          </w:tcPr>
          <w:p w14:paraId="65EB038E"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4 (4)</w:t>
            </w:r>
          </w:p>
        </w:tc>
        <w:tc>
          <w:tcPr>
            <w:tcW w:w="1197" w:type="dxa"/>
          </w:tcPr>
          <w:p w14:paraId="03F45700"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5 (5)</w:t>
            </w:r>
          </w:p>
        </w:tc>
        <w:tc>
          <w:tcPr>
            <w:tcW w:w="1197" w:type="dxa"/>
          </w:tcPr>
          <w:p w14:paraId="4FBA4A81"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6 (Fully applies) (6)</w:t>
            </w:r>
          </w:p>
        </w:tc>
      </w:tr>
      <w:tr w:rsidR="00F74672" w14:paraId="1959DB8E"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157E5076" w14:textId="77777777" w:rsidR="00F74672" w:rsidRDefault="00F74672" w:rsidP="00BD3D95">
            <w:pPr>
              <w:keepNext/>
            </w:pPr>
            <w:r>
              <w:t xml:space="preserve">I can focus well (1) </w:t>
            </w:r>
          </w:p>
        </w:tc>
        <w:tc>
          <w:tcPr>
            <w:tcW w:w="1197" w:type="dxa"/>
          </w:tcPr>
          <w:p w14:paraId="29E1793D"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9F4DFBE"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23859E8"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6DE09F9"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F31767E"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79B7BDE"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2EBC10D"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74672" w14:paraId="05548317"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2748832C" w14:textId="77777777" w:rsidR="00F74672" w:rsidRDefault="00F74672" w:rsidP="00BD3D95">
            <w:pPr>
              <w:keepNext/>
            </w:pPr>
            <w:r>
              <w:t xml:space="preserve">I feel ready to deal with serious threats (2) </w:t>
            </w:r>
          </w:p>
        </w:tc>
        <w:tc>
          <w:tcPr>
            <w:tcW w:w="1197" w:type="dxa"/>
          </w:tcPr>
          <w:p w14:paraId="23DCE562"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C58B57E"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2379B43"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A4C0FD0"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3077A6C"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0F07599"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3DC4BCC"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74672" w14:paraId="32E22869"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1635C2C1" w14:textId="77777777" w:rsidR="00F74672" w:rsidRDefault="00F74672" w:rsidP="00BD3D95">
            <w:pPr>
              <w:keepNext/>
            </w:pPr>
            <w:r>
              <w:t xml:space="preserve">My mind is fuzzy today (3) </w:t>
            </w:r>
          </w:p>
        </w:tc>
        <w:tc>
          <w:tcPr>
            <w:tcW w:w="1197" w:type="dxa"/>
          </w:tcPr>
          <w:p w14:paraId="277D1ED6"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614BE7A"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4DC13C7"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9EFA1BE"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91CD7CE"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28FD53F"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2F4C2CD"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74672" w14:paraId="51566C85"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29351A64" w14:textId="77777777" w:rsidR="00F74672" w:rsidRDefault="00F74672" w:rsidP="00BD3D95">
            <w:pPr>
              <w:keepNext/>
            </w:pPr>
            <w:r>
              <w:t xml:space="preserve">I am physically fit (4) </w:t>
            </w:r>
          </w:p>
        </w:tc>
        <w:tc>
          <w:tcPr>
            <w:tcW w:w="1197" w:type="dxa"/>
          </w:tcPr>
          <w:p w14:paraId="7542246C"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57C48FC"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C08A7DE"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31CAB97"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DEFA5AF"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DB3FEA5"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D3CD223"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74672" w14:paraId="0BC57F8E"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7B8E020E" w14:textId="77777777" w:rsidR="00F74672" w:rsidRDefault="00F74672" w:rsidP="00BD3D95">
            <w:pPr>
              <w:keepNext/>
            </w:pPr>
            <w:r>
              <w:t xml:space="preserve">I am physically tired (5) </w:t>
            </w:r>
          </w:p>
        </w:tc>
        <w:tc>
          <w:tcPr>
            <w:tcW w:w="1197" w:type="dxa"/>
          </w:tcPr>
          <w:p w14:paraId="11F1C7D4"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38BC37F"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3D78A73"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EE710CE"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17C7D10"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FD69A91"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6F478A8"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74672" w14:paraId="5F834835"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32BB18BE" w14:textId="77777777" w:rsidR="00F74672" w:rsidRDefault="00F74672" w:rsidP="00BD3D95">
            <w:pPr>
              <w:keepNext/>
            </w:pPr>
            <w:r>
              <w:t xml:space="preserve">I am ready to process significant problems (6) </w:t>
            </w:r>
          </w:p>
        </w:tc>
        <w:tc>
          <w:tcPr>
            <w:tcW w:w="1197" w:type="dxa"/>
          </w:tcPr>
          <w:p w14:paraId="4EB106AA"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8599932"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0571385"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7948EA3"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930DB55"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25B16BB"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B83EF62"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74672" w14:paraId="63383140"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4A760FA4" w14:textId="77777777" w:rsidR="00F74672" w:rsidRDefault="00F74672" w:rsidP="00BD3D95">
            <w:pPr>
              <w:keepNext/>
            </w:pPr>
            <w:r>
              <w:t xml:space="preserve">I am physically spent (7) </w:t>
            </w:r>
          </w:p>
        </w:tc>
        <w:tc>
          <w:tcPr>
            <w:tcW w:w="1197" w:type="dxa"/>
          </w:tcPr>
          <w:p w14:paraId="2E42E01E"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69CBB0F"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5C11852"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BCEF4E0"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D953593"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0354083"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5F8C205"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74672" w14:paraId="68B7E09A"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7DC652C4" w14:textId="77777777" w:rsidR="00F74672" w:rsidRDefault="00F74672" w:rsidP="00BD3D95">
            <w:pPr>
              <w:keepNext/>
            </w:pPr>
            <w:r>
              <w:t xml:space="preserve">I am mentally tired (8) </w:t>
            </w:r>
          </w:p>
        </w:tc>
        <w:tc>
          <w:tcPr>
            <w:tcW w:w="1197" w:type="dxa"/>
          </w:tcPr>
          <w:p w14:paraId="3C622655"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C6571E8"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ACFA1C0"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A7D461A"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2F716F6"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C3881BB"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ED5BCC5"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bl>
    <w:p w14:paraId="71306AB4" w14:textId="77777777" w:rsidR="00F74672" w:rsidRDefault="00F74672" w:rsidP="00F74672"/>
    <w:p w14:paraId="697A77C5" w14:textId="77777777" w:rsidR="00F74672" w:rsidRDefault="00F74672" w:rsidP="00F74672"/>
    <w:p w14:paraId="1A51AE7D" w14:textId="77777777" w:rsidR="00F74672" w:rsidRDefault="00F74672" w:rsidP="00F74672">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F74672" w14:paraId="320275F9" w14:textId="77777777" w:rsidTr="00BD3D95">
        <w:trPr>
          <w:trHeight w:val="300"/>
        </w:trPr>
        <w:tc>
          <w:tcPr>
            <w:tcW w:w="1368" w:type="dxa"/>
            <w:tcBorders>
              <w:top w:val="nil"/>
              <w:left w:val="nil"/>
              <w:bottom w:val="nil"/>
              <w:right w:val="nil"/>
            </w:tcBorders>
          </w:tcPr>
          <w:p w14:paraId="4A9FB6CB" w14:textId="77777777" w:rsidR="00F74672" w:rsidRDefault="00F74672" w:rsidP="00BD3D95">
            <w:pPr>
              <w:rPr>
                <w:color w:val="CCCCCC"/>
              </w:rPr>
            </w:pPr>
            <w:r>
              <w:rPr>
                <w:color w:val="CCCCCC"/>
              </w:rPr>
              <w:t>Page Break</w:t>
            </w:r>
          </w:p>
        </w:tc>
        <w:tc>
          <w:tcPr>
            <w:tcW w:w="8208" w:type="dxa"/>
            <w:tcBorders>
              <w:top w:val="nil"/>
              <w:left w:val="nil"/>
              <w:bottom w:val="nil"/>
              <w:right w:val="nil"/>
            </w:tcBorders>
          </w:tcPr>
          <w:p w14:paraId="6C346B3A" w14:textId="77777777" w:rsidR="00F74672" w:rsidRDefault="00F74672" w:rsidP="00BD3D95">
            <w:pPr>
              <w:pBdr>
                <w:top w:val="single" w:sz="8" w:space="0" w:color="CCCCCC"/>
              </w:pBdr>
              <w:spacing w:before="120" w:after="120" w:line="120" w:lineRule="auto"/>
              <w:jc w:val="center"/>
              <w:rPr>
                <w:color w:val="CCCCCC"/>
              </w:rPr>
            </w:pPr>
          </w:p>
        </w:tc>
      </w:tr>
    </w:tbl>
    <w:p w14:paraId="2374AC7F" w14:textId="77777777" w:rsidR="00F74672" w:rsidRDefault="00F74672" w:rsidP="00F74672">
      <w:r>
        <w:br w:type="page"/>
      </w:r>
    </w:p>
    <w:tbl>
      <w:tblPr>
        <w:tblStyle w:val="QQuestionIconTable"/>
        <w:tblW w:w="50" w:type="auto"/>
        <w:tblLook w:val="07E0" w:firstRow="1" w:lastRow="1" w:firstColumn="1" w:lastColumn="1" w:noHBand="1" w:noVBand="1"/>
      </w:tblPr>
      <w:tblGrid>
        <w:gridCol w:w="380"/>
      </w:tblGrid>
      <w:tr w:rsidR="00F74672" w14:paraId="7D00C5CB" w14:textId="77777777" w:rsidTr="00BD3D95">
        <w:tc>
          <w:tcPr>
            <w:tcW w:w="50" w:type="dxa"/>
          </w:tcPr>
          <w:p w14:paraId="4E0A5236" w14:textId="77777777" w:rsidR="00F74672" w:rsidRDefault="00F74672" w:rsidP="00BD3D95">
            <w:pPr>
              <w:keepNext/>
            </w:pPr>
            <w:r>
              <w:rPr>
                <w:noProof/>
              </w:rPr>
              <w:lastRenderedPageBreak/>
              <w:drawing>
                <wp:inline distT="0" distB="0" distL="0" distR="0" wp14:anchorId="0B4499C5" wp14:editId="61CBCAAB">
                  <wp:extent cx="228600" cy="228600"/>
                  <wp:effectExtent l="0" t="0" r="0" b="0"/>
                  <wp:docPr id="5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QuestionRecodeOptions.png"/>
                          <pic:cNvPicPr/>
                        </pic:nvPicPr>
                        <pic:blipFill>
                          <a:blip r:embed="rId30"/>
                          <a:stretch>
                            <a:fillRect/>
                          </a:stretch>
                        </pic:blipFill>
                        <pic:spPr>
                          <a:xfrm>
                            <a:off x="0" y="0"/>
                            <a:ext cx="228600" cy="228600"/>
                          </a:xfrm>
                          <a:prstGeom prst="rect">
                            <a:avLst/>
                          </a:prstGeom>
                        </pic:spPr>
                      </pic:pic>
                    </a:graphicData>
                  </a:graphic>
                </wp:inline>
              </w:drawing>
            </w:r>
          </w:p>
        </w:tc>
      </w:tr>
    </w:tbl>
    <w:p w14:paraId="21B0F755" w14:textId="77777777" w:rsidR="00F74672" w:rsidRDefault="00F74672" w:rsidP="00F74672"/>
    <w:p w14:paraId="1D0D31A7" w14:textId="77777777" w:rsidR="00F74672" w:rsidRDefault="00F74672" w:rsidP="00F74672">
      <w:pPr>
        <w:keepNext/>
      </w:pPr>
      <w:r>
        <w:t>ARMS_3 Thinking ahead to practice, how much does each statement apply to you, right now?</w:t>
      </w:r>
    </w:p>
    <w:tbl>
      <w:tblPr>
        <w:tblStyle w:val="QQuestionTable"/>
        <w:tblW w:w="9576" w:type="auto"/>
        <w:tblLook w:val="07E0" w:firstRow="1" w:lastRow="1" w:firstColumn="1" w:lastColumn="1" w:noHBand="1" w:noVBand="1"/>
      </w:tblPr>
      <w:tblGrid>
        <w:gridCol w:w="1259"/>
        <w:gridCol w:w="1167"/>
        <w:gridCol w:w="1150"/>
        <w:gridCol w:w="1151"/>
        <w:gridCol w:w="1151"/>
        <w:gridCol w:w="1151"/>
        <w:gridCol w:w="1151"/>
        <w:gridCol w:w="1180"/>
      </w:tblGrid>
      <w:tr w:rsidR="00F74672" w14:paraId="1E2B4074" w14:textId="77777777" w:rsidTr="00BD3D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1E3688DF" w14:textId="77777777" w:rsidR="00F74672" w:rsidRDefault="00F74672" w:rsidP="00BD3D95">
            <w:pPr>
              <w:keepNext/>
            </w:pPr>
          </w:p>
        </w:tc>
        <w:tc>
          <w:tcPr>
            <w:tcW w:w="1197" w:type="dxa"/>
          </w:tcPr>
          <w:p w14:paraId="2D2D8524"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0 (Does not apply at all) (0)</w:t>
            </w:r>
          </w:p>
        </w:tc>
        <w:tc>
          <w:tcPr>
            <w:tcW w:w="1197" w:type="dxa"/>
          </w:tcPr>
          <w:p w14:paraId="46597D69"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1 (1)</w:t>
            </w:r>
          </w:p>
        </w:tc>
        <w:tc>
          <w:tcPr>
            <w:tcW w:w="1197" w:type="dxa"/>
          </w:tcPr>
          <w:p w14:paraId="722CFBFC"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2 (2)</w:t>
            </w:r>
          </w:p>
        </w:tc>
        <w:tc>
          <w:tcPr>
            <w:tcW w:w="1197" w:type="dxa"/>
          </w:tcPr>
          <w:p w14:paraId="42CBE064"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3 (3)</w:t>
            </w:r>
          </w:p>
        </w:tc>
        <w:tc>
          <w:tcPr>
            <w:tcW w:w="1197" w:type="dxa"/>
          </w:tcPr>
          <w:p w14:paraId="226C4142"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4 (4)</w:t>
            </w:r>
          </w:p>
        </w:tc>
        <w:tc>
          <w:tcPr>
            <w:tcW w:w="1197" w:type="dxa"/>
          </w:tcPr>
          <w:p w14:paraId="2E104E27"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5 (5)</w:t>
            </w:r>
          </w:p>
        </w:tc>
        <w:tc>
          <w:tcPr>
            <w:tcW w:w="1197" w:type="dxa"/>
          </w:tcPr>
          <w:p w14:paraId="42930B74" w14:textId="77777777" w:rsidR="00F74672" w:rsidRDefault="00F74672" w:rsidP="00BD3D95">
            <w:pPr>
              <w:cnfStyle w:val="100000000000" w:firstRow="1" w:lastRow="0" w:firstColumn="0" w:lastColumn="0" w:oddVBand="0" w:evenVBand="0" w:oddHBand="0" w:evenHBand="0" w:firstRowFirstColumn="0" w:firstRowLastColumn="0" w:lastRowFirstColumn="0" w:lastRowLastColumn="0"/>
            </w:pPr>
            <w:r>
              <w:t>6 (Fully applies) (7)</w:t>
            </w:r>
          </w:p>
        </w:tc>
      </w:tr>
      <w:tr w:rsidR="00F74672" w14:paraId="6F6B4873"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7C545769" w14:textId="77777777" w:rsidR="00F74672" w:rsidRDefault="00F74672" w:rsidP="00BD3D95">
            <w:pPr>
              <w:keepNext/>
            </w:pPr>
            <w:r>
              <w:t xml:space="preserve">I am physically fresh (1) </w:t>
            </w:r>
          </w:p>
        </w:tc>
        <w:tc>
          <w:tcPr>
            <w:tcW w:w="1197" w:type="dxa"/>
          </w:tcPr>
          <w:p w14:paraId="4AAA5CF7"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4BD5975"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F1D9C4B"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E01CB53"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5E22684"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FEC56FE"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8D21B3A"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74672" w14:paraId="7A5361DF"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01C74F74" w14:textId="77777777" w:rsidR="00F74672" w:rsidRDefault="00F74672" w:rsidP="00BD3D95">
            <w:pPr>
              <w:keepNext/>
            </w:pPr>
            <w:r>
              <w:t xml:space="preserve">I am fatigued (2) </w:t>
            </w:r>
          </w:p>
        </w:tc>
        <w:tc>
          <w:tcPr>
            <w:tcW w:w="1197" w:type="dxa"/>
          </w:tcPr>
          <w:p w14:paraId="563FC95D"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81CE5C7"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7A7F0D7"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0CF3103"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7980FD0"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FA38297"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ED5C780"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74672" w14:paraId="7EEC6289"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6BDEA930" w14:textId="77777777" w:rsidR="00F74672" w:rsidRDefault="00F74672" w:rsidP="00BD3D95">
            <w:pPr>
              <w:keepNext/>
            </w:pPr>
            <w:r>
              <w:t xml:space="preserve">I am thinking clearly (3) </w:t>
            </w:r>
          </w:p>
        </w:tc>
        <w:tc>
          <w:tcPr>
            <w:tcW w:w="1197" w:type="dxa"/>
          </w:tcPr>
          <w:p w14:paraId="580D75F8"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7739BB7"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9296F2E"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59B1E49"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AE5C9E9"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C7FBEFF"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BCEFDD2"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74672" w14:paraId="37C88094"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4D8D2EB6" w14:textId="77777777" w:rsidR="00F74672" w:rsidRDefault="00F74672" w:rsidP="00BD3D95">
            <w:pPr>
              <w:keepNext/>
            </w:pPr>
            <w:r>
              <w:t xml:space="preserve">I have things under control today (4) </w:t>
            </w:r>
          </w:p>
        </w:tc>
        <w:tc>
          <w:tcPr>
            <w:tcW w:w="1197" w:type="dxa"/>
          </w:tcPr>
          <w:p w14:paraId="3C45C938"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C453FA9"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7A819D3"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6F38EEA"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8BE89FD"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0C086BB"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4FD62E9"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74672" w14:paraId="1753034F"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21F97D6B" w14:textId="77777777" w:rsidR="00F74672" w:rsidRDefault="00F74672" w:rsidP="00BD3D95">
            <w:pPr>
              <w:keepNext/>
            </w:pPr>
            <w:r>
              <w:t xml:space="preserve">I cannot focus today (5) </w:t>
            </w:r>
          </w:p>
        </w:tc>
        <w:tc>
          <w:tcPr>
            <w:tcW w:w="1197" w:type="dxa"/>
          </w:tcPr>
          <w:p w14:paraId="7B4D2891"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A1A3371"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A345E20"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60BD6EF"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F41321E"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32C7194"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B0E1BF2"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74672" w14:paraId="760F34EB"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66B2B2DB" w14:textId="77777777" w:rsidR="00F74672" w:rsidRDefault="00F74672" w:rsidP="00BD3D95">
            <w:pPr>
              <w:keepNext/>
            </w:pPr>
            <w:r>
              <w:t xml:space="preserve">I feel ready to deal with uncertainty (6) </w:t>
            </w:r>
          </w:p>
        </w:tc>
        <w:tc>
          <w:tcPr>
            <w:tcW w:w="1197" w:type="dxa"/>
          </w:tcPr>
          <w:p w14:paraId="70846E7F"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38FF068"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4067968"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76C6A63"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53A4F7A"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907CA4B"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AE88A51"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74672" w14:paraId="032E7B33"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406E0000" w14:textId="77777777" w:rsidR="00F74672" w:rsidRDefault="00F74672" w:rsidP="00BD3D95">
            <w:pPr>
              <w:keepNext/>
            </w:pPr>
            <w:r>
              <w:t xml:space="preserve">I can handle unpleasant feelings (7) </w:t>
            </w:r>
          </w:p>
        </w:tc>
        <w:tc>
          <w:tcPr>
            <w:tcW w:w="1197" w:type="dxa"/>
          </w:tcPr>
          <w:p w14:paraId="5702D7BD"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31B6267"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C9ABCBE"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747AF20"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41619E4"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EEC33AB"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686F9EC" w14:textId="77777777" w:rsidR="00F74672" w:rsidRDefault="00F74672" w:rsidP="00F74672">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bl>
    <w:p w14:paraId="29390A4D" w14:textId="77777777" w:rsidR="00F74672" w:rsidRDefault="00F74672" w:rsidP="00F74672"/>
    <w:p w14:paraId="0C4CFD5A" w14:textId="77777777" w:rsidR="00F74672" w:rsidRDefault="00F74672" w:rsidP="00F74672"/>
    <w:p w14:paraId="00A013DB" w14:textId="77777777" w:rsidR="00F74672" w:rsidRDefault="00F74672" w:rsidP="00F74672">
      <w:pPr>
        <w:pStyle w:val="BlockEndLabel"/>
      </w:pPr>
      <w:r>
        <w:t>End of Block: Default Question Block</w:t>
      </w:r>
    </w:p>
    <w:p w14:paraId="182667D7" w14:textId="77777777" w:rsidR="00F74672" w:rsidRDefault="00F74672" w:rsidP="00F74672">
      <w:pPr>
        <w:pStyle w:val="BlockSeparator"/>
      </w:pPr>
    </w:p>
    <w:p w14:paraId="18D69214" w14:textId="77777777" w:rsidR="00F74672" w:rsidRDefault="00F74672" w:rsidP="00E42892">
      <w:pPr>
        <w:pStyle w:val="BodyText"/>
      </w:pPr>
    </w:p>
    <w:p w14:paraId="1BC58761" w14:textId="77777777" w:rsidR="00E42892" w:rsidRPr="00BE6083" w:rsidRDefault="00E42892" w:rsidP="00E42892">
      <w:pPr>
        <w:pStyle w:val="BodyText"/>
      </w:pPr>
    </w:p>
    <w:p w14:paraId="03E74F36" w14:textId="77777777" w:rsidR="00E42892" w:rsidRDefault="00E42892" w:rsidP="00E42892"/>
    <w:p w14:paraId="03679E05" w14:textId="77777777" w:rsidR="00DC72C3" w:rsidRDefault="00DC72C3" w:rsidP="00DC72C3">
      <w:pPr>
        <w:pStyle w:val="Heading1"/>
        <w:jc w:val="left"/>
      </w:pPr>
    </w:p>
    <w:p w14:paraId="3925DA6B" w14:textId="77777777" w:rsidR="00DC72C3" w:rsidRDefault="00DC72C3" w:rsidP="00DC72C3">
      <w:pPr>
        <w:pStyle w:val="Heading1"/>
        <w:jc w:val="left"/>
      </w:pPr>
    </w:p>
    <w:p w14:paraId="7C3901FA" w14:textId="77777777" w:rsidR="00DC72C3" w:rsidRDefault="00DC72C3" w:rsidP="00DC72C3">
      <w:pPr>
        <w:pStyle w:val="Heading1"/>
        <w:jc w:val="left"/>
      </w:pPr>
    </w:p>
    <w:p w14:paraId="320DBC1F" w14:textId="77777777" w:rsidR="00DC72C3" w:rsidRDefault="00DC72C3" w:rsidP="00DC72C3">
      <w:pPr>
        <w:pStyle w:val="Heading1"/>
        <w:jc w:val="left"/>
      </w:pPr>
    </w:p>
    <w:p w14:paraId="53F6C51B" w14:textId="77777777" w:rsidR="00DC72C3" w:rsidRDefault="00DC72C3" w:rsidP="00DC72C3">
      <w:pPr>
        <w:pStyle w:val="Heading1"/>
        <w:jc w:val="left"/>
      </w:pPr>
    </w:p>
    <w:p w14:paraId="3CF48077" w14:textId="77777777" w:rsidR="00DC72C3" w:rsidRDefault="00DC72C3" w:rsidP="00DC72C3">
      <w:pPr>
        <w:pStyle w:val="Heading1"/>
        <w:jc w:val="left"/>
      </w:pPr>
    </w:p>
    <w:p w14:paraId="0AF11F0A" w14:textId="5BB42B8F" w:rsidR="00DC72C3" w:rsidRPr="00D44681" w:rsidRDefault="00DC72C3" w:rsidP="00D44681">
      <w:pPr>
        <w:jc w:val="center"/>
        <w:rPr>
          <w:rFonts w:ascii="Times New Roman" w:hAnsi="Times New Roman" w:cs="Times New Roman"/>
          <w:b/>
          <w:bCs/>
        </w:rPr>
      </w:pPr>
      <w:bookmarkStart w:id="367" w:name="_Toc141184879"/>
      <w:r w:rsidRPr="00D44681">
        <w:rPr>
          <w:rFonts w:ascii="Times New Roman" w:hAnsi="Times New Roman" w:cs="Times New Roman"/>
          <w:b/>
          <w:bCs/>
        </w:rPr>
        <w:t>Appendix E</w:t>
      </w:r>
      <w:bookmarkEnd w:id="367"/>
    </w:p>
    <w:p w14:paraId="5F4072E3" w14:textId="352F2FDA" w:rsidR="00DC72C3" w:rsidRPr="00DC72C3" w:rsidRDefault="00DC72C3" w:rsidP="00D44681">
      <w:pPr>
        <w:pStyle w:val="Heading2"/>
      </w:pPr>
      <w:bookmarkStart w:id="368" w:name="_Toc141688584"/>
      <w:r>
        <w:t>Post Warm-Up Qualtrics Survey</w:t>
      </w:r>
      <w:bookmarkEnd w:id="368"/>
    </w:p>
    <w:p w14:paraId="26A42ECD" w14:textId="77777777" w:rsidR="00F74672" w:rsidRDefault="00F74672" w:rsidP="00E42892">
      <w:pPr>
        <w:pStyle w:val="Heading1"/>
        <w:jc w:val="left"/>
      </w:pPr>
    </w:p>
    <w:p w14:paraId="48BF6172" w14:textId="77777777" w:rsidR="00630229" w:rsidRDefault="00630229" w:rsidP="00CB6C63">
      <w:pPr>
        <w:jc w:val="center"/>
        <w:rPr>
          <w:rFonts w:ascii="Times New Roman" w:hAnsi="Times New Roman" w:cs="Times New Roman"/>
          <w:b/>
          <w:bCs/>
          <w:sz w:val="40"/>
          <w:szCs w:val="40"/>
        </w:rPr>
      </w:pPr>
    </w:p>
    <w:p w14:paraId="55FD899C" w14:textId="77777777" w:rsidR="00630229" w:rsidRDefault="00630229" w:rsidP="00630229">
      <w:pPr>
        <w:rPr>
          <w:rFonts w:ascii="Times New Roman" w:hAnsi="Times New Roman" w:cs="Times New Roman"/>
          <w:b/>
          <w:bCs/>
          <w:sz w:val="40"/>
          <w:szCs w:val="40"/>
        </w:rPr>
      </w:pPr>
    </w:p>
    <w:p w14:paraId="1A03D4A2" w14:textId="77777777" w:rsidR="00E42892" w:rsidRDefault="00E42892" w:rsidP="00C76451">
      <w:pPr>
        <w:pStyle w:val="Heading1"/>
      </w:pPr>
      <w:bookmarkStart w:id="369" w:name="_Toc141181890"/>
      <w:bookmarkStart w:id="370" w:name="_Toc141182194"/>
    </w:p>
    <w:p w14:paraId="642382EB" w14:textId="77777777" w:rsidR="00E42892" w:rsidRDefault="00E42892" w:rsidP="00C76451">
      <w:pPr>
        <w:pStyle w:val="Heading1"/>
      </w:pPr>
    </w:p>
    <w:p w14:paraId="748FD568" w14:textId="77777777" w:rsidR="00E42892" w:rsidRDefault="00E42892" w:rsidP="00C76451">
      <w:pPr>
        <w:pStyle w:val="Heading1"/>
      </w:pPr>
    </w:p>
    <w:p w14:paraId="4EE2A155" w14:textId="77777777" w:rsidR="00E42892" w:rsidRDefault="00E42892" w:rsidP="00C76451">
      <w:pPr>
        <w:pStyle w:val="Heading1"/>
      </w:pPr>
    </w:p>
    <w:p w14:paraId="21E3D03B" w14:textId="660496B1" w:rsidR="00E42892" w:rsidRDefault="00E42892" w:rsidP="00C76451">
      <w:pPr>
        <w:pStyle w:val="Heading1"/>
      </w:pPr>
    </w:p>
    <w:p w14:paraId="5915FA63" w14:textId="77777777" w:rsidR="00896663" w:rsidRDefault="00896663" w:rsidP="00C76451">
      <w:pPr>
        <w:pStyle w:val="Heading1"/>
      </w:pPr>
    </w:p>
    <w:p w14:paraId="39C093DE" w14:textId="7963A6EF" w:rsidR="00F00930" w:rsidRDefault="00F00930" w:rsidP="00F00930"/>
    <w:p w14:paraId="7F0824F1" w14:textId="77777777" w:rsidR="00DC72C3" w:rsidRDefault="00DC72C3" w:rsidP="00F00930"/>
    <w:p w14:paraId="2BF57142" w14:textId="77777777" w:rsidR="00F00930" w:rsidRDefault="00F00930" w:rsidP="00F00930">
      <w:pPr>
        <w:pStyle w:val="BlockSeparator"/>
      </w:pPr>
    </w:p>
    <w:p w14:paraId="0206C101" w14:textId="77777777" w:rsidR="00F00930" w:rsidRDefault="00F00930" w:rsidP="00F00930">
      <w:pPr>
        <w:pStyle w:val="BlockStartLabel"/>
      </w:pPr>
      <w:r>
        <w:t>Start of Block: Default Question Block</w:t>
      </w:r>
    </w:p>
    <w:p w14:paraId="5826F68A" w14:textId="77777777" w:rsidR="00F00930" w:rsidRDefault="00F00930" w:rsidP="00F00930"/>
    <w:p w14:paraId="69CCE84B" w14:textId="77777777" w:rsidR="00F00930" w:rsidRDefault="00F00930" w:rsidP="00F00930">
      <w:pPr>
        <w:keepNext/>
      </w:pPr>
      <w:proofErr w:type="spellStart"/>
      <w:r>
        <w:t>ARMS_intro</w:t>
      </w:r>
      <w:proofErr w:type="spellEnd"/>
      <w:r>
        <w:t xml:space="preserve">  </w:t>
      </w:r>
      <w:r>
        <w:br/>
        <w:t xml:space="preserve">For the following series of questions, </w:t>
      </w:r>
      <w:r>
        <w:rPr>
          <w:b/>
        </w:rPr>
        <w:t xml:space="preserve">think about your upcoming swim practice session today </w:t>
      </w:r>
      <w:r>
        <w:t xml:space="preserve">as you read each statement.  </w:t>
      </w:r>
      <w:r>
        <w:br/>
        <w:t xml:space="preserve">   </w:t>
      </w:r>
      <w:r>
        <w:br/>
        <w:t xml:space="preserve">Rate each statement based on how well it represents you </w:t>
      </w:r>
      <w:r>
        <w:rPr>
          <w:u w:val="single"/>
        </w:rPr>
        <w:t>right now, in this very moment</w:t>
      </w:r>
      <w:r>
        <w:t xml:space="preserve">.  </w:t>
      </w:r>
      <w:r>
        <w:br/>
        <w:t xml:space="preserve">   </w:t>
      </w:r>
      <w:r>
        <w:br/>
        <w:t>There are no right or wrong answers, please respond as honestly as possible.</w:t>
      </w:r>
    </w:p>
    <w:p w14:paraId="74F8861F" w14:textId="5FB7230D" w:rsidR="00F00930" w:rsidRDefault="00F00930" w:rsidP="00F00930">
      <w:pPr>
        <w:pStyle w:val="ListParagraph"/>
        <w:keepNext/>
        <w:numPr>
          <w:ilvl w:val="0"/>
          <w:numId w:val="22"/>
        </w:numPr>
        <w:contextualSpacing w:val="0"/>
      </w:pPr>
      <w:r>
        <w:t xml:space="preserve">I understand (1) </w:t>
      </w:r>
    </w:p>
    <w:p w14:paraId="7D3E3D48" w14:textId="77777777" w:rsidR="00F00930" w:rsidRDefault="00F00930" w:rsidP="00F00930"/>
    <w:p w14:paraId="57C1F442" w14:textId="77777777" w:rsidR="00F00930" w:rsidRDefault="00F00930" w:rsidP="00F00930">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F00930" w14:paraId="0DC508B9" w14:textId="77777777" w:rsidTr="00BD3D95">
        <w:trPr>
          <w:trHeight w:val="300"/>
        </w:trPr>
        <w:tc>
          <w:tcPr>
            <w:tcW w:w="1368" w:type="dxa"/>
            <w:tcBorders>
              <w:top w:val="nil"/>
              <w:left w:val="nil"/>
              <w:bottom w:val="nil"/>
              <w:right w:val="nil"/>
            </w:tcBorders>
          </w:tcPr>
          <w:p w14:paraId="46C4609E" w14:textId="77777777" w:rsidR="00F00930" w:rsidRDefault="00F00930" w:rsidP="00BD3D95">
            <w:pPr>
              <w:rPr>
                <w:color w:val="CCCCCC"/>
              </w:rPr>
            </w:pPr>
            <w:r>
              <w:rPr>
                <w:color w:val="CCCCCC"/>
              </w:rPr>
              <w:t>Page Break</w:t>
            </w:r>
          </w:p>
        </w:tc>
        <w:tc>
          <w:tcPr>
            <w:tcW w:w="8208" w:type="dxa"/>
            <w:tcBorders>
              <w:top w:val="nil"/>
              <w:left w:val="nil"/>
              <w:bottom w:val="nil"/>
              <w:right w:val="nil"/>
            </w:tcBorders>
          </w:tcPr>
          <w:p w14:paraId="76BB62AA" w14:textId="77777777" w:rsidR="00F00930" w:rsidRDefault="00F00930" w:rsidP="00BD3D95">
            <w:pPr>
              <w:pBdr>
                <w:top w:val="single" w:sz="8" w:space="0" w:color="CCCCCC"/>
              </w:pBdr>
              <w:spacing w:before="120" w:after="120" w:line="120" w:lineRule="auto"/>
              <w:jc w:val="center"/>
              <w:rPr>
                <w:color w:val="CCCCCC"/>
              </w:rPr>
            </w:pPr>
          </w:p>
        </w:tc>
      </w:tr>
    </w:tbl>
    <w:p w14:paraId="5AEC6983" w14:textId="77777777" w:rsidR="00F00930" w:rsidRDefault="00F00930" w:rsidP="00F00930">
      <w:r>
        <w:br w:type="page"/>
      </w:r>
    </w:p>
    <w:tbl>
      <w:tblPr>
        <w:tblStyle w:val="QQuestionIconTable"/>
        <w:tblW w:w="50" w:type="auto"/>
        <w:tblLook w:val="07E0" w:firstRow="1" w:lastRow="1" w:firstColumn="1" w:lastColumn="1" w:noHBand="1" w:noVBand="1"/>
      </w:tblPr>
      <w:tblGrid>
        <w:gridCol w:w="380"/>
      </w:tblGrid>
      <w:tr w:rsidR="00F00930" w14:paraId="0DF03AE2" w14:textId="77777777" w:rsidTr="00BD3D95">
        <w:tc>
          <w:tcPr>
            <w:tcW w:w="50" w:type="dxa"/>
          </w:tcPr>
          <w:p w14:paraId="3A98AB4B" w14:textId="77777777" w:rsidR="00F00930" w:rsidRDefault="00F00930" w:rsidP="00BD3D95">
            <w:pPr>
              <w:keepNext/>
            </w:pPr>
            <w:r>
              <w:rPr>
                <w:noProof/>
              </w:rPr>
              <w:lastRenderedPageBreak/>
              <w:drawing>
                <wp:inline distT="0" distB="0" distL="0" distR="0" wp14:anchorId="5B72345A" wp14:editId="474F5283">
                  <wp:extent cx="228600" cy="228600"/>
                  <wp:effectExtent l="0" t="0" r="0" b="0"/>
                  <wp:docPr id="5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RecodeOptions.png"/>
                          <pic:cNvPicPr/>
                        </pic:nvPicPr>
                        <pic:blipFill>
                          <a:blip r:embed="rId30"/>
                          <a:stretch>
                            <a:fillRect/>
                          </a:stretch>
                        </pic:blipFill>
                        <pic:spPr>
                          <a:xfrm>
                            <a:off x="0" y="0"/>
                            <a:ext cx="228600" cy="228600"/>
                          </a:xfrm>
                          <a:prstGeom prst="rect">
                            <a:avLst/>
                          </a:prstGeom>
                        </pic:spPr>
                      </pic:pic>
                    </a:graphicData>
                  </a:graphic>
                </wp:inline>
              </w:drawing>
            </w:r>
          </w:p>
        </w:tc>
      </w:tr>
    </w:tbl>
    <w:p w14:paraId="540FB363" w14:textId="77777777" w:rsidR="00F00930" w:rsidRDefault="00F00930" w:rsidP="00F00930"/>
    <w:p w14:paraId="7961BB26" w14:textId="77777777" w:rsidR="00F00930" w:rsidRDefault="00F00930" w:rsidP="00F00930">
      <w:pPr>
        <w:keepNext/>
      </w:pPr>
      <w:r>
        <w:t xml:space="preserve">ARMS_1 Thinking ahead to practice, how much does each statement apply to you, right now? </w:t>
      </w:r>
      <w:r>
        <w:br/>
      </w:r>
    </w:p>
    <w:tbl>
      <w:tblPr>
        <w:tblStyle w:val="QQuestionTable"/>
        <w:tblW w:w="9576" w:type="auto"/>
        <w:tblLook w:val="07E0" w:firstRow="1" w:lastRow="1" w:firstColumn="1" w:lastColumn="1" w:noHBand="1" w:noVBand="1"/>
      </w:tblPr>
      <w:tblGrid>
        <w:gridCol w:w="1195"/>
        <w:gridCol w:w="1176"/>
        <w:gridCol w:w="1161"/>
        <w:gridCol w:w="1161"/>
        <w:gridCol w:w="1161"/>
        <w:gridCol w:w="1161"/>
        <w:gridCol w:w="1161"/>
        <w:gridCol w:w="1184"/>
      </w:tblGrid>
      <w:tr w:rsidR="00F00930" w14:paraId="58CE8498" w14:textId="77777777" w:rsidTr="00BD3D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35558702" w14:textId="77777777" w:rsidR="00F00930" w:rsidRDefault="00F00930" w:rsidP="00BD3D95">
            <w:pPr>
              <w:keepNext/>
            </w:pPr>
          </w:p>
        </w:tc>
        <w:tc>
          <w:tcPr>
            <w:tcW w:w="1197" w:type="dxa"/>
          </w:tcPr>
          <w:p w14:paraId="2D292847"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0 (Does not apply at all) (0)</w:t>
            </w:r>
          </w:p>
        </w:tc>
        <w:tc>
          <w:tcPr>
            <w:tcW w:w="1197" w:type="dxa"/>
          </w:tcPr>
          <w:p w14:paraId="1EFAE963"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1 (1)</w:t>
            </w:r>
          </w:p>
        </w:tc>
        <w:tc>
          <w:tcPr>
            <w:tcW w:w="1197" w:type="dxa"/>
          </w:tcPr>
          <w:p w14:paraId="1AD83A48"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2 (2)</w:t>
            </w:r>
          </w:p>
        </w:tc>
        <w:tc>
          <w:tcPr>
            <w:tcW w:w="1197" w:type="dxa"/>
          </w:tcPr>
          <w:p w14:paraId="7440A249"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3 (3)</w:t>
            </w:r>
          </w:p>
        </w:tc>
        <w:tc>
          <w:tcPr>
            <w:tcW w:w="1197" w:type="dxa"/>
          </w:tcPr>
          <w:p w14:paraId="6E9ECB52"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4 (4)</w:t>
            </w:r>
          </w:p>
        </w:tc>
        <w:tc>
          <w:tcPr>
            <w:tcW w:w="1197" w:type="dxa"/>
          </w:tcPr>
          <w:p w14:paraId="5CEAEBEB"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5 (5)</w:t>
            </w:r>
          </w:p>
        </w:tc>
        <w:tc>
          <w:tcPr>
            <w:tcW w:w="1197" w:type="dxa"/>
          </w:tcPr>
          <w:p w14:paraId="3B697C33"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6 (Fully applies) (6)</w:t>
            </w:r>
          </w:p>
        </w:tc>
      </w:tr>
      <w:tr w:rsidR="00F00930" w14:paraId="52F376E0"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05C1B3C8" w14:textId="77777777" w:rsidR="00F00930" w:rsidRDefault="00F00930" w:rsidP="00BD3D95">
            <w:pPr>
              <w:keepNext/>
            </w:pPr>
            <w:r>
              <w:t xml:space="preserve">I can focus well (1) </w:t>
            </w:r>
          </w:p>
        </w:tc>
        <w:tc>
          <w:tcPr>
            <w:tcW w:w="1197" w:type="dxa"/>
          </w:tcPr>
          <w:p w14:paraId="731ABD18"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3D53FD2"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6FE501B"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553D61A"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C49896C"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C29D63E"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C0CD27A"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00930" w14:paraId="27C904E2"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61244012" w14:textId="77777777" w:rsidR="00F00930" w:rsidRDefault="00F00930" w:rsidP="00BD3D95">
            <w:pPr>
              <w:keepNext/>
            </w:pPr>
            <w:r>
              <w:t xml:space="preserve">I feel ready to deal with serious threats (2) </w:t>
            </w:r>
          </w:p>
        </w:tc>
        <w:tc>
          <w:tcPr>
            <w:tcW w:w="1197" w:type="dxa"/>
          </w:tcPr>
          <w:p w14:paraId="46BAE46E"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ADA2D66"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F0C68EF"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A229295"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B5E3E6A"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98D2BA4"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7D02931"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00930" w14:paraId="3AD96413"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65CD21E6" w14:textId="77777777" w:rsidR="00F00930" w:rsidRDefault="00F00930" w:rsidP="00BD3D95">
            <w:pPr>
              <w:keepNext/>
            </w:pPr>
            <w:r>
              <w:t xml:space="preserve">I am physically fit (3) </w:t>
            </w:r>
          </w:p>
        </w:tc>
        <w:tc>
          <w:tcPr>
            <w:tcW w:w="1197" w:type="dxa"/>
          </w:tcPr>
          <w:p w14:paraId="099A5F8E"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2508CC0"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7346422"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FF26A02"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1D9B0A8"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75B0661"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A10A011"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00930" w14:paraId="47225145"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40E0F3B6" w14:textId="77777777" w:rsidR="00F00930" w:rsidRDefault="00F00930" w:rsidP="00BD3D95">
            <w:pPr>
              <w:keepNext/>
            </w:pPr>
            <w:r>
              <w:t xml:space="preserve">I am physically tired (4) </w:t>
            </w:r>
          </w:p>
        </w:tc>
        <w:tc>
          <w:tcPr>
            <w:tcW w:w="1197" w:type="dxa"/>
          </w:tcPr>
          <w:p w14:paraId="10F2598C"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C620DD3"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8B939D0"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4EB9218"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C5058AB"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1666992"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0ECCA85"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00930" w14:paraId="37BA072B"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0A948EC6" w14:textId="77777777" w:rsidR="00F00930" w:rsidRDefault="00F00930" w:rsidP="00BD3D95">
            <w:pPr>
              <w:keepNext/>
            </w:pPr>
            <w:r>
              <w:t xml:space="preserve">I am ready to process significant problems (5) </w:t>
            </w:r>
          </w:p>
        </w:tc>
        <w:tc>
          <w:tcPr>
            <w:tcW w:w="1197" w:type="dxa"/>
          </w:tcPr>
          <w:p w14:paraId="0035F915"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1A1421E"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272482D"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547AEF4"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A0FA0DA"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49ABFB5"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FB96DE6"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00930" w14:paraId="64305F2D"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76B1C4C6" w14:textId="77777777" w:rsidR="00F00930" w:rsidRDefault="00F00930" w:rsidP="00BD3D95">
            <w:pPr>
              <w:keepNext/>
            </w:pPr>
            <w:r>
              <w:t xml:space="preserve">I am physically spent (6) </w:t>
            </w:r>
          </w:p>
        </w:tc>
        <w:tc>
          <w:tcPr>
            <w:tcW w:w="1197" w:type="dxa"/>
          </w:tcPr>
          <w:p w14:paraId="1CD6DD10"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9EB6F79"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8206BCB"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ED427E1"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C0ADA79"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76C37FD"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DACAB31"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00930" w14:paraId="0490EEEF"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2EC01C3D" w14:textId="77777777" w:rsidR="00F00930" w:rsidRDefault="00F00930" w:rsidP="00BD3D95">
            <w:pPr>
              <w:keepNext/>
            </w:pPr>
            <w:r>
              <w:t xml:space="preserve">I am mentally tired (7) </w:t>
            </w:r>
          </w:p>
        </w:tc>
        <w:tc>
          <w:tcPr>
            <w:tcW w:w="1197" w:type="dxa"/>
          </w:tcPr>
          <w:p w14:paraId="1B08104D"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F662008"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BE7A661"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0E6980C"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9640922"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DBF3218"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AF1AD44"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bl>
    <w:p w14:paraId="472B0983" w14:textId="77777777" w:rsidR="00F00930" w:rsidRDefault="00F00930" w:rsidP="00F00930"/>
    <w:p w14:paraId="5918B364" w14:textId="77777777" w:rsidR="00F00930" w:rsidRDefault="00F00930" w:rsidP="00F00930"/>
    <w:p w14:paraId="23A6E423" w14:textId="77777777" w:rsidR="00F00930" w:rsidRDefault="00F00930" w:rsidP="00F00930">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F00930" w14:paraId="6663484C" w14:textId="77777777" w:rsidTr="00BD3D95">
        <w:trPr>
          <w:trHeight w:val="300"/>
        </w:trPr>
        <w:tc>
          <w:tcPr>
            <w:tcW w:w="1368" w:type="dxa"/>
            <w:tcBorders>
              <w:top w:val="nil"/>
              <w:left w:val="nil"/>
              <w:bottom w:val="nil"/>
              <w:right w:val="nil"/>
            </w:tcBorders>
          </w:tcPr>
          <w:p w14:paraId="548AE044" w14:textId="77777777" w:rsidR="00F00930" w:rsidRDefault="00F00930" w:rsidP="00BD3D95">
            <w:pPr>
              <w:rPr>
                <w:color w:val="CCCCCC"/>
              </w:rPr>
            </w:pPr>
            <w:r>
              <w:rPr>
                <w:color w:val="CCCCCC"/>
              </w:rPr>
              <w:t>Page Break</w:t>
            </w:r>
          </w:p>
        </w:tc>
        <w:tc>
          <w:tcPr>
            <w:tcW w:w="8208" w:type="dxa"/>
            <w:tcBorders>
              <w:top w:val="nil"/>
              <w:left w:val="nil"/>
              <w:bottom w:val="nil"/>
              <w:right w:val="nil"/>
            </w:tcBorders>
          </w:tcPr>
          <w:p w14:paraId="6ECA6A77" w14:textId="77777777" w:rsidR="00F00930" w:rsidRDefault="00F00930" w:rsidP="00BD3D95">
            <w:pPr>
              <w:pBdr>
                <w:top w:val="single" w:sz="8" w:space="0" w:color="CCCCCC"/>
              </w:pBdr>
              <w:spacing w:before="120" w:after="120" w:line="120" w:lineRule="auto"/>
              <w:jc w:val="center"/>
              <w:rPr>
                <w:color w:val="CCCCCC"/>
              </w:rPr>
            </w:pPr>
          </w:p>
        </w:tc>
      </w:tr>
    </w:tbl>
    <w:p w14:paraId="09D96933" w14:textId="77777777" w:rsidR="00F00930" w:rsidRDefault="00F00930" w:rsidP="00F00930">
      <w:r>
        <w:br w:type="page"/>
      </w:r>
    </w:p>
    <w:tbl>
      <w:tblPr>
        <w:tblStyle w:val="QQuestionIconTable"/>
        <w:tblW w:w="50" w:type="auto"/>
        <w:tblLook w:val="07E0" w:firstRow="1" w:lastRow="1" w:firstColumn="1" w:lastColumn="1" w:noHBand="1" w:noVBand="1"/>
      </w:tblPr>
      <w:tblGrid>
        <w:gridCol w:w="380"/>
      </w:tblGrid>
      <w:tr w:rsidR="00F00930" w14:paraId="0AF8C9B4" w14:textId="77777777" w:rsidTr="00BD3D95">
        <w:tc>
          <w:tcPr>
            <w:tcW w:w="50" w:type="dxa"/>
          </w:tcPr>
          <w:p w14:paraId="74A577FB" w14:textId="77777777" w:rsidR="00F00930" w:rsidRDefault="00F00930" w:rsidP="00BD3D95">
            <w:pPr>
              <w:keepNext/>
            </w:pPr>
            <w:r>
              <w:rPr>
                <w:noProof/>
              </w:rPr>
              <w:lastRenderedPageBreak/>
              <w:drawing>
                <wp:inline distT="0" distB="0" distL="0" distR="0" wp14:anchorId="491D420F" wp14:editId="027C0475">
                  <wp:extent cx="228600" cy="228600"/>
                  <wp:effectExtent l="0" t="0" r="0" b="0"/>
                  <wp:docPr id="5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QuestionRecodeOptions.png"/>
                          <pic:cNvPicPr/>
                        </pic:nvPicPr>
                        <pic:blipFill>
                          <a:blip r:embed="rId30"/>
                          <a:stretch>
                            <a:fillRect/>
                          </a:stretch>
                        </pic:blipFill>
                        <pic:spPr>
                          <a:xfrm>
                            <a:off x="0" y="0"/>
                            <a:ext cx="228600" cy="228600"/>
                          </a:xfrm>
                          <a:prstGeom prst="rect">
                            <a:avLst/>
                          </a:prstGeom>
                        </pic:spPr>
                      </pic:pic>
                    </a:graphicData>
                  </a:graphic>
                </wp:inline>
              </w:drawing>
            </w:r>
          </w:p>
        </w:tc>
      </w:tr>
    </w:tbl>
    <w:p w14:paraId="055EB910" w14:textId="77777777" w:rsidR="00F00930" w:rsidRDefault="00F00930" w:rsidP="00F00930"/>
    <w:p w14:paraId="1DEE56E8" w14:textId="77777777" w:rsidR="00F00930" w:rsidRDefault="00F00930" w:rsidP="00F00930">
      <w:pPr>
        <w:keepNext/>
      </w:pPr>
      <w:r>
        <w:t>ARMS_2 Thinking ahead to practice, how much does each statement apply to you, right now?</w:t>
      </w:r>
    </w:p>
    <w:tbl>
      <w:tblPr>
        <w:tblStyle w:val="QQuestionTable"/>
        <w:tblW w:w="9576" w:type="auto"/>
        <w:tblLook w:val="07E0" w:firstRow="1" w:lastRow="1" w:firstColumn="1" w:lastColumn="1" w:noHBand="1" w:noVBand="1"/>
      </w:tblPr>
      <w:tblGrid>
        <w:gridCol w:w="1215"/>
        <w:gridCol w:w="1172"/>
        <w:gridCol w:w="1158"/>
        <w:gridCol w:w="1158"/>
        <w:gridCol w:w="1158"/>
        <w:gridCol w:w="1158"/>
        <w:gridCol w:w="1158"/>
        <w:gridCol w:w="1183"/>
      </w:tblGrid>
      <w:tr w:rsidR="00F00930" w14:paraId="7461597A" w14:textId="77777777" w:rsidTr="00BD3D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5B88CFAE" w14:textId="77777777" w:rsidR="00F00930" w:rsidRDefault="00F00930" w:rsidP="00BD3D95">
            <w:pPr>
              <w:keepNext/>
            </w:pPr>
          </w:p>
        </w:tc>
        <w:tc>
          <w:tcPr>
            <w:tcW w:w="1197" w:type="dxa"/>
          </w:tcPr>
          <w:p w14:paraId="2A943867"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0 (Does not apply at all) (0)</w:t>
            </w:r>
          </w:p>
        </w:tc>
        <w:tc>
          <w:tcPr>
            <w:tcW w:w="1197" w:type="dxa"/>
          </w:tcPr>
          <w:p w14:paraId="13449A5E"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1 (1)</w:t>
            </w:r>
          </w:p>
        </w:tc>
        <w:tc>
          <w:tcPr>
            <w:tcW w:w="1197" w:type="dxa"/>
          </w:tcPr>
          <w:p w14:paraId="49E2BE8C"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2 (2)</w:t>
            </w:r>
          </w:p>
        </w:tc>
        <w:tc>
          <w:tcPr>
            <w:tcW w:w="1197" w:type="dxa"/>
          </w:tcPr>
          <w:p w14:paraId="1AB4D5C1"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3 (3)</w:t>
            </w:r>
          </w:p>
        </w:tc>
        <w:tc>
          <w:tcPr>
            <w:tcW w:w="1197" w:type="dxa"/>
          </w:tcPr>
          <w:p w14:paraId="26791F3D"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4 (4)</w:t>
            </w:r>
          </w:p>
        </w:tc>
        <w:tc>
          <w:tcPr>
            <w:tcW w:w="1197" w:type="dxa"/>
          </w:tcPr>
          <w:p w14:paraId="0FB01DA3"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5 (5)</w:t>
            </w:r>
          </w:p>
        </w:tc>
        <w:tc>
          <w:tcPr>
            <w:tcW w:w="1197" w:type="dxa"/>
          </w:tcPr>
          <w:p w14:paraId="726DABB6"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6 (Fully applies) (6)</w:t>
            </w:r>
          </w:p>
        </w:tc>
      </w:tr>
      <w:tr w:rsidR="00F00930" w14:paraId="38439490"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55B2A0F8" w14:textId="77777777" w:rsidR="00F00930" w:rsidRDefault="00F00930" w:rsidP="00BD3D95">
            <w:pPr>
              <w:keepNext/>
            </w:pPr>
            <w:r>
              <w:t xml:space="preserve">My skills and experience make me capable of meeting any challenge (1) </w:t>
            </w:r>
          </w:p>
        </w:tc>
        <w:tc>
          <w:tcPr>
            <w:tcW w:w="1197" w:type="dxa"/>
          </w:tcPr>
          <w:p w14:paraId="40D6297A"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3020FEC"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129D270"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C7AD659"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F7DEEFE"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D467E3C"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465964B"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00930" w14:paraId="6B129916"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13A71F93" w14:textId="77777777" w:rsidR="00F00930" w:rsidRDefault="00F00930" w:rsidP="00BD3D95">
            <w:pPr>
              <w:keepNext/>
            </w:pPr>
            <w:r>
              <w:t xml:space="preserve">I am mentally prepared (2) </w:t>
            </w:r>
          </w:p>
        </w:tc>
        <w:tc>
          <w:tcPr>
            <w:tcW w:w="1197" w:type="dxa"/>
          </w:tcPr>
          <w:p w14:paraId="0D72F3EB"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E04239D"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FD6FC13"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5914E08"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26B3650"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60F77BF"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A71CEAD"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00930" w14:paraId="4FB659A4"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4387E3D1" w14:textId="77777777" w:rsidR="00F00930" w:rsidRDefault="00F00930" w:rsidP="00BD3D95">
            <w:pPr>
              <w:keepNext/>
            </w:pPr>
            <w:r>
              <w:t xml:space="preserve">I feel confident in taking control of situations (3) </w:t>
            </w:r>
          </w:p>
        </w:tc>
        <w:tc>
          <w:tcPr>
            <w:tcW w:w="1197" w:type="dxa"/>
          </w:tcPr>
          <w:p w14:paraId="4F3BA875"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EBA810C"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3F57C75"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BB458D7"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0C0FCC1"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6AD7158"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6E23920"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00930" w14:paraId="1416AFC2"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2199BA54" w14:textId="77777777" w:rsidR="00F00930" w:rsidRDefault="00F00930" w:rsidP="00BD3D95">
            <w:pPr>
              <w:keepNext/>
            </w:pPr>
            <w:r>
              <w:t xml:space="preserve">My mind is fuzzy today (4) </w:t>
            </w:r>
          </w:p>
        </w:tc>
        <w:tc>
          <w:tcPr>
            <w:tcW w:w="1197" w:type="dxa"/>
          </w:tcPr>
          <w:p w14:paraId="218DE283"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B3785B1"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C10C9CA"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B1A3934"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8114C3F"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AA6C3E2"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AB59B61"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00930" w14:paraId="25BA397D"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45615EF2" w14:textId="77777777" w:rsidR="00F00930" w:rsidRDefault="00F00930" w:rsidP="00BD3D95">
            <w:pPr>
              <w:keepNext/>
            </w:pPr>
            <w:r>
              <w:t xml:space="preserve">No matter the challenge, I am ready for it (5) </w:t>
            </w:r>
          </w:p>
        </w:tc>
        <w:tc>
          <w:tcPr>
            <w:tcW w:w="1197" w:type="dxa"/>
          </w:tcPr>
          <w:p w14:paraId="43844FF7"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5FC9FB4"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787A897"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A5B676B"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F9B676A"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7DB0495"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84B8F04"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00930" w14:paraId="4EFCEB28"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743C2A40" w14:textId="77777777" w:rsidR="00F00930" w:rsidRDefault="00F00930" w:rsidP="00BD3D95">
            <w:pPr>
              <w:keepNext/>
            </w:pPr>
            <w:r>
              <w:t xml:space="preserve">My muscles are sore (6) </w:t>
            </w:r>
          </w:p>
        </w:tc>
        <w:tc>
          <w:tcPr>
            <w:tcW w:w="1197" w:type="dxa"/>
          </w:tcPr>
          <w:p w14:paraId="432DE225"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24979E3"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7D5C823"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F6BDC48"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7EE6968"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04E9DE9"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30CD965"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00930" w14:paraId="4AD17478"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57D633EC" w14:textId="77777777" w:rsidR="00F00930" w:rsidRDefault="00F00930" w:rsidP="00BD3D95">
            <w:pPr>
              <w:keepNext/>
            </w:pPr>
            <w:r>
              <w:t xml:space="preserve">I am physically prepared (7) </w:t>
            </w:r>
          </w:p>
        </w:tc>
        <w:tc>
          <w:tcPr>
            <w:tcW w:w="1197" w:type="dxa"/>
          </w:tcPr>
          <w:p w14:paraId="4F92CF22"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E21227E"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8351F20"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8F80948"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E88F642"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75C196B"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347F6BD"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bl>
    <w:p w14:paraId="606E0831" w14:textId="77777777" w:rsidR="00F00930" w:rsidRDefault="00F00930" w:rsidP="00F00930"/>
    <w:p w14:paraId="783D2F84" w14:textId="77777777" w:rsidR="00F00930" w:rsidRDefault="00F00930" w:rsidP="00F00930"/>
    <w:p w14:paraId="5E54D47C" w14:textId="77777777" w:rsidR="00F00930" w:rsidRDefault="00F00930" w:rsidP="00F00930">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F00930" w14:paraId="3209B544" w14:textId="77777777" w:rsidTr="00BD3D95">
        <w:trPr>
          <w:trHeight w:val="300"/>
        </w:trPr>
        <w:tc>
          <w:tcPr>
            <w:tcW w:w="1368" w:type="dxa"/>
            <w:tcBorders>
              <w:top w:val="nil"/>
              <w:left w:val="nil"/>
              <w:bottom w:val="nil"/>
              <w:right w:val="nil"/>
            </w:tcBorders>
          </w:tcPr>
          <w:p w14:paraId="77688ADC" w14:textId="77777777" w:rsidR="00F00930" w:rsidRDefault="00F00930" w:rsidP="00BD3D95">
            <w:pPr>
              <w:rPr>
                <w:color w:val="CCCCCC"/>
              </w:rPr>
            </w:pPr>
            <w:r>
              <w:rPr>
                <w:color w:val="CCCCCC"/>
              </w:rPr>
              <w:t>Page Break</w:t>
            </w:r>
          </w:p>
        </w:tc>
        <w:tc>
          <w:tcPr>
            <w:tcW w:w="8208" w:type="dxa"/>
            <w:tcBorders>
              <w:top w:val="nil"/>
              <w:left w:val="nil"/>
              <w:bottom w:val="nil"/>
              <w:right w:val="nil"/>
            </w:tcBorders>
          </w:tcPr>
          <w:p w14:paraId="00A416C2" w14:textId="77777777" w:rsidR="00F00930" w:rsidRDefault="00F00930" w:rsidP="00BD3D95">
            <w:pPr>
              <w:pBdr>
                <w:top w:val="single" w:sz="8" w:space="0" w:color="CCCCCC"/>
              </w:pBdr>
              <w:spacing w:before="120" w:after="120" w:line="120" w:lineRule="auto"/>
              <w:jc w:val="center"/>
              <w:rPr>
                <w:color w:val="CCCCCC"/>
              </w:rPr>
            </w:pPr>
          </w:p>
        </w:tc>
      </w:tr>
    </w:tbl>
    <w:p w14:paraId="397BD2AA" w14:textId="77777777" w:rsidR="00F00930" w:rsidRDefault="00F00930" w:rsidP="00F00930"/>
    <w:tbl>
      <w:tblPr>
        <w:tblStyle w:val="QQuestionIconTable"/>
        <w:tblW w:w="50" w:type="auto"/>
        <w:tblLook w:val="07E0" w:firstRow="1" w:lastRow="1" w:firstColumn="1" w:lastColumn="1" w:noHBand="1" w:noVBand="1"/>
      </w:tblPr>
      <w:tblGrid>
        <w:gridCol w:w="380"/>
      </w:tblGrid>
      <w:tr w:rsidR="00F00930" w14:paraId="5EDC83CF" w14:textId="77777777" w:rsidTr="00BD3D95">
        <w:tc>
          <w:tcPr>
            <w:tcW w:w="50" w:type="dxa"/>
          </w:tcPr>
          <w:p w14:paraId="5E4D8462" w14:textId="77777777" w:rsidR="00F00930" w:rsidRDefault="00F00930" w:rsidP="00BD3D95">
            <w:pPr>
              <w:keepNext/>
            </w:pPr>
            <w:r>
              <w:rPr>
                <w:noProof/>
              </w:rPr>
              <w:drawing>
                <wp:inline distT="0" distB="0" distL="0" distR="0" wp14:anchorId="6AC3A929" wp14:editId="6F3D6DA0">
                  <wp:extent cx="228600" cy="228600"/>
                  <wp:effectExtent l="0" t="0" r="0" b="0"/>
                  <wp:docPr id="5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QuestionRecodeOptions.png"/>
                          <pic:cNvPicPr/>
                        </pic:nvPicPr>
                        <pic:blipFill>
                          <a:blip r:embed="rId30"/>
                          <a:stretch>
                            <a:fillRect/>
                          </a:stretch>
                        </pic:blipFill>
                        <pic:spPr>
                          <a:xfrm>
                            <a:off x="0" y="0"/>
                            <a:ext cx="228600" cy="228600"/>
                          </a:xfrm>
                          <a:prstGeom prst="rect">
                            <a:avLst/>
                          </a:prstGeom>
                        </pic:spPr>
                      </pic:pic>
                    </a:graphicData>
                  </a:graphic>
                </wp:inline>
              </w:drawing>
            </w:r>
          </w:p>
        </w:tc>
      </w:tr>
    </w:tbl>
    <w:p w14:paraId="4CB97EBB" w14:textId="77777777" w:rsidR="00F00930" w:rsidRDefault="00F00930" w:rsidP="00F00930"/>
    <w:p w14:paraId="033FA04F" w14:textId="77777777" w:rsidR="00F00930" w:rsidRDefault="00F00930" w:rsidP="00F00930">
      <w:pPr>
        <w:keepNext/>
      </w:pPr>
      <w:r>
        <w:t>ARMS_3 Thinking ahead to practice, how much does each statement apply to you, right now?</w:t>
      </w:r>
    </w:p>
    <w:tbl>
      <w:tblPr>
        <w:tblStyle w:val="QQuestionTable"/>
        <w:tblW w:w="9576" w:type="auto"/>
        <w:tblLook w:val="07E0" w:firstRow="1" w:lastRow="1" w:firstColumn="1" w:lastColumn="1" w:noHBand="1" w:noVBand="1"/>
      </w:tblPr>
      <w:tblGrid>
        <w:gridCol w:w="1259"/>
        <w:gridCol w:w="1167"/>
        <w:gridCol w:w="1150"/>
        <w:gridCol w:w="1151"/>
        <w:gridCol w:w="1151"/>
        <w:gridCol w:w="1151"/>
        <w:gridCol w:w="1151"/>
        <w:gridCol w:w="1180"/>
      </w:tblGrid>
      <w:tr w:rsidR="00F00930" w14:paraId="09A37CF6" w14:textId="77777777" w:rsidTr="00BD3D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3AF5980B" w14:textId="77777777" w:rsidR="00F00930" w:rsidRDefault="00F00930" w:rsidP="00BD3D95">
            <w:pPr>
              <w:keepNext/>
            </w:pPr>
          </w:p>
        </w:tc>
        <w:tc>
          <w:tcPr>
            <w:tcW w:w="1197" w:type="dxa"/>
          </w:tcPr>
          <w:p w14:paraId="7AD6B151"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0 (Does not apply at all) (0)</w:t>
            </w:r>
          </w:p>
        </w:tc>
        <w:tc>
          <w:tcPr>
            <w:tcW w:w="1197" w:type="dxa"/>
          </w:tcPr>
          <w:p w14:paraId="195D60AC"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1 (1)</w:t>
            </w:r>
          </w:p>
        </w:tc>
        <w:tc>
          <w:tcPr>
            <w:tcW w:w="1197" w:type="dxa"/>
          </w:tcPr>
          <w:p w14:paraId="2E525DDC"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2 (2)</w:t>
            </w:r>
          </w:p>
        </w:tc>
        <w:tc>
          <w:tcPr>
            <w:tcW w:w="1197" w:type="dxa"/>
          </w:tcPr>
          <w:p w14:paraId="28E77D51"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3 (3)</w:t>
            </w:r>
          </w:p>
        </w:tc>
        <w:tc>
          <w:tcPr>
            <w:tcW w:w="1197" w:type="dxa"/>
          </w:tcPr>
          <w:p w14:paraId="53BF4F56"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4 (4)</w:t>
            </w:r>
          </w:p>
        </w:tc>
        <w:tc>
          <w:tcPr>
            <w:tcW w:w="1197" w:type="dxa"/>
          </w:tcPr>
          <w:p w14:paraId="6D5377F2"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5 (5)</w:t>
            </w:r>
          </w:p>
        </w:tc>
        <w:tc>
          <w:tcPr>
            <w:tcW w:w="1197" w:type="dxa"/>
          </w:tcPr>
          <w:p w14:paraId="362D79B9"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6 (Fully applies) (6)</w:t>
            </w:r>
          </w:p>
        </w:tc>
      </w:tr>
      <w:tr w:rsidR="00F00930" w14:paraId="4E30AC2D"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5FFD992B" w14:textId="77777777" w:rsidR="00F00930" w:rsidRDefault="00F00930" w:rsidP="00BD3D95">
            <w:pPr>
              <w:keepNext/>
            </w:pPr>
            <w:r>
              <w:t xml:space="preserve">I am physically fresh (1) </w:t>
            </w:r>
          </w:p>
        </w:tc>
        <w:tc>
          <w:tcPr>
            <w:tcW w:w="1197" w:type="dxa"/>
          </w:tcPr>
          <w:p w14:paraId="1EEA027B"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26DE5D4"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D16B1E3"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AB309F7"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191FA90"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84611C6"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32499E5"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00930" w14:paraId="0CC111FD"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3C4A06DA" w14:textId="77777777" w:rsidR="00F00930" w:rsidRDefault="00F00930" w:rsidP="00BD3D95">
            <w:pPr>
              <w:keepNext/>
            </w:pPr>
            <w:r>
              <w:t xml:space="preserve">I am fatigued (2) </w:t>
            </w:r>
          </w:p>
        </w:tc>
        <w:tc>
          <w:tcPr>
            <w:tcW w:w="1197" w:type="dxa"/>
          </w:tcPr>
          <w:p w14:paraId="7EF59E20"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FC03606"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BE55C84"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91B3A14"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48FCA24"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B4A7562"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286142F"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00930" w14:paraId="47939533"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65DBD240" w14:textId="77777777" w:rsidR="00F00930" w:rsidRDefault="00F00930" w:rsidP="00BD3D95">
            <w:pPr>
              <w:keepNext/>
            </w:pPr>
            <w:r>
              <w:t xml:space="preserve">I am thinking clearly (3) </w:t>
            </w:r>
          </w:p>
        </w:tc>
        <w:tc>
          <w:tcPr>
            <w:tcW w:w="1197" w:type="dxa"/>
          </w:tcPr>
          <w:p w14:paraId="3D1DDC0F"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D8FFA20"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77B6CD3"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50AB444"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6B277D5"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7AC0C22"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E5A419A"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00930" w14:paraId="024B76E8"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03CFA0B8" w14:textId="77777777" w:rsidR="00F00930" w:rsidRDefault="00F00930" w:rsidP="00BD3D95">
            <w:pPr>
              <w:keepNext/>
            </w:pPr>
            <w:r>
              <w:t xml:space="preserve">I have things under control today (4) </w:t>
            </w:r>
          </w:p>
        </w:tc>
        <w:tc>
          <w:tcPr>
            <w:tcW w:w="1197" w:type="dxa"/>
          </w:tcPr>
          <w:p w14:paraId="4F55687E"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A9685B7"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B946C17"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8036115"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4B03B59"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7E17B35"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0406ABC"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00930" w14:paraId="46FE4FD7"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241D5622" w14:textId="77777777" w:rsidR="00F00930" w:rsidRDefault="00F00930" w:rsidP="00BD3D95">
            <w:pPr>
              <w:keepNext/>
            </w:pPr>
            <w:r>
              <w:t xml:space="preserve">I cannot focus today (5) </w:t>
            </w:r>
          </w:p>
        </w:tc>
        <w:tc>
          <w:tcPr>
            <w:tcW w:w="1197" w:type="dxa"/>
          </w:tcPr>
          <w:p w14:paraId="147E2482"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64B44A6"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09581B3"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29D915D"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1DE4E63"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8720F40"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ABFB137"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00930" w14:paraId="60509A19"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2549C22D" w14:textId="77777777" w:rsidR="00F00930" w:rsidRDefault="00F00930" w:rsidP="00BD3D95">
            <w:pPr>
              <w:keepNext/>
            </w:pPr>
            <w:r>
              <w:t xml:space="preserve">I feel ready to deal with uncertainty (6) </w:t>
            </w:r>
          </w:p>
        </w:tc>
        <w:tc>
          <w:tcPr>
            <w:tcW w:w="1197" w:type="dxa"/>
          </w:tcPr>
          <w:p w14:paraId="19AAEE60"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D878AED"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3E98CD3"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1CC559E"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6FD5581"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FC61E2A"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E80051B"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r w:rsidR="00F00930" w14:paraId="57E30581" w14:textId="77777777" w:rsidTr="00BD3D95">
        <w:tc>
          <w:tcPr>
            <w:cnfStyle w:val="001000000000" w:firstRow="0" w:lastRow="0" w:firstColumn="1" w:lastColumn="0" w:oddVBand="0" w:evenVBand="0" w:oddHBand="0" w:evenHBand="0" w:firstRowFirstColumn="0" w:firstRowLastColumn="0" w:lastRowFirstColumn="0" w:lastRowLastColumn="0"/>
            <w:tcW w:w="1197" w:type="dxa"/>
          </w:tcPr>
          <w:p w14:paraId="0F34A141" w14:textId="77777777" w:rsidR="00F00930" w:rsidRDefault="00F00930" w:rsidP="00BD3D95">
            <w:pPr>
              <w:keepNext/>
            </w:pPr>
            <w:r>
              <w:t xml:space="preserve">I can handle unpleasant feelings (7) </w:t>
            </w:r>
          </w:p>
        </w:tc>
        <w:tc>
          <w:tcPr>
            <w:tcW w:w="1197" w:type="dxa"/>
          </w:tcPr>
          <w:p w14:paraId="711AEADD"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0B11F97"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615AEB6"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8DC4133"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4BE2D81"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EE45786"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8FE8937"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bl>
    <w:p w14:paraId="3B570FE3" w14:textId="77777777" w:rsidR="00F00930" w:rsidRDefault="00F00930" w:rsidP="00F00930"/>
    <w:p w14:paraId="16095222" w14:textId="77777777" w:rsidR="00F00930" w:rsidRDefault="00F00930" w:rsidP="00F00930"/>
    <w:p w14:paraId="7EA08D95" w14:textId="77777777" w:rsidR="00F00930" w:rsidRDefault="00F00930" w:rsidP="00F00930">
      <w:pPr>
        <w:pStyle w:val="BlockEndLabel"/>
      </w:pPr>
      <w:r>
        <w:t>End of Block: Default Question Block</w:t>
      </w:r>
    </w:p>
    <w:p w14:paraId="706485E9" w14:textId="77777777" w:rsidR="00F00930" w:rsidRDefault="00F00930" w:rsidP="00F00930">
      <w:pPr>
        <w:pStyle w:val="BlockSeparator"/>
      </w:pPr>
    </w:p>
    <w:p w14:paraId="2739FEBB" w14:textId="77777777" w:rsidR="00DC72C3" w:rsidRDefault="00DC72C3" w:rsidP="00DC72C3">
      <w:pPr>
        <w:pStyle w:val="Heading1"/>
        <w:jc w:val="left"/>
      </w:pPr>
    </w:p>
    <w:p w14:paraId="76EE1C67" w14:textId="77777777" w:rsidR="00DC72C3" w:rsidRDefault="00DC72C3" w:rsidP="00DC72C3">
      <w:pPr>
        <w:pStyle w:val="Heading1"/>
        <w:jc w:val="left"/>
      </w:pPr>
    </w:p>
    <w:p w14:paraId="27C49EC5" w14:textId="77777777" w:rsidR="00DC72C3" w:rsidRDefault="00DC72C3" w:rsidP="00DC72C3">
      <w:pPr>
        <w:pStyle w:val="Heading1"/>
        <w:jc w:val="left"/>
      </w:pPr>
    </w:p>
    <w:p w14:paraId="3D0BAF14" w14:textId="77777777" w:rsidR="00DC72C3" w:rsidRDefault="00DC72C3" w:rsidP="00DC72C3">
      <w:pPr>
        <w:pStyle w:val="Heading1"/>
        <w:jc w:val="left"/>
      </w:pPr>
    </w:p>
    <w:p w14:paraId="04485EFF" w14:textId="77777777" w:rsidR="00DC72C3" w:rsidRDefault="00DC72C3" w:rsidP="00DC72C3">
      <w:pPr>
        <w:pStyle w:val="Heading1"/>
        <w:jc w:val="left"/>
      </w:pPr>
    </w:p>
    <w:p w14:paraId="6771101C" w14:textId="77777777" w:rsidR="00DC72C3" w:rsidRDefault="00DC72C3" w:rsidP="00DC72C3">
      <w:pPr>
        <w:pStyle w:val="Heading1"/>
        <w:jc w:val="left"/>
      </w:pPr>
    </w:p>
    <w:p w14:paraId="7783FA34" w14:textId="2F833DA9" w:rsidR="00DC72C3" w:rsidRPr="00D44681" w:rsidRDefault="00DC72C3" w:rsidP="00D44681">
      <w:pPr>
        <w:jc w:val="center"/>
        <w:rPr>
          <w:rFonts w:ascii="Times New Roman" w:hAnsi="Times New Roman" w:cs="Times New Roman"/>
          <w:b/>
          <w:bCs/>
        </w:rPr>
      </w:pPr>
      <w:bookmarkStart w:id="371" w:name="_Toc141184880"/>
      <w:r w:rsidRPr="00D44681">
        <w:rPr>
          <w:rFonts w:ascii="Times New Roman" w:hAnsi="Times New Roman" w:cs="Times New Roman"/>
          <w:b/>
          <w:bCs/>
        </w:rPr>
        <w:t>Appendix F</w:t>
      </w:r>
      <w:bookmarkEnd w:id="371"/>
    </w:p>
    <w:p w14:paraId="1D229CA5" w14:textId="3A83032A" w:rsidR="00DC72C3" w:rsidRPr="00DC72C3" w:rsidRDefault="00DC72C3" w:rsidP="00D44681">
      <w:pPr>
        <w:pStyle w:val="Heading2"/>
      </w:pPr>
      <w:bookmarkStart w:id="372" w:name="_Toc141688585"/>
      <w:r>
        <w:t>Post Practice Qualtrics Survey</w:t>
      </w:r>
      <w:bookmarkEnd w:id="372"/>
    </w:p>
    <w:p w14:paraId="13B474C5" w14:textId="77777777" w:rsidR="00F74672" w:rsidRDefault="00F74672" w:rsidP="00F00930">
      <w:pPr>
        <w:pStyle w:val="Heading1"/>
        <w:jc w:val="left"/>
      </w:pPr>
    </w:p>
    <w:p w14:paraId="7EA6A436" w14:textId="77777777" w:rsidR="00F74672" w:rsidRDefault="00F74672" w:rsidP="00C76451">
      <w:pPr>
        <w:pStyle w:val="Heading1"/>
      </w:pPr>
    </w:p>
    <w:p w14:paraId="6935917F" w14:textId="77777777" w:rsidR="00F74672" w:rsidRDefault="00F74672" w:rsidP="00C76451">
      <w:pPr>
        <w:pStyle w:val="Heading1"/>
      </w:pPr>
    </w:p>
    <w:p w14:paraId="0AD81580" w14:textId="77777777" w:rsidR="00F74672" w:rsidRDefault="00F74672" w:rsidP="00C76451">
      <w:pPr>
        <w:pStyle w:val="Heading1"/>
      </w:pPr>
    </w:p>
    <w:p w14:paraId="66F7A6C2" w14:textId="77777777" w:rsidR="00F74672" w:rsidRDefault="00F74672" w:rsidP="00C76451">
      <w:pPr>
        <w:pStyle w:val="Heading1"/>
      </w:pPr>
    </w:p>
    <w:p w14:paraId="3D6BC3CB" w14:textId="77777777" w:rsidR="00F74672" w:rsidRDefault="00F74672" w:rsidP="00C76451">
      <w:pPr>
        <w:pStyle w:val="Heading1"/>
      </w:pPr>
    </w:p>
    <w:p w14:paraId="68822756" w14:textId="58E14C44" w:rsidR="00F00930" w:rsidRDefault="00F00930" w:rsidP="00DC72C3">
      <w:pPr>
        <w:pStyle w:val="Heading1"/>
        <w:jc w:val="left"/>
      </w:pPr>
    </w:p>
    <w:p w14:paraId="7C36811D" w14:textId="6DEDF59A" w:rsidR="00F00930" w:rsidRDefault="00F00930" w:rsidP="00F00930"/>
    <w:p w14:paraId="5CF417FE" w14:textId="3B338BFF" w:rsidR="00DC72C3" w:rsidRDefault="00DC72C3" w:rsidP="00F00930"/>
    <w:p w14:paraId="438E7BEB" w14:textId="77777777" w:rsidR="00896663" w:rsidRDefault="00896663" w:rsidP="00F00930"/>
    <w:p w14:paraId="68E6CD6C" w14:textId="77777777" w:rsidR="00DC72C3" w:rsidRDefault="00DC72C3" w:rsidP="00F00930"/>
    <w:p w14:paraId="52041E52" w14:textId="77777777" w:rsidR="00F00930" w:rsidRDefault="00F00930" w:rsidP="00F00930">
      <w:pPr>
        <w:pStyle w:val="BlockSeparator"/>
      </w:pPr>
    </w:p>
    <w:p w14:paraId="030C1DDD" w14:textId="77777777" w:rsidR="00F00930" w:rsidRDefault="00F00930" w:rsidP="00F00930">
      <w:pPr>
        <w:pStyle w:val="BlockStartLabel"/>
      </w:pPr>
      <w:r>
        <w:t>Start of Block: Default Question Block</w:t>
      </w:r>
    </w:p>
    <w:p w14:paraId="02E2543F" w14:textId="77777777" w:rsidR="00F00930" w:rsidRDefault="00F00930" w:rsidP="00F00930"/>
    <w:p w14:paraId="3FC6A7C4" w14:textId="479950A2" w:rsidR="00F00930" w:rsidRDefault="00F00930" w:rsidP="00F00930">
      <w:pPr>
        <w:keepNext/>
      </w:pPr>
      <w:r>
        <w:t>RPE</w:t>
      </w:r>
      <w:r w:rsidR="00C61E19">
        <w:t>:</w:t>
      </w:r>
      <w:r>
        <w:t xml:space="preserve"> How did your swim practice session feel to you in terms of heaviness or strain?</w:t>
      </w:r>
    </w:p>
    <w:p w14:paraId="431EE17D" w14:textId="47AB7339" w:rsidR="00F00930" w:rsidRDefault="00F00930" w:rsidP="00F00930">
      <w:pPr>
        <w:pStyle w:val="ListParagraph"/>
        <w:keepNext/>
        <w:numPr>
          <w:ilvl w:val="0"/>
          <w:numId w:val="22"/>
        </w:numPr>
        <w:contextualSpacing w:val="0"/>
      </w:pPr>
      <w:r>
        <w:t xml:space="preserve">0 (rest) (1) </w:t>
      </w:r>
    </w:p>
    <w:p w14:paraId="12BD6210" w14:textId="3A32BDE3" w:rsidR="00F00930" w:rsidRDefault="00F00930" w:rsidP="00F00930">
      <w:pPr>
        <w:pStyle w:val="ListParagraph"/>
        <w:keepNext/>
        <w:numPr>
          <w:ilvl w:val="0"/>
          <w:numId w:val="22"/>
        </w:numPr>
        <w:contextualSpacing w:val="0"/>
      </w:pPr>
      <w:r>
        <w:t xml:space="preserve">1 (very, very easy) (2) </w:t>
      </w:r>
    </w:p>
    <w:p w14:paraId="0667B7A3" w14:textId="00A0F70F" w:rsidR="00F00930" w:rsidRDefault="00F00930" w:rsidP="00F00930">
      <w:pPr>
        <w:pStyle w:val="ListParagraph"/>
        <w:keepNext/>
        <w:numPr>
          <w:ilvl w:val="0"/>
          <w:numId w:val="22"/>
        </w:numPr>
        <w:contextualSpacing w:val="0"/>
      </w:pPr>
      <w:r>
        <w:t xml:space="preserve">2 (easy) (3) </w:t>
      </w:r>
    </w:p>
    <w:p w14:paraId="53FCA80E" w14:textId="51107D3A" w:rsidR="00F00930" w:rsidRDefault="00F00930" w:rsidP="00F00930">
      <w:pPr>
        <w:pStyle w:val="ListParagraph"/>
        <w:keepNext/>
        <w:numPr>
          <w:ilvl w:val="0"/>
          <w:numId w:val="22"/>
        </w:numPr>
        <w:contextualSpacing w:val="0"/>
      </w:pPr>
      <w:r>
        <w:t xml:space="preserve">3 (moderate) (4) </w:t>
      </w:r>
    </w:p>
    <w:p w14:paraId="1EC7F1A3" w14:textId="4647F1B5" w:rsidR="00F00930" w:rsidRDefault="00F00930" w:rsidP="00F00930">
      <w:pPr>
        <w:pStyle w:val="ListParagraph"/>
        <w:keepNext/>
        <w:numPr>
          <w:ilvl w:val="0"/>
          <w:numId w:val="22"/>
        </w:numPr>
        <w:contextualSpacing w:val="0"/>
      </w:pPr>
      <w:r>
        <w:t xml:space="preserve">4 (somewhat hard) (5) </w:t>
      </w:r>
    </w:p>
    <w:p w14:paraId="778DB7CE" w14:textId="24A76E87" w:rsidR="00F00930" w:rsidRDefault="00F00930" w:rsidP="00F00930">
      <w:pPr>
        <w:pStyle w:val="ListParagraph"/>
        <w:keepNext/>
        <w:numPr>
          <w:ilvl w:val="0"/>
          <w:numId w:val="22"/>
        </w:numPr>
        <w:contextualSpacing w:val="0"/>
      </w:pPr>
      <w:r>
        <w:t xml:space="preserve">5 (hard) (6) </w:t>
      </w:r>
    </w:p>
    <w:p w14:paraId="12D13F84" w14:textId="33CB9888" w:rsidR="00F00930" w:rsidRDefault="00F00930" w:rsidP="00F00930">
      <w:pPr>
        <w:pStyle w:val="ListParagraph"/>
        <w:keepNext/>
        <w:numPr>
          <w:ilvl w:val="0"/>
          <w:numId w:val="22"/>
        </w:numPr>
        <w:contextualSpacing w:val="0"/>
      </w:pPr>
      <w:r>
        <w:t xml:space="preserve">6 (7) </w:t>
      </w:r>
    </w:p>
    <w:p w14:paraId="007E712A" w14:textId="27459756" w:rsidR="00F00930" w:rsidRDefault="00F00930" w:rsidP="00F00930">
      <w:pPr>
        <w:pStyle w:val="ListParagraph"/>
        <w:keepNext/>
        <w:numPr>
          <w:ilvl w:val="0"/>
          <w:numId w:val="22"/>
        </w:numPr>
        <w:contextualSpacing w:val="0"/>
      </w:pPr>
      <w:r>
        <w:t xml:space="preserve">7 (very hard) (8) </w:t>
      </w:r>
    </w:p>
    <w:p w14:paraId="0DC8134E" w14:textId="335A38E6" w:rsidR="00F00930" w:rsidRDefault="00F00930" w:rsidP="00F00930">
      <w:pPr>
        <w:pStyle w:val="ListParagraph"/>
        <w:keepNext/>
        <w:numPr>
          <w:ilvl w:val="0"/>
          <w:numId w:val="22"/>
        </w:numPr>
        <w:contextualSpacing w:val="0"/>
      </w:pPr>
      <w:r>
        <w:t xml:space="preserve">8 (9) </w:t>
      </w:r>
    </w:p>
    <w:p w14:paraId="4F994FE8" w14:textId="54AAB122" w:rsidR="00F00930" w:rsidRDefault="00F00930" w:rsidP="00F00930">
      <w:pPr>
        <w:pStyle w:val="ListParagraph"/>
        <w:keepNext/>
        <w:numPr>
          <w:ilvl w:val="0"/>
          <w:numId w:val="22"/>
        </w:numPr>
        <w:contextualSpacing w:val="0"/>
      </w:pPr>
      <w:r>
        <w:t xml:space="preserve">9 (10) </w:t>
      </w:r>
    </w:p>
    <w:p w14:paraId="479B61F1" w14:textId="5FEE511D" w:rsidR="00F00930" w:rsidRDefault="00F00930" w:rsidP="00F00930">
      <w:pPr>
        <w:pStyle w:val="ListParagraph"/>
        <w:keepNext/>
        <w:numPr>
          <w:ilvl w:val="0"/>
          <w:numId w:val="22"/>
        </w:numPr>
        <w:contextualSpacing w:val="0"/>
      </w:pPr>
      <w:r>
        <w:t xml:space="preserve">10 (maximal) (11) </w:t>
      </w:r>
    </w:p>
    <w:p w14:paraId="2F0936DD" w14:textId="77777777" w:rsidR="00F00930" w:rsidRDefault="00F00930" w:rsidP="00F00930"/>
    <w:p w14:paraId="0F8A8DBC" w14:textId="77777777" w:rsidR="00F00930" w:rsidRDefault="00F00930" w:rsidP="00F00930">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F00930" w14:paraId="34281384" w14:textId="77777777" w:rsidTr="00BD3D95">
        <w:trPr>
          <w:trHeight w:val="300"/>
        </w:trPr>
        <w:tc>
          <w:tcPr>
            <w:tcW w:w="1368" w:type="dxa"/>
            <w:tcBorders>
              <w:top w:val="nil"/>
              <w:left w:val="nil"/>
              <w:bottom w:val="nil"/>
              <w:right w:val="nil"/>
            </w:tcBorders>
          </w:tcPr>
          <w:p w14:paraId="516C29C8" w14:textId="77777777" w:rsidR="00F00930" w:rsidRDefault="00F00930" w:rsidP="00BD3D95">
            <w:pPr>
              <w:rPr>
                <w:color w:val="CCCCCC"/>
              </w:rPr>
            </w:pPr>
            <w:r>
              <w:rPr>
                <w:color w:val="CCCCCC"/>
              </w:rPr>
              <w:t>Page Break</w:t>
            </w:r>
          </w:p>
        </w:tc>
        <w:tc>
          <w:tcPr>
            <w:tcW w:w="8208" w:type="dxa"/>
            <w:tcBorders>
              <w:top w:val="nil"/>
              <w:left w:val="nil"/>
              <w:bottom w:val="nil"/>
              <w:right w:val="nil"/>
            </w:tcBorders>
          </w:tcPr>
          <w:p w14:paraId="3D8BB83F" w14:textId="77777777" w:rsidR="00F00930" w:rsidRDefault="00F00930" w:rsidP="00BD3D95">
            <w:pPr>
              <w:pBdr>
                <w:top w:val="single" w:sz="8" w:space="0" w:color="CCCCCC"/>
              </w:pBdr>
              <w:spacing w:before="120" w:after="120" w:line="120" w:lineRule="auto"/>
              <w:jc w:val="center"/>
              <w:rPr>
                <w:color w:val="CCCCCC"/>
              </w:rPr>
            </w:pPr>
          </w:p>
        </w:tc>
      </w:tr>
    </w:tbl>
    <w:p w14:paraId="00818580" w14:textId="77777777" w:rsidR="00F00930" w:rsidRDefault="00F00930" w:rsidP="00F00930">
      <w:r>
        <w:br w:type="page"/>
      </w:r>
    </w:p>
    <w:p w14:paraId="03EB2B1D" w14:textId="77777777" w:rsidR="00F00930" w:rsidRDefault="00F00930" w:rsidP="00F00930"/>
    <w:p w14:paraId="6FE1A012" w14:textId="1CF436FD" w:rsidR="00F00930" w:rsidRDefault="00F00930" w:rsidP="00F00930">
      <w:pPr>
        <w:keepNext/>
      </w:pPr>
      <w:r>
        <w:t>FS</w:t>
      </w:r>
      <w:r w:rsidR="00C61E19">
        <w:t>:</w:t>
      </w:r>
      <w:r>
        <w:t xml:space="preserve"> Overall, how pleasant or unpleasant did you feel WHILE you were physically training at swim practice?</w:t>
      </w:r>
    </w:p>
    <w:p w14:paraId="3DC6C224" w14:textId="601A2460" w:rsidR="00F00930" w:rsidRDefault="00F00930" w:rsidP="00F00930">
      <w:pPr>
        <w:pStyle w:val="ListParagraph"/>
        <w:keepNext/>
        <w:numPr>
          <w:ilvl w:val="0"/>
          <w:numId w:val="22"/>
        </w:numPr>
        <w:contextualSpacing w:val="0"/>
      </w:pPr>
      <w:r>
        <w:t xml:space="preserve">+5 (very good) (1) </w:t>
      </w:r>
    </w:p>
    <w:p w14:paraId="0D12B360" w14:textId="65F2526F" w:rsidR="00F00930" w:rsidRDefault="00F00930" w:rsidP="00F00930">
      <w:pPr>
        <w:pStyle w:val="ListParagraph"/>
        <w:keepNext/>
        <w:numPr>
          <w:ilvl w:val="0"/>
          <w:numId w:val="22"/>
        </w:numPr>
        <w:contextualSpacing w:val="0"/>
      </w:pPr>
      <w:r>
        <w:t xml:space="preserve">+4 (2) </w:t>
      </w:r>
    </w:p>
    <w:p w14:paraId="21782A9E" w14:textId="1C516B2E" w:rsidR="00F00930" w:rsidRDefault="00F00930" w:rsidP="00F00930">
      <w:pPr>
        <w:pStyle w:val="ListParagraph"/>
        <w:keepNext/>
        <w:numPr>
          <w:ilvl w:val="0"/>
          <w:numId w:val="22"/>
        </w:numPr>
        <w:contextualSpacing w:val="0"/>
      </w:pPr>
      <w:r>
        <w:t xml:space="preserve">+3 (good) (3) </w:t>
      </w:r>
    </w:p>
    <w:p w14:paraId="1A07A07B" w14:textId="7A898B0A" w:rsidR="00F00930" w:rsidRDefault="00F00930" w:rsidP="00F00930">
      <w:pPr>
        <w:pStyle w:val="ListParagraph"/>
        <w:keepNext/>
        <w:numPr>
          <w:ilvl w:val="0"/>
          <w:numId w:val="22"/>
        </w:numPr>
        <w:contextualSpacing w:val="0"/>
      </w:pPr>
      <w:r>
        <w:t xml:space="preserve">+2 (4) </w:t>
      </w:r>
    </w:p>
    <w:p w14:paraId="31A44130" w14:textId="09A7FBD7" w:rsidR="00F00930" w:rsidRDefault="00F00930" w:rsidP="00F00930">
      <w:pPr>
        <w:pStyle w:val="ListParagraph"/>
        <w:keepNext/>
        <w:numPr>
          <w:ilvl w:val="0"/>
          <w:numId w:val="22"/>
        </w:numPr>
        <w:contextualSpacing w:val="0"/>
      </w:pPr>
      <w:r>
        <w:t xml:space="preserve">+1 (fairly good) (5) </w:t>
      </w:r>
    </w:p>
    <w:p w14:paraId="05659240" w14:textId="4248478F" w:rsidR="00F00930" w:rsidRDefault="00F00930" w:rsidP="00F00930">
      <w:pPr>
        <w:pStyle w:val="ListParagraph"/>
        <w:keepNext/>
        <w:numPr>
          <w:ilvl w:val="0"/>
          <w:numId w:val="22"/>
        </w:numPr>
        <w:contextualSpacing w:val="0"/>
      </w:pPr>
      <w:r>
        <w:t xml:space="preserve">0 (neutral) </w:t>
      </w:r>
      <w:r w:rsidR="00C61E19">
        <w:t>(</w:t>
      </w:r>
      <w:r>
        <w:t xml:space="preserve">6) </w:t>
      </w:r>
    </w:p>
    <w:p w14:paraId="24A8637D" w14:textId="69EE1ED9" w:rsidR="00F00930" w:rsidRDefault="00F00930" w:rsidP="00F00930">
      <w:pPr>
        <w:pStyle w:val="ListParagraph"/>
        <w:keepNext/>
        <w:numPr>
          <w:ilvl w:val="0"/>
          <w:numId w:val="22"/>
        </w:numPr>
        <w:contextualSpacing w:val="0"/>
      </w:pPr>
      <w:r>
        <w:t xml:space="preserve">-1 (fairly bad) (7) </w:t>
      </w:r>
    </w:p>
    <w:p w14:paraId="6AFD7BC3" w14:textId="6F226C3B" w:rsidR="00F00930" w:rsidRDefault="00F00930" w:rsidP="00F00930">
      <w:pPr>
        <w:pStyle w:val="ListParagraph"/>
        <w:keepNext/>
        <w:numPr>
          <w:ilvl w:val="0"/>
          <w:numId w:val="22"/>
        </w:numPr>
        <w:contextualSpacing w:val="0"/>
      </w:pPr>
      <w:r>
        <w:t xml:space="preserve">-2 (8) </w:t>
      </w:r>
    </w:p>
    <w:p w14:paraId="1981E160" w14:textId="169F07E0" w:rsidR="00F00930" w:rsidRDefault="00F00930" w:rsidP="00F00930">
      <w:pPr>
        <w:pStyle w:val="ListParagraph"/>
        <w:keepNext/>
        <w:numPr>
          <w:ilvl w:val="0"/>
          <w:numId w:val="22"/>
        </w:numPr>
        <w:contextualSpacing w:val="0"/>
      </w:pPr>
      <w:r>
        <w:t xml:space="preserve">-3 (bad) (9) </w:t>
      </w:r>
    </w:p>
    <w:p w14:paraId="26AFEB54" w14:textId="6DFDDA57" w:rsidR="00F00930" w:rsidRDefault="00F00930" w:rsidP="00F00930">
      <w:pPr>
        <w:pStyle w:val="ListParagraph"/>
        <w:keepNext/>
        <w:numPr>
          <w:ilvl w:val="0"/>
          <w:numId w:val="22"/>
        </w:numPr>
        <w:contextualSpacing w:val="0"/>
      </w:pPr>
      <w:r>
        <w:t xml:space="preserve">-4 (10) </w:t>
      </w:r>
    </w:p>
    <w:p w14:paraId="45E3CBFC" w14:textId="3EAE1DC3" w:rsidR="00F00930" w:rsidRDefault="00F00930" w:rsidP="00F00930">
      <w:pPr>
        <w:pStyle w:val="ListParagraph"/>
        <w:keepNext/>
        <w:numPr>
          <w:ilvl w:val="0"/>
          <w:numId w:val="22"/>
        </w:numPr>
        <w:contextualSpacing w:val="0"/>
      </w:pPr>
      <w:r>
        <w:t xml:space="preserve">-5 (very bad) (11) </w:t>
      </w:r>
    </w:p>
    <w:p w14:paraId="4F154D8D" w14:textId="77777777" w:rsidR="00F00930" w:rsidRDefault="00F00930" w:rsidP="00F00930"/>
    <w:p w14:paraId="7F4CED3D" w14:textId="77777777" w:rsidR="00F00930" w:rsidRDefault="00F00930" w:rsidP="00F00930">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F00930" w14:paraId="2E6CDD55" w14:textId="77777777" w:rsidTr="00BD3D95">
        <w:trPr>
          <w:trHeight w:val="300"/>
        </w:trPr>
        <w:tc>
          <w:tcPr>
            <w:tcW w:w="1368" w:type="dxa"/>
            <w:tcBorders>
              <w:top w:val="nil"/>
              <w:left w:val="nil"/>
              <w:bottom w:val="nil"/>
              <w:right w:val="nil"/>
            </w:tcBorders>
          </w:tcPr>
          <w:p w14:paraId="45364741" w14:textId="77777777" w:rsidR="00F00930" w:rsidRDefault="00F00930" w:rsidP="00BD3D95">
            <w:pPr>
              <w:rPr>
                <w:color w:val="CCCCCC"/>
              </w:rPr>
            </w:pPr>
            <w:r>
              <w:rPr>
                <w:color w:val="CCCCCC"/>
              </w:rPr>
              <w:t>Page Break</w:t>
            </w:r>
          </w:p>
        </w:tc>
        <w:tc>
          <w:tcPr>
            <w:tcW w:w="8208" w:type="dxa"/>
            <w:tcBorders>
              <w:top w:val="nil"/>
              <w:left w:val="nil"/>
              <w:bottom w:val="nil"/>
              <w:right w:val="nil"/>
            </w:tcBorders>
          </w:tcPr>
          <w:p w14:paraId="4E585976" w14:textId="77777777" w:rsidR="00F00930" w:rsidRDefault="00F00930" w:rsidP="00BD3D95">
            <w:pPr>
              <w:pBdr>
                <w:top w:val="single" w:sz="8" w:space="0" w:color="CCCCCC"/>
              </w:pBdr>
              <w:spacing w:before="120" w:after="120" w:line="120" w:lineRule="auto"/>
              <w:jc w:val="center"/>
              <w:rPr>
                <w:color w:val="CCCCCC"/>
              </w:rPr>
            </w:pPr>
          </w:p>
        </w:tc>
      </w:tr>
    </w:tbl>
    <w:p w14:paraId="2173DB13" w14:textId="77777777" w:rsidR="00F00930" w:rsidRDefault="00F00930" w:rsidP="00F00930">
      <w:r>
        <w:br w:type="page"/>
      </w:r>
    </w:p>
    <w:p w14:paraId="74A82F88" w14:textId="77777777" w:rsidR="00F00930" w:rsidRDefault="00F00930" w:rsidP="00F00930"/>
    <w:p w14:paraId="7334671E" w14:textId="77777777" w:rsidR="00F00930" w:rsidRDefault="00F00930" w:rsidP="00F00930">
      <w:pPr>
        <w:keepNext/>
      </w:pPr>
      <w:r>
        <w:t xml:space="preserve">ASPSS_1 </w:t>
      </w:r>
      <w:r>
        <w:br/>
        <w:t xml:space="preserve">Please provide a rating of satisfaction based on the following questions. </w:t>
      </w:r>
      <w:r>
        <w:br/>
      </w:r>
      <w:r>
        <w:br/>
      </w:r>
      <w:r>
        <w:br/>
      </w:r>
      <w:r>
        <w:br/>
        <w:t xml:space="preserve">Remember, there are no right or wrong answers, we are interested in your personal thoughts, right now, in this very moment. </w:t>
      </w:r>
      <w:r>
        <w:br/>
        <w:t xml:space="preserve"> </w:t>
      </w:r>
    </w:p>
    <w:tbl>
      <w:tblPr>
        <w:tblStyle w:val="QQuestionTable"/>
        <w:tblW w:w="9576" w:type="auto"/>
        <w:tblLook w:val="07E0" w:firstRow="1" w:lastRow="1" w:firstColumn="1" w:lastColumn="1" w:noHBand="1" w:noVBand="1"/>
      </w:tblPr>
      <w:tblGrid>
        <w:gridCol w:w="1391"/>
        <w:gridCol w:w="975"/>
        <w:gridCol w:w="744"/>
        <w:gridCol w:w="744"/>
        <w:gridCol w:w="744"/>
        <w:gridCol w:w="744"/>
        <w:gridCol w:w="744"/>
        <w:gridCol w:w="744"/>
        <w:gridCol w:w="744"/>
        <w:gridCol w:w="744"/>
        <w:gridCol w:w="1042"/>
      </w:tblGrid>
      <w:tr w:rsidR="00F00930" w14:paraId="1BA46F37" w14:textId="77777777" w:rsidTr="00BD3D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 w:type="dxa"/>
          </w:tcPr>
          <w:p w14:paraId="3C64EDB3" w14:textId="77777777" w:rsidR="00F00930" w:rsidRDefault="00F00930" w:rsidP="00BD3D95">
            <w:pPr>
              <w:keepNext/>
            </w:pPr>
          </w:p>
        </w:tc>
        <w:tc>
          <w:tcPr>
            <w:tcW w:w="871" w:type="dxa"/>
          </w:tcPr>
          <w:p w14:paraId="06FFB2FD"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1 (Not satisfied at all) (1)</w:t>
            </w:r>
          </w:p>
        </w:tc>
        <w:tc>
          <w:tcPr>
            <w:tcW w:w="871" w:type="dxa"/>
          </w:tcPr>
          <w:p w14:paraId="1A8247EA"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2 (2)</w:t>
            </w:r>
          </w:p>
        </w:tc>
        <w:tc>
          <w:tcPr>
            <w:tcW w:w="871" w:type="dxa"/>
          </w:tcPr>
          <w:p w14:paraId="130D91BC"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3 (3)</w:t>
            </w:r>
          </w:p>
        </w:tc>
        <w:tc>
          <w:tcPr>
            <w:tcW w:w="871" w:type="dxa"/>
          </w:tcPr>
          <w:p w14:paraId="0A9C95D8"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4 (4)</w:t>
            </w:r>
          </w:p>
        </w:tc>
        <w:tc>
          <w:tcPr>
            <w:tcW w:w="871" w:type="dxa"/>
          </w:tcPr>
          <w:p w14:paraId="342D29F4"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5 (5)</w:t>
            </w:r>
          </w:p>
        </w:tc>
        <w:tc>
          <w:tcPr>
            <w:tcW w:w="871" w:type="dxa"/>
          </w:tcPr>
          <w:p w14:paraId="43AF4F1B"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6 (6)</w:t>
            </w:r>
          </w:p>
        </w:tc>
        <w:tc>
          <w:tcPr>
            <w:tcW w:w="871" w:type="dxa"/>
          </w:tcPr>
          <w:p w14:paraId="377A9401"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7 (7)</w:t>
            </w:r>
          </w:p>
        </w:tc>
        <w:tc>
          <w:tcPr>
            <w:tcW w:w="871" w:type="dxa"/>
          </w:tcPr>
          <w:p w14:paraId="748CB1FE"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8 (8)</w:t>
            </w:r>
          </w:p>
        </w:tc>
        <w:tc>
          <w:tcPr>
            <w:tcW w:w="871" w:type="dxa"/>
          </w:tcPr>
          <w:p w14:paraId="54954FFD"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9 (9)</w:t>
            </w:r>
          </w:p>
        </w:tc>
        <w:tc>
          <w:tcPr>
            <w:tcW w:w="871" w:type="dxa"/>
          </w:tcPr>
          <w:p w14:paraId="7F2A7A58"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10 (Fully satisfied) (10)</w:t>
            </w:r>
          </w:p>
        </w:tc>
      </w:tr>
      <w:tr w:rsidR="00F00930" w14:paraId="044EF0DA" w14:textId="77777777" w:rsidTr="00BD3D95">
        <w:tc>
          <w:tcPr>
            <w:cnfStyle w:val="001000000000" w:firstRow="0" w:lastRow="0" w:firstColumn="1" w:lastColumn="0" w:oddVBand="0" w:evenVBand="0" w:oddHBand="0" w:evenHBand="0" w:firstRowFirstColumn="0" w:firstRowLastColumn="0" w:lastRowFirstColumn="0" w:lastRowLastColumn="0"/>
            <w:tcW w:w="871" w:type="dxa"/>
          </w:tcPr>
          <w:p w14:paraId="0E4B6487" w14:textId="77777777" w:rsidR="00F00930" w:rsidRDefault="00F00930" w:rsidP="00BD3D95">
            <w:pPr>
              <w:keepNext/>
            </w:pPr>
            <w:r>
              <w:t xml:space="preserve">To what extent are you satisfied with your sporting performance today? (1) </w:t>
            </w:r>
          </w:p>
        </w:tc>
        <w:tc>
          <w:tcPr>
            <w:tcW w:w="871" w:type="dxa"/>
          </w:tcPr>
          <w:p w14:paraId="7D5C56D2"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5A7BB6F1"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572610BE"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6A5D3704"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1514872C"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4F9259FB"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3C92D876"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6886FE62"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1DD9D570"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48DDE960"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bl>
    <w:p w14:paraId="637AA107" w14:textId="77777777" w:rsidR="00F00930" w:rsidRDefault="00F00930" w:rsidP="00F00930"/>
    <w:p w14:paraId="72806E78" w14:textId="77777777" w:rsidR="00F00930" w:rsidRDefault="00F00930" w:rsidP="00F00930"/>
    <w:p w14:paraId="441AE522" w14:textId="77777777" w:rsidR="00F00930" w:rsidRDefault="00F00930" w:rsidP="00F00930">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F00930" w14:paraId="41EB3619" w14:textId="77777777" w:rsidTr="00BD3D95">
        <w:trPr>
          <w:trHeight w:val="300"/>
        </w:trPr>
        <w:tc>
          <w:tcPr>
            <w:tcW w:w="1368" w:type="dxa"/>
            <w:tcBorders>
              <w:top w:val="nil"/>
              <w:left w:val="nil"/>
              <w:bottom w:val="nil"/>
              <w:right w:val="nil"/>
            </w:tcBorders>
          </w:tcPr>
          <w:p w14:paraId="56D526C9" w14:textId="77777777" w:rsidR="00F00930" w:rsidRDefault="00F00930" w:rsidP="00BD3D95">
            <w:pPr>
              <w:rPr>
                <w:color w:val="CCCCCC"/>
              </w:rPr>
            </w:pPr>
            <w:r>
              <w:rPr>
                <w:color w:val="CCCCCC"/>
              </w:rPr>
              <w:t>Page Break</w:t>
            </w:r>
          </w:p>
        </w:tc>
        <w:tc>
          <w:tcPr>
            <w:tcW w:w="8208" w:type="dxa"/>
            <w:tcBorders>
              <w:top w:val="nil"/>
              <w:left w:val="nil"/>
              <w:bottom w:val="nil"/>
              <w:right w:val="nil"/>
            </w:tcBorders>
          </w:tcPr>
          <w:p w14:paraId="4A3DDA44" w14:textId="77777777" w:rsidR="00F00930" w:rsidRDefault="00F00930" w:rsidP="00BD3D95">
            <w:pPr>
              <w:pBdr>
                <w:top w:val="single" w:sz="8" w:space="0" w:color="CCCCCC"/>
              </w:pBdr>
              <w:spacing w:before="120" w:after="120" w:line="120" w:lineRule="auto"/>
              <w:jc w:val="center"/>
              <w:rPr>
                <w:color w:val="CCCCCC"/>
              </w:rPr>
            </w:pPr>
          </w:p>
        </w:tc>
      </w:tr>
    </w:tbl>
    <w:p w14:paraId="77873D49" w14:textId="77777777" w:rsidR="00F00930" w:rsidRDefault="00F00930" w:rsidP="00F00930">
      <w:r>
        <w:t>ASPSS_2 Click to write the question text</w:t>
      </w:r>
    </w:p>
    <w:tbl>
      <w:tblPr>
        <w:tblStyle w:val="QQuestionTable"/>
        <w:tblW w:w="9576" w:type="auto"/>
        <w:tblLook w:val="07E0" w:firstRow="1" w:lastRow="1" w:firstColumn="1" w:lastColumn="1" w:noHBand="1" w:noVBand="1"/>
      </w:tblPr>
      <w:tblGrid>
        <w:gridCol w:w="1170"/>
        <w:gridCol w:w="975"/>
        <w:gridCol w:w="771"/>
        <w:gridCol w:w="771"/>
        <w:gridCol w:w="771"/>
        <w:gridCol w:w="772"/>
        <w:gridCol w:w="772"/>
        <w:gridCol w:w="772"/>
        <w:gridCol w:w="772"/>
        <w:gridCol w:w="772"/>
        <w:gridCol w:w="1042"/>
      </w:tblGrid>
      <w:tr w:rsidR="00F00930" w14:paraId="7549E7E5" w14:textId="77777777" w:rsidTr="00BD3D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 w:type="dxa"/>
          </w:tcPr>
          <w:p w14:paraId="1A47226B" w14:textId="77777777" w:rsidR="00F00930" w:rsidRDefault="00F00930" w:rsidP="00BD3D95">
            <w:pPr>
              <w:keepNext/>
            </w:pPr>
          </w:p>
        </w:tc>
        <w:tc>
          <w:tcPr>
            <w:tcW w:w="871" w:type="dxa"/>
          </w:tcPr>
          <w:p w14:paraId="360010F4"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1 (Not satisfied at all) (1)</w:t>
            </w:r>
          </w:p>
        </w:tc>
        <w:tc>
          <w:tcPr>
            <w:tcW w:w="871" w:type="dxa"/>
          </w:tcPr>
          <w:p w14:paraId="3B972F51"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2 (2)</w:t>
            </w:r>
          </w:p>
        </w:tc>
        <w:tc>
          <w:tcPr>
            <w:tcW w:w="871" w:type="dxa"/>
          </w:tcPr>
          <w:p w14:paraId="31FF05A0"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3 (3)</w:t>
            </w:r>
          </w:p>
        </w:tc>
        <w:tc>
          <w:tcPr>
            <w:tcW w:w="871" w:type="dxa"/>
          </w:tcPr>
          <w:p w14:paraId="1F87A4BE"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4 (4)</w:t>
            </w:r>
          </w:p>
        </w:tc>
        <w:tc>
          <w:tcPr>
            <w:tcW w:w="871" w:type="dxa"/>
          </w:tcPr>
          <w:p w14:paraId="31C7C9CB"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5 (5)</w:t>
            </w:r>
          </w:p>
        </w:tc>
        <w:tc>
          <w:tcPr>
            <w:tcW w:w="871" w:type="dxa"/>
          </w:tcPr>
          <w:p w14:paraId="58953022"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6 (6)</w:t>
            </w:r>
          </w:p>
        </w:tc>
        <w:tc>
          <w:tcPr>
            <w:tcW w:w="871" w:type="dxa"/>
          </w:tcPr>
          <w:p w14:paraId="6E647BD0"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7 (7)</w:t>
            </w:r>
          </w:p>
        </w:tc>
        <w:tc>
          <w:tcPr>
            <w:tcW w:w="871" w:type="dxa"/>
          </w:tcPr>
          <w:p w14:paraId="1FEED73F"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8 (8)</w:t>
            </w:r>
          </w:p>
        </w:tc>
        <w:tc>
          <w:tcPr>
            <w:tcW w:w="871" w:type="dxa"/>
          </w:tcPr>
          <w:p w14:paraId="28C448F4"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9 (9)</w:t>
            </w:r>
          </w:p>
        </w:tc>
        <w:tc>
          <w:tcPr>
            <w:tcW w:w="871" w:type="dxa"/>
          </w:tcPr>
          <w:p w14:paraId="0D2F93E8"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10 (Fully satisfied) (10)</w:t>
            </w:r>
          </w:p>
        </w:tc>
      </w:tr>
      <w:tr w:rsidR="00F00930" w14:paraId="240A9A68" w14:textId="77777777" w:rsidTr="00BD3D95">
        <w:tc>
          <w:tcPr>
            <w:cnfStyle w:val="001000000000" w:firstRow="0" w:lastRow="0" w:firstColumn="1" w:lastColumn="0" w:oddVBand="0" w:evenVBand="0" w:oddHBand="0" w:evenHBand="0" w:firstRowFirstColumn="0" w:firstRowLastColumn="0" w:lastRowFirstColumn="0" w:lastRowLastColumn="0"/>
            <w:tcW w:w="871" w:type="dxa"/>
          </w:tcPr>
          <w:p w14:paraId="2F523A5F" w14:textId="77777777" w:rsidR="00F00930" w:rsidRDefault="00F00930" w:rsidP="00BD3D95">
            <w:pPr>
              <w:keepNext/>
            </w:pPr>
            <w:r>
              <w:t xml:space="preserve">To what extent did you contribute to the success of the team today? (1) </w:t>
            </w:r>
          </w:p>
        </w:tc>
        <w:tc>
          <w:tcPr>
            <w:tcW w:w="871" w:type="dxa"/>
          </w:tcPr>
          <w:p w14:paraId="009623DC"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1AEA5E21"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2C29DC1A"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5CED94B1"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216E382F"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1C6E3832"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4B6E96D4"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6C9D137C"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61017F65"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11812F91"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bl>
    <w:p w14:paraId="45D23B42" w14:textId="77777777" w:rsidR="00F00930" w:rsidRDefault="00F00930" w:rsidP="00F00930"/>
    <w:p w14:paraId="2D3824A6" w14:textId="77777777" w:rsidR="00F00930" w:rsidRDefault="00F00930" w:rsidP="00F00930"/>
    <w:p w14:paraId="5DE2CDB1" w14:textId="77777777" w:rsidR="00F00930" w:rsidRDefault="00F00930" w:rsidP="00F00930">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F00930" w14:paraId="6D5D491B" w14:textId="77777777" w:rsidTr="00BD3D95">
        <w:trPr>
          <w:trHeight w:val="300"/>
        </w:trPr>
        <w:tc>
          <w:tcPr>
            <w:tcW w:w="1368" w:type="dxa"/>
            <w:tcBorders>
              <w:top w:val="nil"/>
              <w:left w:val="nil"/>
              <w:bottom w:val="nil"/>
              <w:right w:val="nil"/>
            </w:tcBorders>
          </w:tcPr>
          <w:p w14:paraId="60F9F3E3" w14:textId="77777777" w:rsidR="00F00930" w:rsidRDefault="00F00930" w:rsidP="00BD3D95">
            <w:pPr>
              <w:rPr>
                <w:color w:val="CCCCCC"/>
              </w:rPr>
            </w:pPr>
            <w:r>
              <w:rPr>
                <w:color w:val="CCCCCC"/>
              </w:rPr>
              <w:t>Page Break</w:t>
            </w:r>
          </w:p>
        </w:tc>
        <w:tc>
          <w:tcPr>
            <w:tcW w:w="8208" w:type="dxa"/>
            <w:tcBorders>
              <w:top w:val="nil"/>
              <w:left w:val="nil"/>
              <w:bottom w:val="nil"/>
              <w:right w:val="nil"/>
            </w:tcBorders>
          </w:tcPr>
          <w:p w14:paraId="700E3D94" w14:textId="77777777" w:rsidR="00F00930" w:rsidRDefault="00F00930" w:rsidP="00BD3D95">
            <w:pPr>
              <w:pBdr>
                <w:top w:val="single" w:sz="8" w:space="0" w:color="CCCCCC"/>
              </w:pBdr>
              <w:spacing w:before="120" w:after="120" w:line="120" w:lineRule="auto"/>
              <w:jc w:val="center"/>
              <w:rPr>
                <w:color w:val="CCCCCC"/>
              </w:rPr>
            </w:pPr>
          </w:p>
        </w:tc>
      </w:tr>
    </w:tbl>
    <w:p w14:paraId="2ECA71D8" w14:textId="77777777" w:rsidR="00F00930" w:rsidRDefault="00F00930" w:rsidP="00F00930">
      <w:r>
        <w:br w:type="page"/>
      </w:r>
    </w:p>
    <w:p w14:paraId="277E27A3" w14:textId="77777777" w:rsidR="00F00930" w:rsidRDefault="00F00930" w:rsidP="00F00930"/>
    <w:p w14:paraId="2DC36C96" w14:textId="77777777" w:rsidR="00F00930" w:rsidRDefault="00F00930" w:rsidP="00F00930">
      <w:pPr>
        <w:keepNext/>
      </w:pPr>
      <w:r>
        <w:t>ASPSS_3 Click to write the question text</w:t>
      </w:r>
    </w:p>
    <w:tbl>
      <w:tblPr>
        <w:tblStyle w:val="QQuestionTable"/>
        <w:tblW w:w="9576" w:type="auto"/>
        <w:tblLook w:val="07E0" w:firstRow="1" w:lastRow="1" w:firstColumn="1" w:lastColumn="1" w:noHBand="1" w:noVBand="1"/>
      </w:tblPr>
      <w:tblGrid>
        <w:gridCol w:w="1247"/>
        <w:gridCol w:w="975"/>
        <w:gridCol w:w="762"/>
        <w:gridCol w:w="762"/>
        <w:gridCol w:w="762"/>
        <w:gridCol w:w="762"/>
        <w:gridCol w:w="762"/>
        <w:gridCol w:w="762"/>
        <w:gridCol w:w="762"/>
        <w:gridCol w:w="762"/>
        <w:gridCol w:w="1042"/>
      </w:tblGrid>
      <w:tr w:rsidR="00F00930" w14:paraId="5B3135A7" w14:textId="77777777" w:rsidTr="00BD3D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 w:type="dxa"/>
          </w:tcPr>
          <w:p w14:paraId="3D297E33" w14:textId="77777777" w:rsidR="00F00930" w:rsidRDefault="00F00930" w:rsidP="00BD3D95">
            <w:pPr>
              <w:keepNext/>
            </w:pPr>
          </w:p>
        </w:tc>
        <w:tc>
          <w:tcPr>
            <w:tcW w:w="871" w:type="dxa"/>
          </w:tcPr>
          <w:p w14:paraId="7BDB3DD8"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1 (Not satisfied at all) (1)</w:t>
            </w:r>
          </w:p>
        </w:tc>
        <w:tc>
          <w:tcPr>
            <w:tcW w:w="871" w:type="dxa"/>
          </w:tcPr>
          <w:p w14:paraId="24E08713"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2 (2)</w:t>
            </w:r>
          </w:p>
        </w:tc>
        <w:tc>
          <w:tcPr>
            <w:tcW w:w="871" w:type="dxa"/>
          </w:tcPr>
          <w:p w14:paraId="54AAA444"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3 (3)</w:t>
            </w:r>
          </w:p>
        </w:tc>
        <w:tc>
          <w:tcPr>
            <w:tcW w:w="871" w:type="dxa"/>
          </w:tcPr>
          <w:p w14:paraId="316C9FAB"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4 (4)</w:t>
            </w:r>
          </w:p>
        </w:tc>
        <w:tc>
          <w:tcPr>
            <w:tcW w:w="871" w:type="dxa"/>
          </w:tcPr>
          <w:p w14:paraId="2F362A3B"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5 (5)</w:t>
            </w:r>
          </w:p>
        </w:tc>
        <w:tc>
          <w:tcPr>
            <w:tcW w:w="871" w:type="dxa"/>
          </w:tcPr>
          <w:p w14:paraId="4BFEDB5F"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6 (6)</w:t>
            </w:r>
          </w:p>
        </w:tc>
        <w:tc>
          <w:tcPr>
            <w:tcW w:w="871" w:type="dxa"/>
          </w:tcPr>
          <w:p w14:paraId="0B329F5C"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7 (7)</w:t>
            </w:r>
          </w:p>
        </w:tc>
        <w:tc>
          <w:tcPr>
            <w:tcW w:w="871" w:type="dxa"/>
          </w:tcPr>
          <w:p w14:paraId="301849B7"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8 (8)</w:t>
            </w:r>
          </w:p>
        </w:tc>
        <w:tc>
          <w:tcPr>
            <w:tcW w:w="871" w:type="dxa"/>
          </w:tcPr>
          <w:p w14:paraId="2ED0BB49"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9 (9)</w:t>
            </w:r>
          </w:p>
        </w:tc>
        <w:tc>
          <w:tcPr>
            <w:tcW w:w="871" w:type="dxa"/>
          </w:tcPr>
          <w:p w14:paraId="18ADB624"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10 (Fully satisfied) (10)</w:t>
            </w:r>
          </w:p>
        </w:tc>
      </w:tr>
      <w:tr w:rsidR="00F00930" w14:paraId="79913B1E" w14:textId="77777777" w:rsidTr="00BD3D95">
        <w:tc>
          <w:tcPr>
            <w:cnfStyle w:val="001000000000" w:firstRow="0" w:lastRow="0" w:firstColumn="1" w:lastColumn="0" w:oddVBand="0" w:evenVBand="0" w:oddHBand="0" w:evenHBand="0" w:firstRowFirstColumn="0" w:firstRowLastColumn="0" w:lastRowFirstColumn="0" w:lastRowLastColumn="0"/>
            <w:tcW w:w="871" w:type="dxa"/>
          </w:tcPr>
          <w:p w14:paraId="09E438D0" w14:textId="77777777" w:rsidR="00F00930" w:rsidRDefault="00F00930" w:rsidP="00BD3D95">
            <w:pPr>
              <w:keepNext/>
            </w:pPr>
            <w:r>
              <w:t xml:space="preserve">To what extent are you satisfied with your functioning during the challenging moments today? (1) </w:t>
            </w:r>
          </w:p>
        </w:tc>
        <w:tc>
          <w:tcPr>
            <w:tcW w:w="871" w:type="dxa"/>
          </w:tcPr>
          <w:p w14:paraId="136441AE"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083879F2"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79AAE232"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2BB49B97"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4AC1BA69"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05191DB9"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2F95F1F0"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266F52B7"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17C4F7BF"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7A6115E0"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bl>
    <w:p w14:paraId="5395DAC5" w14:textId="77777777" w:rsidR="00F00930" w:rsidRDefault="00F00930" w:rsidP="00F00930"/>
    <w:p w14:paraId="36F68E8F" w14:textId="77777777" w:rsidR="00F00930" w:rsidRDefault="00F00930" w:rsidP="00F00930"/>
    <w:p w14:paraId="2BC7D95E" w14:textId="77777777" w:rsidR="00F00930" w:rsidRDefault="00F00930" w:rsidP="00F00930">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F00930" w14:paraId="5941E495" w14:textId="77777777" w:rsidTr="00BD3D95">
        <w:trPr>
          <w:trHeight w:val="300"/>
        </w:trPr>
        <w:tc>
          <w:tcPr>
            <w:tcW w:w="1368" w:type="dxa"/>
            <w:tcBorders>
              <w:top w:val="nil"/>
              <w:left w:val="nil"/>
              <w:bottom w:val="nil"/>
              <w:right w:val="nil"/>
            </w:tcBorders>
          </w:tcPr>
          <w:p w14:paraId="2CEAC7B0" w14:textId="77777777" w:rsidR="00F00930" w:rsidRDefault="00F00930" w:rsidP="00BD3D95">
            <w:pPr>
              <w:rPr>
                <w:color w:val="CCCCCC"/>
              </w:rPr>
            </w:pPr>
            <w:r>
              <w:rPr>
                <w:color w:val="CCCCCC"/>
              </w:rPr>
              <w:t>Page Break</w:t>
            </w:r>
          </w:p>
        </w:tc>
        <w:tc>
          <w:tcPr>
            <w:tcW w:w="8208" w:type="dxa"/>
            <w:tcBorders>
              <w:top w:val="nil"/>
              <w:left w:val="nil"/>
              <w:bottom w:val="nil"/>
              <w:right w:val="nil"/>
            </w:tcBorders>
          </w:tcPr>
          <w:p w14:paraId="45FB6AED" w14:textId="77777777" w:rsidR="00F00930" w:rsidRDefault="00F00930" w:rsidP="00BD3D95">
            <w:pPr>
              <w:pBdr>
                <w:top w:val="single" w:sz="8" w:space="0" w:color="CCCCCC"/>
              </w:pBdr>
              <w:spacing w:before="120" w:after="120" w:line="120" w:lineRule="auto"/>
              <w:jc w:val="center"/>
              <w:rPr>
                <w:color w:val="CCCCCC"/>
              </w:rPr>
            </w:pPr>
          </w:p>
        </w:tc>
      </w:tr>
    </w:tbl>
    <w:p w14:paraId="4FEB03D7" w14:textId="77777777" w:rsidR="00F00930" w:rsidRDefault="00F00930" w:rsidP="00F00930">
      <w:r>
        <w:t>ASPSS_4 Click to write the question text</w:t>
      </w:r>
    </w:p>
    <w:tbl>
      <w:tblPr>
        <w:tblStyle w:val="QQuestionTable"/>
        <w:tblW w:w="9576" w:type="auto"/>
        <w:tblLook w:val="07E0" w:firstRow="1" w:lastRow="1" w:firstColumn="1" w:lastColumn="1" w:noHBand="1" w:noVBand="1"/>
      </w:tblPr>
      <w:tblGrid>
        <w:gridCol w:w="1238"/>
        <w:gridCol w:w="976"/>
        <w:gridCol w:w="763"/>
        <w:gridCol w:w="763"/>
        <w:gridCol w:w="763"/>
        <w:gridCol w:w="763"/>
        <w:gridCol w:w="763"/>
        <w:gridCol w:w="763"/>
        <w:gridCol w:w="763"/>
        <w:gridCol w:w="763"/>
        <w:gridCol w:w="1042"/>
      </w:tblGrid>
      <w:tr w:rsidR="00F00930" w14:paraId="3081F1B4" w14:textId="77777777" w:rsidTr="00BD3D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 w:type="dxa"/>
          </w:tcPr>
          <w:p w14:paraId="05FF3589" w14:textId="77777777" w:rsidR="00F00930" w:rsidRDefault="00F00930" w:rsidP="00BD3D95">
            <w:pPr>
              <w:keepNext/>
            </w:pPr>
          </w:p>
        </w:tc>
        <w:tc>
          <w:tcPr>
            <w:tcW w:w="871" w:type="dxa"/>
          </w:tcPr>
          <w:p w14:paraId="2AB587DC"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1 (Not satisfied at all) (1)</w:t>
            </w:r>
          </w:p>
        </w:tc>
        <w:tc>
          <w:tcPr>
            <w:tcW w:w="871" w:type="dxa"/>
          </w:tcPr>
          <w:p w14:paraId="1129DA84"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2 (2)</w:t>
            </w:r>
          </w:p>
        </w:tc>
        <w:tc>
          <w:tcPr>
            <w:tcW w:w="871" w:type="dxa"/>
          </w:tcPr>
          <w:p w14:paraId="0DB0BA65"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3 (3)</w:t>
            </w:r>
          </w:p>
        </w:tc>
        <w:tc>
          <w:tcPr>
            <w:tcW w:w="871" w:type="dxa"/>
          </w:tcPr>
          <w:p w14:paraId="4FEB7042"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4 (4)</w:t>
            </w:r>
          </w:p>
        </w:tc>
        <w:tc>
          <w:tcPr>
            <w:tcW w:w="871" w:type="dxa"/>
          </w:tcPr>
          <w:p w14:paraId="163E7D54"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5 (5)</w:t>
            </w:r>
          </w:p>
        </w:tc>
        <w:tc>
          <w:tcPr>
            <w:tcW w:w="871" w:type="dxa"/>
          </w:tcPr>
          <w:p w14:paraId="765AC1D3"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6 (6)</w:t>
            </w:r>
          </w:p>
        </w:tc>
        <w:tc>
          <w:tcPr>
            <w:tcW w:w="871" w:type="dxa"/>
          </w:tcPr>
          <w:p w14:paraId="12CAB258"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7 (7)</w:t>
            </w:r>
          </w:p>
        </w:tc>
        <w:tc>
          <w:tcPr>
            <w:tcW w:w="871" w:type="dxa"/>
          </w:tcPr>
          <w:p w14:paraId="052882A9"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8 (8)</w:t>
            </w:r>
          </w:p>
        </w:tc>
        <w:tc>
          <w:tcPr>
            <w:tcW w:w="871" w:type="dxa"/>
          </w:tcPr>
          <w:p w14:paraId="7E2932B5"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9 (9)</w:t>
            </w:r>
          </w:p>
        </w:tc>
        <w:tc>
          <w:tcPr>
            <w:tcW w:w="871" w:type="dxa"/>
          </w:tcPr>
          <w:p w14:paraId="0D8B3521"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10 (Fully satisfied) (10)</w:t>
            </w:r>
          </w:p>
        </w:tc>
      </w:tr>
      <w:tr w:rsidR="00F00930" w14:paraId="5DB65640" w14:textId="77777777" w:rsidTr="00BD3D95">
        <w:tc>
          <w:tcPr>
            <w:cnfStyle w:val="001000000000" w:firstRow="0" w:lastRow="0" w:firstColumn="1" w:lastColumn="0" w:oddVBand="0" w:evenVBand="0" w:oddHBand="0" w:evenHBand="0" w:firstRowFirstColumn="0" w:firstRowLastColumn="0" w:lastRowFirstColumn="0" w:lastRowLastColumn="0"/>
            <w:tcW w:w="871" w:type="dxa"/>
          </w:tcPr>
          <w:p w14:paraId="04226182" w14:textId="77777777" w:rsidR="00F00930" w:rsidRDefault="00F00930" w:rsidP="00BD3D95">
            <w:pPr>
              <w:keepNext/>
            </w:pPr>
            <w:r>
              <w:t xml:space="preserve">To what extent were your capabilities truly reflected today? (1) </w:t>
            </w:r>
          </w:p>
        </w:tc>
        <w:tc>
          <w:tcPr>
            <w:tcW w:w="871" w:type="dxa"/>
          </w:tcPr>
          <w:p w14:paraId="360366E8"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3B8FB257"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12B98834"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72AAE923"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21BED10A"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306620B6"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5901A2CF"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2ECFBDFC"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72B83DC4"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21268483"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bl>
    <w:p w14:paraId="3717CC16" w14:textId="77777777" w:rsidR="00F00930" w:rsidRDefault="00F00930" w:rsidP="00F00930"/>
    <w:p w14:paraId="26FD44FB" w14:textId="77777777" w:rsidR="00F00930" w:rsidRDefault="00F00930" w:rsidP="00F00930"/>
    <w:p w14:paraId="5D4C149E" w14:textId="77777777" w:rsidR="00F00930" w:rsidRDefault="00F00930" w:rsidP="00F00930">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F00930" w14:paraId="0E171618" w14:textId="77777777" w:rsidTr="00BD3D95">
        <w:trPr>
          <w:trHeight w:val="300"/>
        </w:trPr>
        <w:tc>
          <w:tcPr>
            <w:tcW w:w="1368" w:type="dxa"/>
            <w:tcBorders>
              <w:top w:val="nil"/>
              <w:left w:val="nil"/>
              <w:bottom w:val="nil"/>
              <w:right w:val="nil"/>
            </w:tcBorders>
          </w:tcPr>
          <w:p w14:paraId="4ABFDD85" w14:textId="77777777" w:rsidR="00F00930" w:rsidRDefault="00F00930" w:rsidP="00BD3D95">
            <w:pPr>
              <w:rPr>
                <w:color w:val="CCCCCC"/>
              </w:rPr>
            </w:pPr>
            <w:r>
              <w:rPr>
                <w:color w:val="CCCCCC"/>
              </w:rPr>
              <w:t>Page Break</w:t>
            </w:r>
          </w:p>
        </w:tc>
        <w:tc>
          <w:tcPr>
            <w:tcW w:w="8208" w:type="dxa"/>
            <w:tcBorders>
              <w:top w:val="nil"/>
              <w:left w:val="nil"/>
              <w:bottom w:val="nil"/>
              <w:right w:val="nil"/>
            </w:tcBorders>
          </w:tcPr>
          <w:p w14:paraId="3DA21547" w14:textId="77777777" w:rsidR="00F00930" w:rsidRDefault="00F00930" w:rsidP="00BD3D95">
            <w:pPr>
              <w:pBdr>
                <w:top w:val="single" w:sz="8" w:space="0" w:color="CCCCCC"/>
              </w:pBdr>
              <w:spacing w:before="120" w:after="120" w:line="120" w:lineRule="auto"/>
              <w:jc w:val="center"/>
              <w:rPr>
                <w:color w:val="CCCCCC"/>
              </w:rPr>
            </w:pPr>
          </w:p>
        </w:tc>
      </w:tr>
    </w:tbl>
    <w:p w14:paraId="26B74D45" w14:textId="77777777" w:rsidR="00F00930" w:rsidRDefault="00F00930" w:rsidP="00F00930">
      <w:r>
        <w:br w:type="page"/>
      </w:r>
    </w:p>
    <w:p w14:paraId="611C0C88" w14:textId="77777777" w:rsidR="00F00930" w:rsidRDefault="00F00930" w:rsidP="00F00930">
      <w:pPr>
        <w:keepNext/>
      </w:pPr>
      <w:r>
        <w:lastRenderedPageBreak/>
        <w:t>ASPSS_5 Click to write the question text</w:t>
      </w:r>
    </w:p>
    <w:tbl>
      <w:tblPr>
        <w:tblStyle w:val="QQuestionTable"/>
        <w:tblW w:w="9576" w:type="auto"/>
        <w:tblLook w:val="07E0" w:firstRow="1" w:lastRow="1" w:firstColumn="1" w:lastColumn="1" w:noHBand="1" w:noVBand="1"/>
      </w:tblPr>
      <w:tblGrid>
        <w:gridCol w:w="1391"/>
        <w:gridCol w:w="975"/>
        <w:gridCol w:w="744"/>
        <w:gridCol w:w="744"/>
        <w:gridCol w:w="744"/>
        <w:gridCol w:w="744"/>
        <w:gridCol w:w="744"/>
        <w:gridCol w:w="744"/>
        <w:gridCol w:w="744"/>
        <w:gridCol w:w="744"/>
        <w:gridCol w:w="1042"/>
      </w:tblGrid>
      <w:tr w:rsidR="00F00930" w14:paraId="0EF0693B" w14:textId="77777777" w:rsidTr="00BD3D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 w:type="dxa"/>
          </w:tcPr>
          <w:p w14:paraId="0C19ADA7" w14:textId="77777777" w:rsidR="00F00930" w:rsidRDefault="00F00930" w:rsidP="00BD3D95">
            <w:pPr>
              <w:keepNext/>
            </w:pPr>
          </w:p>
        </w:tc>
        <w:tc>
          <w:tcPr>
            <w:tcW w:w="871" w:type="dxa"/>
          </w:tcPr>
          <w:p w14:paraId="502796E4"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1 (Not satisfied at all) (1)</w:t>
            </w:r>
          </w:p>
        </w:tc>
        <w:tc>
          <w:tcPr>
            <w:tcW w:w="871" w:type="dxa"/>
          </w:tcPr>
          <w:p w14:paraId="19D47DA6"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2 (2)</w:t>
            </w:r>
          </w:p>
        </w:tc>
        <w:tc>
          <w:tcPr>
            <w:tcW w:w="871" w:type="dxa"/>
          </w:tcPr>
          <w:p w14:paraId="07E51476"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3 (3)</w:t>
            </w:r>
          </w:p>
        </w:tc>
        <w:tc>
          <w:tcPr>
            <w:tcW w:w="871" w:type="dxa"/>
          </w:tcPr>
          <w:p w14:paraId="7A4EAD75"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4 (4)</w:t>
            </w:r>
          </w:p>
        </w:tc>
        <w:tc>
          <w:tcPr>
            <w:tcW w:w="871" w:type="dxa"/>
          </w:tcPr>
          <w:p w14:paraId="3761635B"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5 (5)</w:t>
            </w:r>
          </w:p>
        </w:tc>
        <w:tc>
          <w:tcPr>
            <w:tcW w:w="871" w:type="dxa"/>
          </w:tcPr>
          <w:p w14:paraId="2E2D6BA8"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6 (6)</w:t>
            </w:r>
          </w:p>
        </w:tc>
        <w:tc>
          <w:tcPr>
            <w:tcW w:w="871" w:type="dxa"/>
          </w:tcPr>
          <w:p w14:paraId="1F87DE74"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7 (7)</w:t>
            </w:r>
          </w:p>
        </w:tc>
        <w:tc>
          <w:tcPr>
            <w:tcW w:w="871" w:type="dxa"/>
          </w:tcPr>
          <w:p w14:paraId="3A6DDA7D"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8 (8)</w:t>
            </w:r>
          </w:p>
        </w:tc>
        <w:tc>
          <w:tcPr>
            <w:tcW w:w="871" w:type="dxa"/>
          </w:tcPr>
          <w:p w14:paraId="2363B8CA"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9 (9)</w:t>
            </w:r>
          </w:p>
        </w:tc>
        <w:tc>
          <w:tcPr>
            <w:tcW w:w="871" w:type="dxa"/>
          </w:tcPr>
          <w:p w14:paraId="43B4ECE2" w14:textId="77777777" w:rsidR="00F00930" w:rsidRDefault="00F00930" w:rsidP="00BD3D95">
            <w:pPr>
              <w:cnfStyle w:val="100000000000" w:firstRow="1" w:lastRow="0" w:firstColumn="0" w:lastColumn="0" w:oddVBand="0" w:evenVBand="0" w:oddHBand="0" w:evenHBand="0" w:firstRowFirstColumn="0" w:firstRowLastColumn="0" w:lastRowFirstColumn="0" w:lastRowLastColumn="0"/>
            </w:pPr>
            <w:r>
              <w:t>10 (Fully satisfied) (10)</w:t>
            </w:r>
          </w:p>
        </w:tc>
      </w:tr>
      <w:tr w:rsidR="00F00930" w14:paraId="6E158D00" w14:textId="77777777" w:rsidTr="00BD3D95">
        <w:tc>
          <w:tcPr>
            <w:cnfStyle w:val="001000000000" w:firstRow="0" w:lastRow="0" w:firstColumn="1" w:lastColumn="0" w:oddVBand="0" w:evenVBand="0" w:oddHBand="0" w:evenHBand="0" w:firstRowFirstColumn="0" w:firstRowLastColumn="0" w:lastRowFirstColumn="0" w:lastRowLastColumn="0"/>
            <w:tcW w:w="871" w:type="dxa"/>
          </w:tcPr>
          <w:p w14:paraId="3801A8B8" w14:textId="77777777" w:rsidR="00F00930" w:rsidRDefault="00F00930" w:rsidP="00BD3D95">
            <w:pPr>
              <w:keepNext/>
            </w:pPr>
            <w:r>
              <w:t xml:space="preserve">To what extent did you contribute to improving the performance of the players around you today? (1) </w:t>
            </w:r>
          </w:p>
        </w:tc>
        <w:tc>
          <w:tcPr>
            <w:tcW w:w="871" w:type="dxa"/>
          </w:tcPr>
          <w:p w14:paraId="32B25BBC"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7F75FA4F"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6C109FAF"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54CAE77F"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071FD4C6"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6B32570A"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054213CC"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52FE21A5"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7A5D9B0B"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c>
          <w:tcPr>
            <w:tcW w:w="871" w:type="dxa"/>
          </w:tcPr>
          <w:p w14:paraId="7411E89C" w14:textId="77777777" w:rsidR="00F00930" w:rsidRDefault="00F00930" w:rsidP="00F00930">
            <w:pPr>
              <w:pStyle w:val="ListParagraph"/>
              <w:keepNext/>
              <w:numPr>
                <w:ilvl w:val="0"/>
                <w:numId w:val="22"/>
              </w:numPr>
              <w:contextualSpacing w:val="0"/>
              <w:cnfStyle w:val="000000000000" w:firstRow="0" w:lastRow="0" w:firstColumn="0" w:lastColumn="0" w:oddVBand="0" w:evenVBand="0" w:oddHBand="0" w:evenHBand="0" w:firstRowFirstColumn="0" w:firstRowLastColumn="0" w:lastRowFirstColumn="0" w:lastRowLastColumn="0"/>
            </w:pPr>
          </w:p>
        </w:tc>
      </w:tr>
    </w:tbl>
    <w:p w14:paraId="4BCF1B3B" w14:textId="77777777" w:rsidR="00F00930" w:rsidRDefault="00F00930" w:rsidP="00F00930"/>
    <w:p w14:paraId="6354855E" w14:textId="77777777" w:rsidR="00F00930" w:rsidRDefault="00F00930" w:rsidP="00F00930"/>
    <w:p w14:paraId="3C8D464F" w14:textId="77777777" w:rsidR="00F00930" w:rsidRDefault="00F00930" w:rsidP="00F00930">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F00930" w14:paraId="366666F0" w14:textId="77777777" w:rsidTr="00BD3D95">
        <w:trPr>
          <w:trHeight w:val="300"/>
        </w:trPr>
        <w:tc>
          <w:tcPr>
            <w:tcW w:w="1368" w:type="dxa"/>
            <w:tcBorders>
              <w:top w:val="nil"/>
              <w:left w:val="nil"/>
              <w:bottom w:val="nil"/>
              <w:right w:val="nil"/>
            </w:tcBorders>
          </w:tcPr>
          <w:p w14:paraId="12CF1267" w14:textId="77777777" w:rsidR="00F00930" w:rsidRDefault="00F00930" w:rsidP="00BD3D95">
            <w:pPr>
              <w:rPr>
                <w:color w:val="CCCCCC"/>
              </w:rPr>
            </w:pPr>
            <w:r>
              <w:rPr>
                <w:color w:val="CCCCCC"/>
              </w:rPr>
              <w:t>Page Break</w:t>
            </w:r>
          </w:p>
        </w:tc>
        <w:tc>
          <w:tcPr>
            <w:tcW w:w="8208" w:type="dxa"/>
            <w:tcBorders>
              <w:top w:val="nil"/>
              <w:left w:val="nil"/>
              <w:bottom w:val="nil"/>
              <w:right w:val="nil"/>
            </w:tcBorders>
          </w:tcPr>
          <w:p w14:paraId="2D01BAC2" w14:textId="77777777" w:rsidR="00F00930" w:rsidRDefault="00F00930" w:rsidP="00BD3D95">
            <w:pPr>
              <w:pBdr>
                <w:top w:val="single" w:sz="8" w:space="0" w:color="CCCCCC"/>
              </w:pBdr>
              <w:spacing w:before="120" w:after="120" w:line="120" w:lineRule="auto"/>
              <w:jc w:val="center"/>
              <w:rPr>
                <w:color w:val="CCCCCC"/>
              </w:rPr>
            </w:pPr>
          </w:p>
        </w:tc>
      </w:tr>
    </w:tbl>
    <w:p w14:paraId="1187E373" w14:textId="77777777" w:rsidR="00F00930" w:rsidRDefault="00F00930" w:rsidP="00F00930"/>
    <w:p w14:paraId="252D7996" w14:textId="77777777" w:rsidR="00F00930" w:rsidRDefault="00F00930" w:rsidP="00F00930">
      <w:pPr>
        <w:pStyle w:val="BlockEndLabel"/>
      </w:pPr>
      <w:r>
        <w:t>End of Block: Default Question Block</w:t>
      </w:r>
    </w:p>
    <w:p w14:paraId="07F10B93" w14:textId="77777777" w:rsidR="00F00930" w:rsidRDefault="00F00930" w:rsidP="00C76451">
      <w:pPr>
        <w:pStyle w:val="Heading1"/>
      </w:pPr>
    </w:p>
    <w:p w14:paraId="5FE2B4A7" w14:textId="77777777" w:rsidR="000D29F1" w:rsidRDefault="000D29F1" w:rsidP="00C76451">
      <w:pPr>
        <w:pStyle w:val="Heading1"/>
      </w:pPr>
    </w:p>
    <w:p w14:paraId="0F0552DD" w14:textId="77777777" w:rsidR="000D29F1" w:rsidRDefault="000D29F1" w:rsidP="00C76451">
      <w:pPr>
        <w:pStyle w:val="Heading1"/>
      </w:pPr>
    </w:p>
    <w:p w14:paraId="2D16AA53" w14:textId="77777777" w:rsidR="000D29F1" w:rsidRDefault="000D29F1" w:rsidP="00C76451">
      <w:pPr>
        <w:pStyle w:val="Heading1"/>
      </w:pPr>
    </w:p>
    <w:p w14:paraId="2C40E40D" w14:textId="77777777" w:rsidR="000D29F1" w:rsidRDefault="000D29F1" w:rsidP="00C76451">
      <w:pPr>
        <w:pStyle w:val="Heading1"/>
      </w:pPr>
    </w:p>
    <w:p w14:paraId="629362B1" w14:textId="77777777" w:rsidR="000D29F1" w:rsidRDefault="000D29F1" w:rsidP="00C76451">
      <w:pPr>
        <w:pStyle w:val="Heading1"/>
      </w:pPr>
    </w:p>
    <w:p w14:paraId="28805166" w14:textId="77777777" w:rsidR="000D29F1" w:rsidRDefault="000D29F1" w:rsidP="00C76451">
      <w:pPr>
        <w:pStyle w:val="Heading1"/>
      </w:pPr>
    </w:p>
    <w:p w14:paraId="34D659C0" w14:textId="47AED2AA" w:rsidR="00CB6C63" w:rsidRDefault="00CB6C63" w:rsidP="00C76451">
      <w:pPr>
        <w:pStyle w:val="Heading1"/>
      </w:pPr>
      <w:bookmarkStart w:id="373" w:name="_Toc141184881"/>
      <w:bookmarkStart w:id="374" w:name="_Toc141688586"/>
      <w:r w:rsidRPr="00CB6C63">
        <w:lastRenderedPageBreak/>
        <w:t>Vita</w:t>
      </w:r>
      <w:bookmarkEnd w:id="369"/>
      <w:bookmarkEnd w:id="370"/>
      <w:bookmarkEnd w:id="373"/>
      <w:bookmarkEnd w:id="374"/>
    </w:p>
    <w:p w14:paraId="6F869B40" w14:textId="1DF9A764" w:rsidR="00BC7542" w:rsidRDefault="00BC7542" w:rsidP="00BC7542">
      <w:pPr>
        <w:pStyle w:val="NormalWeb"/>
        <w:spacing w:line="480" w:lineRule="auto"/>
      </w:pPr>
      <w:r>
        <w:rPr>
          <w:rFonts w:ascii="TimesNewRomanPSMT" w:hAnsi="TimesNewRomanPSMT"/>
        </w:rPr>
        <w:t xml:space="preserve">Bayley Dawn Stewart was born in Newport Beach, California in 1999. She is the daughter of Dawn and Karl Stewart and has two siblings, Ayden and Cole. Bayley earned her Bachelor of Arts in Neuroscience and Behavior from the University of Notre Dame in 2021. Bayley then attended The University of Tennessee, Knoxville and obtained a Master of Science in Kinesiology and Sport Studies specializing in Exercise Physiology in 2023 under the supervision of her academic advisor, Dr. Scott </w:t>
      </w:r>
      <w:proofErr w:type="spellStart"/>
      <w:r>
        <w:rPr>
          <w:rFonts w:ascii="TimesNewRomanPSMT" w:hAnsi="TimesNewRomanPSMT"/>
        </w:rPr>
        <w:t>Crouter</w:t>
      </w:r>
      <w:proofErr w:type="spellEnd"/>
      <w:r>
        <w:rPr>
          <w:rFonts w:ascii="TimesNewRomanPSMT" w:hAnsi="TimesNewRomanPSMT"/>
        </w:rPr>
        <w:t xml:space="preserve">. After earning her master’s degree, Bayley plans to attend medical school. </w:t>
      </w:r>
    </w:p>
    <w:p w14:paraId="18D4A2B2" w14:textId="7D25EF7A" w:rsidR="00BC7542" w:rsidRPr="00CB6C63" w:rsidRDefault="00BC7542" w:rsidP="00C76451">
      <w:pPr>
        <w:pStyle w:val="Heading1"/>
      </w:pPr>
    </w:p>
    <w:sectPr w:rsidR="00BC7542" w:rsidRPr="00CB6C63" w:rsidSect="000670B4">
      <w:type w:val="continuous"/>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DD54D8" w14:textId="77777777" w:rsidR="004921DC" w:rsidRDefault="004921DC" w:rsidP="003A0CC7">
      <w:r>
        <w:separator/>
      </w:r>
    </w:p>
  </w:endnote>
  <w:endnote w:type="continuationSeparator" w:id="0">
    <w:p w14:paraId="32401252" w14:textId="77777777" w:rsidR="004921DC" w:rsidRDefault="004921DC" w:rsidP="003A0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10000" w:usb3="00000000" w:csb0="80000001"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ppleSystemUIFont">
    <w:altName w:val="Calibri"/>
    <w:panose1 w:val="020B0604020202020204"/>
    <w:charset w:val="00"/>
    <w:family w:val="auto"/>
    <w:pitch w:val="default"/>
    <w:sig w:usb0="00000003" w:usb1="00000000" w:usb2="00000000" w:usb3="00000000" w:csb0="00000001" w:csb1="00000000"/>
  </w:font>
  <w:font w:name="TimesNewRomanPSMT">
    <w:altName w:val="Times New Roman"/>
    <w:panose1 w:val="020206030504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10346626"/>
      <w:docPartObj>
        <w:docPartGallery w:val="Page Numbers (Bottom of Page)"/>
        <w:docPartUnique/>
      </w:docPartObj>
    </w:sdtPr>
    <w:sdtEndPr>
      <w:rPr>
        <w:rStyle w:val="PageNumber"/>
      </w:rPr>
    </w:sdtEndPr>
    <w:sdtContent>
      <w:p w14:paraId="5FAA0CEF" w14:textId="52A89FD3" w:rsidR="00777BFE" w:rsidRDefault="00777BFE" w:rsidP="003A0CC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048266321"/>
      <w:docPartObj>
        <w:docPartGallery w:val="Page Numbers (Bottom of Page)"/>
        <w:docPartUnique/>
      </w:docPartObj>
    </w:sdtPr>
    <w:sdtEndPr>
      <w:rPr>
        <w:rStyle w:val="PageNumber"/>
      </w:rPr>
    </w:sdtEndPr>
    <w:sdtContent>
      <w:p w14:paraId="4FE5A717" w14:textId="3C366716" w:rsidR="00777BFE" w:rsidRDefault="00777BFE" w:rsidP="003A0CC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98BBF4" w14:textId="77777777" w:rsidR="00777BFE" w:rsidRDefault="00777BFE" w:rsidP="003A0C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27743618"/>
      <w:docPartObj>
        <w:docPartGallery w:val="Page Numbers (Bottom of Page)"/>
        <w:docPartUnique/>
      </w:docPartObj>
    </w:sdtPr>
    <w:sdtEndPr>
      <w:rPr>
        <w:rStyle w:val="PageNumber"/>
        <w:rFonts w:ascii="Times New Roman" w:hAnsi="Times New Roman" w:cs="Times New Roman"/>
      </w:rPr>
    </w:sdtEndPr>
    <w:sdtContent>
      <w:p w14:paraId="3B9DB88C" w14:textId="0BF73BC8" w:rsidR="00777BFE" w:rsidRPr="001E263D" w:rsidRDefault="00777BFE" w:rsidP="003A0CC7">
        <w:pPr>
          <w:pStyle w:val="Footer"/>
          <w:framePr w:wrap="none" w:vAnchor="text" w:hAnchor="margin" w:xAlign="center" w:y="1"/>
          <w:rPr>
            <w:rStyle w:val="PageNumber"/>
            <w:rFonts w:ascii="Times New Roman" w:hAnsi="Times New Roman" w:cs="Times New Roman"/>
          </w:rPr>
        </w:pPr>
        <w:r w:rsidRPr="001E263D">
          <w:rPr>
            <w:rStyle w:val="PageNumber"/>
            <w:rFonts w:ascii="Times New Roman" w:hAnsi="Times New Roman" w:cs="Times New Roman"/>
          </w:rPr>
          <w:fldChar w:fldCharType="begin"/>
        </w:r>
        <w:r w:rsidRPr="001E263D">
          <w:rPr>
            <w:rStyle w:val="PageNumber"/>
            <w:rFonts w:ascii="Times New Roman" w:hAnsi="Times New Roman" w:cs="Times New Roman"/>
          </w:rPr>
          <w:instrText xml:space="preserve"> PAGE </w:instrText>
        </w:r>
        <w:r w:rsidRPr="001E263D">
          <w:rPr>
            <w:rStyle w:val="PageNumber"/>
            <w:rFonts w:ascii="Times New Roman" w:hAnsi="Times New Roman" w:cs="Times New Roman"/>
          </w:rPr>
          <w:fldChar w:fldCharType="separate"/>
        </w:r>
        <w:r w:rsidRPr="001E263D">
          <w:rPr>
            <w:rStyle w:val="PageNumber"/>
            <w:rFonts w:ascii="Times New Roman" w:hAnsi="Times New Roman" w:cs="Times New Roman"/>
            <w:noProof/>
          </w:rPr>
          <w:t>ii</w:t>
        </w:r>
        <w:r w:rsidRPr="001E263D">
          <w:rPr>
            <w:rStyle w:val="PageNumber"/>
            <w:rFonts w:ascii="Times New Roman" w:hAnsi="Times New Roman" w:cs="Times New Roman"/>
          </w:rPr>
          <w:fldChar w:fldCharType="end"/>
        </w:r>
      </w:p>
    </w:sdtContent>
  </w:sdt>
  <w:p w14:paraId="285B85C8" w14:textId="333C887C" w:rsidR="00777BFE" w:rsidRPr="001E263D" w:rsidRDefault="00777BFE" w:rsidP="000942AB">
    <w:pPr>
      <w:pStyle w:val="Footer"/>
      <w:tabs>
        <w:tab w:val="clear" w:pos="9360"/>
        <w:tab w:val="left" w:pos="2448"/>
        <w:tab w:val="center" w:pos="4500"/>
        <w:tab w:val="left" w:pos="4680"/>
      </w:tabs>
      <w:ind w:right="36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707FF3" w14:textId="364E05C7" w:rsidR="00777BFE" w:rsidRDefault="00777BFE" w:rsidP="00A603F2">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5545AB" w14:textId="77777777" w:rsidR="00777BFE" w:rsidRDefault="00777BFE" w:rsidP="00A603F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05FA76" w14:textId="77777777" w:rsidR="004921DC" w:rsidRDefault="004921DC" w:rsidP="003A0CC7">
      <w:r>
        <w:separator/>
      </w:r>
    </w:p>
  </w:footnote>
  <w:footnote w:type="continuationSeparator" w:id="0">
    <w:p w14:paraId="0EB01A94" w14:textId="77777777" w:rsidR="004921DC" w:rsidRDefault="004921DC" w:rsidP="003A0C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E59C5"/>
    <w:multiLevelType w:val="hybridMultilevel"/>
    <w:tmpl w:val="30E65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63CF6"/>
    <w:multiLevelType w:val="hybridMultilevel"/>
    <w:tmpl w:val="F6165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A0BF6"/>
    <w:multiLevelType w:val="multilevel"/>
    <w:tmpl w:val="0409001D"/>
    <w:numStyleLink w:val="Singlepunch"/>
  </w:abstractNum>
  <w:abstractNum w:abstractNumId="3" w15:restartNumberingAfterBreak="0">
    <w:nsid w:val="10094CFB"/>
    <w:multiLevelType w:val="hybridMultilevel"/>
    <w:tmpl w:val="76086C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632966"/>
    <w:multiLevelType w:val="hybridMultilevel"/>
    <w:tmpl w:val="E9365C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F840AA"/>
    <w:multiLevelType w:val="hybridMultilevel"/>
    <w:tmpl w:val="40A67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3D2B19"/>
    <w:multiLevelType w:val="hybridMultilevel"/>
    <w:tmpl w:val="FEA47296"/>
    <w:lvl w:ilvl="0" w:tplc="AF003BD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7C0100"/>
    <w:multiLevelType w:val="hybridMultilevel"/>
    <w:tmpl w:val="662C06AC"/>
    <w:lvl w:ilvl="0" w:tplc="0409000F">
      <w:start w:val="1"/>
      <w:numFmt w:val="decimal"/>
      <w:lvlText w:val="%1."/>
      <w:lvlJc w:val="left"/>
      <w:pPr>
        <w:ind w:left="720" w:hanging="360"/>
      </w:pPr>
      <w:rPr>
        <w:rFonts w:hint="default"/>
      </w:rPr>
    </w:lvl>
    <w:lvl w:ilvl="1" w:tplc="82BAB104">
      <w:start w:val="1"/>
      <w:numFmt w:val="bullet"/>
      <w:lvlText w:val=""/>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D461EA"/>
    <w:multiLevelType w:val="hybridMultilevel"/>
    <w:tmpl w:val="28A46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17720D"/>
    <w:multiLevelType w:val="hybridMultilevel"/>
    <w:tmpl w:val="4496A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176F50"/>
    <w:multiLevelType w:val="multilevel"/>
    <w:tmpl w:val="41604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4F479EC"/>
    <w:multiLevelType w:val="hybridMultilevel"/>
    <w:tmpl w:val="9E36FA0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225D8A"/>
    <w:multiLevelType w:val="hybridMultilevel"/>
    <w:tmpl w:val="6180C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D713A25"/>
    <w:multiLevelType w:val="hybridMultilevel"/>
    <w:tmpl w:val="CA666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887344"/>
    <w:multiLevelType w:val="hybridMultilevel"/>
    <w:tmpl w:val="848A2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655DF6"/>
    <w:multiLevelType w:val="multilevel"/>
    <w:tmpl w:val="F8CAE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8456113"/>
    <w:multiLevelType w:val="hybridMultilevel"/>
    <w:tmpl w:val="E8E05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7C3FA6"/>
    <w:multiLevelType w:val="hybridMultilevel"/>
    <w:tmpl w:val="F8149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011DFB"/>
    <w:multiLevelType w:val="hybridMultilevel"/>
    <w:tmpl w:val="D4F44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B63E29"/>
    <w:multiLevelType w:val="hybridMultilevel"/>
    <w:tmpl w:val="C9929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F2297C"/>
    <w:multiLevelType w:val="hybridMultilevel"/>
    <w:tmpl w:val="4A146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A74653"/>
    <w:multiLevelType w:val="hybridMultilevel"/>
    <w:tmpl w:val="581487C2"/>
    <w:lvl w:ilvl="0" w:tplc="817CD22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D83035"/>
    <w:multiLevelType w:val="hybridMultilevel"/>
    <w:tmpl w:val="6DE4661A"/>
    <w:lvl w:ilvl="0" w:tplc="D8E8D568">
      <w:start w:val="1"/>
      <w:numFmt w:val="bullet"/>
      <w:lvlText w:val="-"/>
      <w:lvlJc w:val="left"/>
      <w:pPr>
        <w:ind w:left="720" w:hanging="360"/>
      </w:pPr>
      <w:rPr>
        <w:rFonts w:ascii="Open Sans" w:eastAsiaTheme="minorHAnsi"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2"/>
  </w:num>
  <w:num w:numId="3">
    <w:abstractNumId w:val="9"/>
  </w:num>
  <w:num w:numId="4">
    <w:abstractNumId w:val="18"/>
  </w:num>
  <w:num w:numId="5">
    <w:abstractNumId w:val="1"/>
  </w:num>
  <w:num w:numId="6">
    <w:abstractNumId w:val="4"/>
  </w:num>
  <w:num w:numId="7">
    <w:abstractNumId w:val="6"/>
  </w:num>
  <w:num w:numId="8">
    <w:abstractNumId w:val="17"/>
  </w:num>
  <w:num w:numId="9">
    <w:abstractNumId w:val="5"/>
  </w:num>
  <w:num w:numId="10">
    <w:abstractNumId w:val="14"/>
  </w:num>
  <w:num w:numId="11">
    <w:abstractNumId w:val="0"/>
  </w:num>
  <w:num w:numId="12">
    <w:abstractNumId w:val="12"/>
  </w:num>
  <w:num w:numId="13">
    <w:abstractNumId w:val="21"/>
  </w:num>
  <w:num w:numId="14">
    <w:abstractNumId w:val="19"/>
  </w:num>
  <w:num w:numId="15">
    <w:abstractNumId w:val="20"/>
  </w:num>
  <w:num w:numId="16">
    <w:abstractNumId w:val="8"/>
  </w:num>
  <w:num w:numId="17">
    <w:abstractNumId w:val="15"/>
  </w:num>
  <w:num w:numId="18">
    <w:abstractNumId w:val="11"/>
  </w:num>
  <w:num w:numId="19">
    <w:abstractNumId w:val="23"/>
  </w:num>
  <w:num w:numId="20">
    <w:abstractNumId w:val="7"/>
  </w:num>
  <w:num w:numId="21">
    <w:abstractNumId w:val="13"/>
  </w:num>
  <w:num w:numId="22">
    <w:abstractNumId w:val="2"/>
  </w:num>
  <w:num w:numId="23">
    <w:abstractNumId w:val="10"/>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avvt9ef3dw52eepv0qp9951txa0p2w059es&quot;&gt;My EndNote Library&lt;record-ids&gt;&lt;item&gt;3&lt;/item&gt;&lt;item&gt;7&lt;/item&gt;&lt;item&gt;21&lt;/item&gt;&lt;item&gt;23&lt;/item&gt;&lt;item&gt;45&lt;/item&gt;&lt;item&gt;48&lt;/item&gt;&lt;item&gt;49&lt;/item&gt;&lt;item&gt;50&lt;/item&gt;&lt;item&gt;52&lt;/item&gt;&lt;item&gt;67&lt;/item&gt;&lt;item&gt;70&lt;/item&gt;&lt;item&gt;72&lt;/item&gt;&lt;item&gt;73&lt;/item&gt;&lt;item&gt;75&lt;/item&gt;&lt;item&gt;78&lt;/item&gt;&lt;item&gt;84&lt;/item&gt;&lt;item&gt;87&lt;/item&gt;&lt;item&gt;88&lt;/item&gt;&lt;item&gt;89&lt;/item&gt;&lt;item&gt;90&lt;/item&gt;&lt;item&gt;91&lt;/item&gt;&lt;item&gt;92&lt;/item&gt;&lt;item&gt;94&lt;/item&gt;&lt;item&gt;95&lt;/item&gt;&lt;item&gt;96&lt;/item&gt;&lt;item&gt;97&lt;/item&gt;&lt;item&gt;98&lt;/item&gt;&lt;item&gt;99&lt;/item&gt;&lt;item&gt;100&lt;/item&gt;&lt;item&gt;101&lt;/item&gt;&lt;item&gt;103&lt;/item&gt;&lt;item&gt;104&lt;/item&gt;&lt;item&gt;105&lt;/item&gt;&lt;item&gt;106&lt;/item&gt;&lt;item&gt;112&lt;/item&gt;&lt;item&gt;113&lt;/item&gt;&lt;item&gt;117&lt;/item&gt;&lt;item&gt;120&lt;/item&gt;&lt;item&gt;121&lt;/item&gt;&lt;item&gt;122&lt;/item&gt;&lt;item&gt;123&lt;/item&gt;&lt;item&gt;124&lt;/item&gt;&lt;item&gt;125&lt;/item&gt;&lt;item&gt;126&lt;/item&gt;&lt;item&gt;127&lt;/item&gt;&lt;item&gt;128&lt;/item&gt;&lt;item&gt;129&lt;/item&gt;&lt;item&gt;130&lt;/item&gt;&lt;item&gt;131&lt;/item&gt;&lt;item&gt;132&lt;/item&gt;&lt;item&gt;134&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74&lt;/item&gt;&lt;item&gt;175&lt;/item&gt;&lt;item&gt;176&lt;/item&gt;&lt;item&gt;178&lt;/item&gt;&lt;item&gt;179&lt;/item&gt;&lt;item&gt;180&lt;/item&gt;&lt;item&gt;181&lt;/item&gt;&lt;item&gt;182&lt;/item&gt;&lt;item&gt;183&lt;/item&gt;&lt;item&gt;184&lt;/item&gt;&lt;item&gt;185&lt;/item&gt;&lt;item&gt;186&lt;/item&gt;&lt;item&gt;187&lt;/item&gt;&lt;item&gt;188&lt;/item&gt;&lt;item&gt;189&lt;/item&gt;&lt;item&gt;190&lt;/item&gt;&lt;item&gt;191&lt;/item&gt;&lt;item&gt;192&lt;/item&gt;&lt;item&gt;193&lt;/item&gt;&lt;item&gt;195&lt;/item&gt;&lt;item&gt;196&lt;/item&gt;&lt;item&gt;197&lt;/item&gt;&lt;item&gt;198&lt;/item&gt;&lt;item&gt;199&lt;/item&gt;&lt;item&gt;201&lt;/item&gt;&lt;item&gt;203&lt;/item&gt;&lt;item&gt;204&lt;/item&gt;&lt;item&gt;205&lt;/item&gt;&lt;item&gt;206&lt;/item&gt;&lt;item&gt;207&lt;/item&gt;&lt;item&gt;208&lt;/item&gt;&lt;item&gt;209&lt;/item&gt;&lt;item&gt;210&lt;/item&gt;&lt;item&gt;211&lt;/item&gt;&lt;item&gt;212&lt;/item&gt;&lt;item&gt;213&lt;/item&gt;&lt;item&gt;214&lt;/item&gt;&lt;item&gt;215&lt;/item&gt;&lt;item&gt;216&lt;/item&gt;&lt;item&gt;217&lt;/item&gt;&lt;item&gt;219&lt;/item&gt;&lt;item&gt;220&lt;/item&gt;&lt;item&gt;222&lt;/item&gt;&lt;item&gt;223&lt;/item&gt;&lt;item&gt;224&lt;/item&gt;&lt;item&gt;225&lt;/item&gt;&lt;item&gt;226&lt;/item&gt;&lt;item&gt;227&lt;/item&gt;&lt;item&gt;228&lt;/item&gt;&lt;item&gt;229&lt;/item&gt;&lt;item&gt;230&lt;/item&gt;&lt;item&gt;231&lt;/item&gt;&lt;item&gt;232&lt;/item&gt;&lt;item&gt;233&lt;/item&gt;&lt;item&gt;234&lt;/item&gt;&lt;item&gt;235&lt;/item&gt;&lt;item&gt;236&lt;/item&gt;&lt;item&gt;237&lt;/item&gt;&lt;item&gt;239&lt;/item&gt;&lt;item&gt;240&lt;/item&gt;&lt;item&gt;241&lt;/item&gt;&lt;item&gt;242&lt;/item&gt;&lt;item&gt;243&lt;/item&gt;&lt;item&gt;244&lt;/item&gt;&lt;item&gt;245&lt;/item&gt;&lt;item&gt;246&lt;/item&gt;&lt;item&gt;247&lt;/item&gt;&lt;item&gt;248&lt;/item&gt;&lt;item&gt;249&lt;/item&gt;&lt;item&gt;250&lt;/item&gt;&lt;item&gt;251&lt;/item&gt;&lt;item&gt;252&lt;/item&gt;&lt;item&gt;253&lt;/item&gt;&lt;item&gt;254&lt;/item&gt;&lt;item&gt;256&lt;/item&gt;&lt;item&gt;257&lt;/item&gt;&lt;item&gt;258&lt;/item&gt;&lt;item&gt;259&lt;/item&gt;&lt;item&gt;260&lt;/item&gt;&lt;item&gt;261&lt;/item&gt;&lt;item&gt;263&lt;/item&gt;&lt;item&gt;264&lt;/item&gt;&lt;item&gt;265&lt;/item&gt;&lt;item&gt;266&lt;/item&gt;&lt;item&gt;269&lt;/item&gt;&lt;item&gt;270&lt;/item&gt;&lt;item&gt;271&lt;/item&gt;&lt;item&gt;272&lt;/item&gt;&lt;item&gt;273&lt;/item&gt;&lt;item&gt;274&lt;/item&gt;&lt;item&gt;275&lt;/item&gt;&lt;item&gt;276&lt;/item&gt;&lt;item&gt;277&lt;/item&gt;&lt;item&gt;278&lt;/item&gt;&lt;item&gt;279&lt;/item&gt;&lt;item&gt;280&lt;/item&gt;&lt;item&gt;281&lt;/item&gt;&lt;item&gt;282&lt;/item&gt;&lt;item&gt;283&lt;/item&gt;&lt;item&gt;285&lt;/item&gt;&lt;item&gt;288&lt;/item&gt;&lt;item&gt;289&lt;/item&gt;&lt;item&gt;291&lt;/item&gt;&lt;item&gt;292&lt;/item&gt;&lt;item&gt;293&lt;/item&gt;&lt;item&gt;294&lt;/item&gt;&lt;item&gt;295&lt;/item&gt;&lt;item&gt;296&lt;/item&gt;&lt;item&gt;297&lt;/item&gt;&lt;item&gt;298&lt;/item&gt;&lt;item&gt;300&lt;/item&gt;&lt;item&gt;301&lt;/item&gt;&lt;item&gt;302&lt;/item&gt;&lt;item&gt;304&lt;/item&gt;&lt;item&gt;306&lt;/item&gt;&lt;item&gt;307&lt;/item&gt;&lt;item&gt;311&lt;/item&gt;&lt;item&gt;312&lt;/item&gt;&lt;item&gt;314&lt;/item&gt;&lt;item&gt;315&lt;/item&gt;&lt;item&gt;316&lt;/item&gt;&lt;item&gt;317&lt;/item&gt;&lt;item&gt;318&lt;/item&gt;&lt;item&gt;319&lt;/item&gt;&lt;item&gt;320&lt;/item&gt;&lt;item&gt;321&lt;/item&gt;&lt;item&gt;322&lt;/item&gt;&lt;item&gt;324&lt;/item&gt;&lt;item&gt;325&lt;/item&gt;&lt;item&gt;326&lt;/item&gt;&lt;item&gt;327&lt;/item&gt;&lt;item&gt;328&lt;/item&gt;&lt;/record-ids&gt;&lt;/item&gt;&lt;/Libraries&gt;"/>
  </w:docVars>
  <w:rsids>
    <w:rsidRoot w:val="00254734"/>
    <w:rsid w:val="000021F1"/>
    <w:rsid w:val="0000502D"/>
    <w:rsid w:val="000103BF"/>
    <w:rsid w:val="000106EB"/>
    <w:rsid w:val="0001665A"/>
    <w:rsid w:val="00031EEF"/>
    <w:rsid w:val="00032FEC"/>
    <w:rsid w:val="00034029"/>
    <w:rsid w:val="000519C1"/>
    <w:rsid w:val="000565BE"/>
    <w:rsid w:val="000670B4"/>
    <w:rsid w:val="000673D2"/>
    <w:rsid w:val="00073A0A"/>
    <w:rsid w:val="000771C2"/>
    <w:rsid w:val="000848DB"/>
    <w:rsid w:val="0008764A"/>
    <w:rsid w:val="00092257"/>
    <w:rsid w:val="000942AB"/>
    <w:rsid w:val="00095980"/>
    <w:rsid w:val="00095E3B"/>
    <w:rsid w:val="000A02C9"/>
    <w:rsid w:val="000B4AF1"/>
    <w:rsid w:val="000B5257"/>
    <w:rsid w:val="000B6856"/>
    <w:rsid w:val="000C7E56"/>
    <w:rsid w:val="000D29F1"/>
    <w:rsid w:val="000F4E19"/>
    <w:rsid w:val="0012275E"/>
    <w:rsid w:val="00130EDC"/>
    <w:rsid w:val="00143751"/>
    <w:rsid w:val="0015078A"/>
    <w:rsid w:val="00155462"/>
    <w:rsid w:val="00163C0A"/>
    <w:rsid w:val="00182196"/>
    <w:rsid w:val="00193F88"/>
    <w:rsid w:val="001949A8"/>
    <w:rsid w:val="001A4298"/>
    <w:rsid w:val="001B264C"/>
    <w:rsid w:val="001B5B23"/>
    <w:rsid w:val="001C0183"/>
    <w:rsid w:val="001D69F5"/>
    <w:rsid w:val="001E263D"/>
    <w:rsid w:val="001E6024"/>
    <w:rsid w:val="001E651A"/>
    <w:rsid w:val="001F582F"/>
    <w:rsid w:val="00201024"/>
    <w:rsid w:val="00215FD5"/>
    <w:rsid w:val="00221173"/>
    <w:rsid w:val="00233F2D"/>
    <w:rsid w:val="0023595B"/>
    <w:rsid w:val="0024639A"/>
    <w:rsid w:val="00254734"/>
    <w:rsid w:val="002560F7"/>
    <w:rsid w:val="0025628C"/>
    <w:rsid w:val="00276063"/>
    <w:rsid w:val="00277B8B"/>
    <w:rsid w:val="00280103"/>
    <w:rsid w:val="00285EFA"/>
    <w:rsid w:val="002925BC"/>
    <w:rsid w:val="00292FCD"/>
    <w:rsid w:val="002A50F3"/>
    <w:rsid w:val="002B589C"/>
    <w:rsid w:val="002C7565"/>
    <w:rsid w:val="002D2871"/>
    <w:rsid w:val="002D4E38"/>
    <w:rsid w:val="002E175F"/>
    <w:rsid w:val="002F670A"/>
    <w:rsid w:val="003010E1"/>
    <w:rsid w:val="003026C2"/>
    <w:rsid w:val="00310AB6"/>
    <w:rsid w:val="0032025A"/>
    <w:rsid w:val="003335A5"/>
    <w:rsid w:val="00333E8F"/>
    <w:rsid w:val="00337FEB"/>
    <w:rsid w:val="00340335"/>
    <w:rsid w:val="00342E15"/>
    <w:rsid w:val="0037117E"/>
    <w:rsid w:val="0037753C"/>
    <w:rsid w:val="00386B43"/>
    <w:rsid w:val="00396FAF"/>
    <w:rsid w:val="00397119"/>
    <w:rsid w:val="003A0C75"/>
    <w:rsid w:val="003A0CC7"/>
    <w:rsid w:val="003A308C"/>
    <w:rsid w:val="003A69EE"/>
    <w:rsid w:val="003B33C1"/>
    <w:rsid w:val="003B39B8"/>
    <w:rsid w:val="003C0D7E"/>
    <w:rsid w:val="003C2E57"/>
    <w:rsid w:val="003D4827"/>
    <w:rsid w:val="003E05D6"/>
    <w:rsid w:val="003E2562"/>
    <w:rsid w:val="003E7DFC"/>
    <w:rsid w:val="003F1193"/>
    <w:rsid w:val="004247CA"/>
    <w:rsid w:val="00431987"/>
    <w:rsid w:val="0043300B"/>
    <w:rsid w:val="004336E0"/>
    <w:rsid w:val="00445C05"/>
    <w:rsid w:val="00461467"/>
    <w:rsid w:val="004730D8"/>
    <w:rsid w:val="00481E1C"/>
    <w:rsid w:val="00483501"/>
    <w:rsid w:val="00485E35"/>
    <w:rsid w:val="004921DC"/>
    <w:rsid w:val="00492221"/>
    <w:rsid w:val="00495769"/>
    <w:rsid w:val="00496B63"/>
    <w:rsid w:val="00496D38"/>
    <w:rsid w:val="004B0170"/>
    <w:rsid w:val="004B367E"/>
    <w:rsid w:val="004B64CD"/>
    <w:rsid w:val="004C1D82"/>
    <w:rsid w:val="004C712C"/>
    <w:rsid w:val="004F004B"/>
    <w:rsid w:val="004F57B7"/>
    <w:rsid w:val="004F66AB"/>
    <w:rsid w:val="00500D11"/>
    <w:rsid w:val="00502FD6"/>
    <w:rsid w:val="00514C6C"/>
    <w:rsid w:val="00523EB7"/>
    <w:rsid w:val="005360CC"/>
    <w:rsid w:val="00536258"/>
    <w:rsid w:val="0054066D"/>
    <w:rsid w:val="00542CF2"/>
    <w:rsid w:val="00546845"/>
    <w:rsid w:val="00552F51"/>
    <w:rsid w:val="005570F0"/>
    <w:rsid w:val="005609C1"/>
    <w:rsid w:val="005858B8"/>
    <w:rsid w:val="00591935"/>
    <w:rsid w:val="005966D8"/>
    <w:rsid w:val="005A0744"/>
    <w:rsid w:val="005A3190"/>
    <w:rsid w:val="005B707E"/>
    <w:rsid w:val="005C35C8"/>
    <w:rsid w:val="005C42DE"/>
    <w:rsid w:val="005C646A"/>
    <w:rsid w:val="005D38A7"/>
    <w:rsid w:val="005D66B6"/>
    <w:rsid w:val="005E0992"/>
    <w:rsid w:val="005E6A9A"/>
    <w:rsid w:val="005E7F98"/>
    <w:rsid w:val="006024EB"/>
    <w:rsid w:val="00606AF9"/>
    <w:rsid w:val="0061263C"/>
    <w:rsid w:val="00626F4B"/>
    <w:rsid w:val="00630229"/>
    <w:rsid w:val="00633E20"/>
    <w:rsid w:val="00636035"/>
    <w:rsid w:val="0064457F"/>
    <w:rsid w:val="0064565A"/>
    <w:rsid w:val="00650A10"/>
    <w:rsid w:val="006523DB"/>
    <w:rsid w:val="00667B82"/>
    <w:rsid w:val="00671F9F"/>
    <w:rsid w:val="006740FD"/>
    <w:rsid w:val="00677CEC"/>
    <w:rsid w:val="00685148"/>
    <w:rsid w:val="00692F95"/>
    <w:rsid w:val="00693175"/>
    <w:rsid w:val="006A3568"/>
    <w:rsid w:val="006B2027"/>
    <w:rsid w:val="006B22B5"/>
    <w:rsid w:val="006B3DE2"/>
    <w:rsid w:val="006B491F"/>
    <w:rsid w:val="006B510E"/>
    <w:rsid w:val="006E242D"/>
    <w:rsid w:val="006E62AF"/>
    <w:rsid w:val="006E7B27"/>
    <w:rsid w:val="006F23CA"/>
    <w:rsid w:val="006F7B9C"/>
    <w:rsid w:val="007418BD"/>
    <w:rsid w:val="00750CB2"/>
    <w:rsid w:val="00751018"/>
    <w:rsid w:val="00763909"/>
    <w:rsid w:val="0077144C"/>
    <w:rsid w:val="00777BFE"/>
    <w:rsid w:val="00777D8D"/>
    <w:rsid w:val="00780077"/>
    <w:rsid w:val="007B2B36"/>
    <w:rsid w:val="007C2FFC"/>
    <w:rsid w:val="007D1422"/>
    <w:rsid w:val="007D472F"/>
    <w:rsid w:val="007D5430"/>
    <w:rsid w:val="007E7732"/>
    <w:rsid w:val="007E7D38"/>
    <w:rsid w:val="0081508A"/>
    <w:rsid w:val="00817840"/>
    <w:rsid w:val="00820AD4"/>
    <w:rsid w:val="00823B74"/>
    <w:rsid w:val="00834156"/>
    <w:rsid w:val="0087691D"/>
    <w:rsid w:val="00890DC2"/>
    <w:rsid w:val="00896663"/>
    <w:rsid w:val="008A0687"/>
    <w:rsid w:val="008A23A2"/>
    <w:rsid w:val="008A4BAB"/>
    <w:rsid w:val="008A736D"/>
    <w:rsid w:val="008C50CF"/>
    <w:rsid w:val="008D1BEB"/>
    <w:rsid w:val="008D533E"/>
    <w:rsid w:val="008D7436"/>
    <w:rsid w:val="008D7F87"/>
    <w:rsid w:val="008E25A3"/>
    <w:rsid w:val="008F17BD"/>
    <w:rsid w:val="0090126A"/>
    <w:rsid w:val="00913F62"/>
    <w:rsid w:val="0091597D"/>
    <w:rsid w:val="009159BD"/>
    <w:rsid w:val="00922AFB"/>
    <w:rsid w:val="00927C0B"/>
    <w:rsid w:val="00941BEE"/>
    <w:rsid w:val="009448D4"/>
    <w:rsid w:val="00945625"/>
    <w:rsid w:val="009500F1"/>
    <w:rsid w:val="009563B3"/>
    <w:rsid w:val="00956D13"/>
    <w:rsid w:val="00967841"/>
    <w:rsid w:val="00975428"/>
    <w:rsid w:val="00982256"/>
    <w:rsid w:val="0098354F"/>
    <w:rsid w:val="009854CB"/>
    <w:rsid w:val="00994702"/>
    <w:rsid w:val="009B0B20"/>
    <w:rsid w:val="009B3277"/>
    <w:rsid w:val="009C41E5"/>
    <w:rsid w:val="009D47C7"/>
    <w:rsid w:val="009F2C27"/>
    <w:rsid w:val="009F2E97"/>
    <w:rsid w:val="00A0198A"/>
    <w:rsid w:val="00A0200B"/>
    <w:rsid w:val="00A03939"/>
    <w:rsid w:val="00A14488"/>
    <w:rsid w:val="00A37128"/>
    <w:rsid w:val="00A37FA8"/>
    <w:rsid w:val="00A421C8"/>
    <w:rsid w:val="00A550C8"/>
    <w:rsid w:val="00A603F2"/>
    <w:rsid w:val="00A626A6"/>
    <w:rsid w:val="00A77559"/>
    <w:rsid w:val="00A805F4"/>
    <w:rsid w:val="00A87980"/>
    <w:rsid w:val="00A96C69"/>
    <w:rsid w:val="00AA5E66"/>
    <w:rsid w:val="00AB1F00"/>
    <w:rsid w:val="00AB7DC0"/>
    <w:rsid w:val="00AC0EC9"/>
    <w:rsid w:val="00AC2D9E"/>
    <w:rsid w:val="00AD051D"/>
    <w:rsid w:val="00AD6E60"/>
    <w:rsid w:val="00AE018E"/>
    <w:rsid w:val="00AE5CAA"/>
    <w:rsid w:val="00AE7A62"/>
    <w:rsid w:val="00AE7F69"/>
    <w:rsid w:val="00AF29CE"/>
    <w:rsid w:val="00AF53E4"/>
    <w:rsid w:val="00AF6B1A"/>
    <w:rsid w:val="00B00339"/>
    <w:rsid w:val="00B06A3D"/>
    <w:rsid w:val="00B0716A"/>
    <w:rsid w:val="00B12C94"/>
    <w:rsid w:val="00B233D3"/>
    <w:rsid w:val="00B448B1"/>
    <w:rsid w:val="00B51B0A"/>
    <w:rsid w:val="00B55B17"/>
    <w:rsid w:val="00B62672"/>
    <w:rsid w:val="00B63EBF"/>
    <w:rsid w:val="00B67702"/>
    <w:rsid w:val="00B901F7"/>
    <w:rsid w:val="00B908B9"/>
    <w:rsid w:val="00BA05B3"/>
    <w:rsid w:val="00BA1053"/>
    <w:rsid w:val="00BA412C"/>
    <w:rsid w:val="00BA7089"/>
    <w:rsid w:val="00BB0E0E"/>
    <w:rsid w:val="00BB58FE"/>
    <w:rsid w:val="00BC49DB"/>
    <w:rsid w:val="00BC7542"/>
    <w:rsid w:val="00BD3D95"/>
    <w:rsid w:val="00BD41B8"/>
    <w:rsid w:val="00BD580F"/>
    <w:rsid w:val="00BD6E52"/>
    <w:rsid w:val="00BD7138"/>
    <w:rsid w:val="00BE0A54"/>
    <w:rsid w:val="00BE276B"/>
    <w:rsid w:val="00BF5F63"/>
    <w:rsid w:val="00C00E8D"/>
    <w:rsid w:val="00C14E9A"/>
    <w:rsid w:val="00C27B02"/>
    <w:rsid w:val="00C32582"/>
    <w:rsid w:val="00C33C99"/>
    <w:rsid w:val="00C4548C"/>
    <w:rsid w:val="00C61E19"/>
    <w:rsid w:val="00C61E67"/>
    <w:rsid w:val="00C76451"/>
    <w:rsid w:val="00C77DB7"/>
    <w:rsid w:val="00C843EE"/>
    <w:rsid w:val="00C84B03"/>
    <w:rsid w:val="00C92AC9"/>
    <w:rsid w:val="00C9467B"/>
    <w:rsid w:val="00CA76AD"/>
    <w:rsid w:val="00CB4810"/>
    <w:rsid w:val="00CB6A42"/>
    <w:rsid w:val="00CB6C63"/>
    <w:rsid w:val="00CB7C65"/>
    <w:rsid w:val="00CC7CD0"/>
    <w:rsid w:val="00CD381F"/>
    <w:rsid w:val="00CE5F3C"/>
    <w:rsid w:val="00CE7E22"/>
    <w:rsid w:val="00CF6163"/>
    <w:rsid w:val="00D00BCB"/>
    <w:rsid w:val="00D04484"/>
    <w:rsid w:val="00D14152"/>
    <w:rsid w:val="00D3251B"/>
    <w:rsid w:val="00D33BE4"/>
    <w:rsid w:val="00D33D75"/>
    <w:rsid w:val="00D34409"/>
    <w:rsid w:val="00D410BC"/>
    <w:rsid w:val="00D44681"/>
    <w:rsid w:val="00D45342"/>
    <w:rsid w:val="00D53655"/>
    <w:rsid w:val="00D56798"/>
    <w:rsid w:val="00D568D5"/>
    <w:rsid w:val="00D73E24"/>
    <w:rsid w:val="00D74509"/>
    <w:rsid w:val="00D74A67"/>
    <w:rsid w:val="00D833D5"/>
    <w:rsid w:val="00D91082"/>
    <w:rsid w:val="00D9182E"/>
    <w:rsid w:val="00D96495"/>
    <w:rsid w:val="00DA3811"/>
    <w:rsid w:val="00DB5F9E"/>
    <w:rsid w:val="00DC72C3"/>
    <w:rsid w:val="00DF5318"/>
    <w:rsid w:val="00DF54B7"/>
    <w:rsid w:val="00E0017E"/>
    <w:rsid w:val="00E134CC"/>
    <w:rsid w:val="00E134ED"/>
    <w:rsid w:val="00E1461E"/>
    <w:rsid w:val="00E14A2B"/>
    <w:rsid w:val="00E22531"/>
    <w:rsid w:val="00E275A9"/>
    <w:rsid w:val="00E33C32"/>
    <w:rsid w:val="00E33F45"/>
    <w:rsid w:val="00E41E25"/>
    <w:rsid w:val="00E42892"/>
    <w:rsid w:val="00E43CB6"/>
    <w:rsid w:val="00E46234"/>
    <w:rsid w:val="00E55058"/>
    <w:rsid w:val="00E57A7B"/>
    <w:rsid w:val="00E639C4"/>
    <w:rsid w:val="00E6664D"/>
    <w:rsid w:val="00E83CC1"/>
    <w:rsid w:val="00E873B8"/>
    <w:rsid w:val="00E87CD3"/>
    <w:rsid w:val="00E9027F"/>
    <w:rsid w:val="00E904A8"/>
    <w:rsid w:val="00E95FAC"/>
    <w:rsid w:val="00E9604B"/>
    <w:rsid w:val="00EA660A"/>
    <w:rsid w:val="00EA6FBC"/>
    <w:rsid w:val="00EB1936"/>
    <w:rsid w:val="00EB40F1"/>
    <w:rsid w:val="00EC66A1"/>
    <w:rsid w:val="00ED169F"/>
    <w:rsid w:val="00ED4DEC"/>
    <w:rsid w:val="00EF03CC"/>
    <w:rsid w:val="00EF1355"/>
    <w:rsid w:val="00EF6B02"/>
    <w:rsid w:val="00F00930"/>
    <w:rsid w:val="00F0392F"/>
    <w:rsid w:val="00F04754"/>
    <w:rsid w:val="00F16443"/>
    <w:rsid w:val="00F16E70"/>
    <w:rsid w:val="00F32517"/>
    <w:rsid w:val="00F3322E"/>
    <w:rsid w:val="00F343AF"/>
    <w:rsid w:val="00F453BE"/>
    <w:rsid w:val="00F46DBD"/>
    <w:rsid w:val="00F74672"/>
    <w:rsid w:val="00F93786"/>
    <w:rsid w:val="00F9441D"/>
    <w:rsid w:val="00FB029E"/>
    <w:rsid w:val="00FC6849"/>
    <w:rsid w:val="00FC7A2A"/>
    <w:rsid w:val="00FD246D"/>
    <w:rsid w:val="00FD4D8E"/>
    <w:rsid w:val="00FD6EB6"/>
    <w:rsid w:val="00FE0E6E"/>
    <w:rsid w:val="00FF266A"/>
    <w:rsid w:val="00FF47BA"/>
    <w:rsid w:val="00FF609B"/>
    <w:rsid w:val="00FF67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F98892"/>
  <w15:chartTrackingRefBased/>
  <w15:docId w15:val="{4CE8888E-F73C-CE46-BF2D-010F4C2F5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734"/>
  </w:style>
  <w:style w:type="paragraph" w:styleId="Heading1">
    <w:name w:val="heading 1"/>
    <w:basedOn w:val="Normal"/>
    <w:link w:val="Heading1Char"/>
    <w:uiPriority w:val="9"/>
    <w:qFormat/>
    <w:rsid w:val="00C76451"/>
    <w:pPr>
      <w:spacing w:before="100" w:beforeAutospacing="1" w:after="100" w:afterAutospacing="1"/>
      <w:jc w:val="center"/>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EA6FBC"/>
    <w:pPr>
      <w:keepNext/>
      <w:keepLines/>
      <w:spacing w:before="160" w:after="120"/>
      <w:jc w:val="center"/>
      <w:outlineLvl w:val="1"/>
    </w:pPr>
    <w:rPr>
      <w:rFonts w:ascii="Times New Roman" w:eastAsiaTheme="majorEastAsia" w:hAnsi="Times New Roman" w:cstheme="majorBidi"/>
      <w:b/>
      <w:color w:val="000000" w:themeColor="text1"/>
      <w:szCs w:val="26"/>
    </w:rPr>
  </w:style>
  <w:style w:type="paragraph" w:styleId="Heading3">
    <w:name w:val="heading 3"/>
    <w:basedOn w:val="Normal"/>
    <w:next w:val="Normal"/>
    <w:link w:val="Heading3Char"/>
    <w:uiPriority w:val="9"/>
    <w:unhideWhenUsed/>
    <w:qFormat/>
    <w:rsid w:val="00C76451"/>
    <w:pPr>
      <w:keepNext/>
      <w:keepLines/>
      <w:spacing w:before="160" w:after="120"/>
      <w:outlineLvl w:val="2"/>
    </w:pPr>
    <w:rPr>
      <w:rFonts w:ascii="Times New Roman" w:eastAsiaTheme="majorEastAsia" w:hAnsi="Times New Roman" w:cstheme="majorBidi"/>
      <w:color w:val="000000" w:themeColor="text1"/>
      <w:u w:val="single"/>
    </w:rPr>
  </w:style>
  <w:style w:type="paragraph" w:styleId="Heading4">
    <w:name w:val="heading 4"/>
    <w:basedOn w:val="Normal"/>
    <w:next w:val="Normal"/>
    <w:link w:val="Heading4Char"/>
    <w:uiPriority w:val="9"/>
    <w:unhideWhenUsed/>
    <w:qFormat/>
    <w:rsid w:val="00C76451"/>
    <w:pPr>
      <w:keepNext/>
      <w:keepLines/>
      <w:spacing w:before="160" w:after="120"/>
      <w:outlineLvl w:val="3"/>
    </w:pPr>
    <w:rPr>
      <w:rFonts w:ascii="Times New Roman" w:eastAsiaTheme="majorEastAsia" w:hAnsi="Times New Roman"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54734"/>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5D66B6"/>
    <w:pPr>
      <w:ind w:left="720"/>
      <w:contextualSpacing/>
    </w:pPr>
  </w:style>
  <w:style w:type="paragraph" w:customStyle="1" w:styleId="EndNoteBibliographyTitle">
    <w:name w:val="EndNote Bibliography Title"/>
    <w:basedOn w:val="Normal"/>
    <w:link w:val="EndNoteBibliographyTitleChar"/>
    <w:rsid w:val="005D66B6"/>
    <w:pPr>
      <w:jc w:val="center"/>
    </w:pPr>
    <w:rPr>
      <w:rFonts w:ascii="Times New Roman" w:hAnsi="Times New Roman" w:cs="Times New Roman"/>
    </w:rPr>
  </w:style>
  <w:style w:type="character" w:customStyle="1" w:styleId="EndNoteBibliographyTitleChar">
    <w:name w:val="EndNote Bibliography Title Char"/>
    <w:basedOn w:val="DefaultParagraphFont"/>
    <w:link w:val="EndNoteBibliographyTitle"/>
    <w:rsid w:val="005D66B6"/>
    <w:rPr>
      <w:rFonts w:ascii="Times New Roman" w:hAnsi="Times New Roman" w:cs="Times New Roman"/>
    </w:rPr>
  </w:style>
  <w:style w:type="paragraph" w:customStyle="1" w:styleId="EndNoteBibliography">
    <w:name w:val="EndNote Bibliography"/>
    <w:basedOn w:val="Normal"/>
    <w:link w:val="EndNoteBibliographyChar"/>
    <w:rsid w:val="005D66B6"/>
    <w:rPr>
      <w:rFonts w:ascii="Times New Roman" w:hAnsi="Times New Roman" w:cs="Times New Roman"/>
    </w:rPr>
  </w:style>
  <w:style w:type="character" w:customStyle="1" w:styleId="EndNoteBibliographyChar">
    <w:name w:val="EndNote Bibliography Char"/>
    <w:basedOn w:val="DefaultParagraphFont"/>
    <w:link w:val="EndNoteBibliography"/>
    <w:rsid w:val="005D66B6"/>
    <w:rPr>
      <w:rFonts w:ascii="Times New Roman" w:hAnsi="Times New Roman" w:cs="Times New Roman"/>
    </w:rPr>
  </w:style>
  <w:style w:type="character" w:styleId="Hyperlink">
    <w:name w:val="Hyperlink"/>
    <w:basedOn w:val="DefaultParagraphFont"/>
    <w:uiPriority w:val="99"/>
    <w:unhideWhenUsed/>
    <w:rsid w:val="005D66B6"/>
    <w:rPr>
      <w:color w:val="0563C1" w:themeColor="hyperlink"/>
      <w:u w:val="single"/>
    </w:rPr>
  </w:style>
  <w:style w:type="character" w:styleId="UnresolvedMention">
    <w:name w:val="Unresolved Mention"/>
    <w:basedOn w:val="DefaultParagraphFont"/>
    <w:uiPriority w:val="99"/>
    <w:semiHidden/>
    <w:unhideWhenUsed/>
    <w:rsid w:val="005D66B6"/>
    <w:rPr>
      <w:color w:val="605E5C"/>
      <w:shd w:val="clear" w:color="auto" w:fill="E1DFDD"/>
    </w:rPr>
  </w:style>
  <w:style w:type="character" w:customStyle="1" w:styleId="Heading1Char">
    <w:name w:val="Heading 1 Char"/>
    <w:basedOn w:val="DefaultParagraphFont"/>
    <w:link w:val="Heading1"/>
    <w:uiPriority w:val="9"/>
    <w:rsid w:val="00C76451"/>
    <w:rPr>
      <w:rFonts w:ascii="Times New Roman" w:eastAsia="Times New Roman" w:hAnsi="Times New Roman" w:cs="Times New Roman"/>
      <w:b/>
      <w:bCs/>
      <w:kern w:val="36"/>
      <w:sz w:val="48"/>
      <w:szCs w:val="48"/>
    </w:rPr>
  </w:style>
  <w:style w:type="character" w:customStyle="1" w:styleId="apple-converted-space">
    <w:name w:val="apple-converted-space"/>
    <w:basedOn w:val="DefaultParagraphFont"/>
    <w:rsid w:val="005D66B6"/>
  </w:style>
  <w:style w:type="paragraph" w:styleId="BalloonText">
    <w:name w:val="Balloon Text"/>
    <w:basedOn w:val="Normal"/>
    <w:link w:val="BalloonTextChar"/>
    <w:uiPriority w:val="99"/>
    <w:semiHidden/>
    <w:unhideWhenUsed/>
    <w:rsid w:val="005D66B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D66B6"/>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5D66B6"/>
    <w:rPr>
      <w:color w:val="954F72" w:themeColor="followedHyperlink"/>
      <w:u w:val="single"/>
    </w:rPr>
  </w:style>
  <w:style w:type="paragraph" w:styleId="Header">
    <w:name w:val="header"/>
    <w:basedOn w:val="Normal"/>
    <w:link w:val="HeaderChar"/>
    <w:uiPriority w:val="99"/>
    <w:unhideWhenUsed/>
    <w:rsid w:val="003A0CC7"/>
    <w:pPr>
      <w:tabs>
        <w:tab w:val="center" w:pos="4680"/>
        <w:tab w:val="right" w:pos="9360"/>
      </w:tabs>
    </w:pPr>
  </w:style>
  <w:style w:type="character" w:customStyle="1" w:styleId="HeaderChar">
    <w:name w:val="Header Char"/>
    <w:basedOn w:val="DefaultParagraphFont"/>
    <w:link w:val="Header"/>
    <w:uiPriority w:val="99"/>
    <w:rsid w:val="003A0CC7"/>
  </w:style>
  <w:style w:type="paragraph" w:styleId="Footer">
    <w:name w:val="footer"/>
    <w:basedOn w:val="Normal"/>
    <w:link w:val="FooterChar"/>
    <w:uiPriority w:val="99"/>
    <w:unhideWhenUsed/>
    <w:rsid w:val="003A0CC7"/>
    <w:pPr>
      <w:tabs>
        <w:tab w:val="center" w:pos="4680"/>
        <w:tab w:val="right" w:pos="9360"/>
      </w:tabs>
    </w:pPr>
  </w:style>
  <w:style w:type="character" w:customStyle="1" w:styleId="FooterChar">
    <w:name w:val="Footer Char"/>
    <w:basedOn w:val="DefaultParagraphFont"/>
    <w:link w:val="Footer"/>
    <w:uiPriority w:val="99"/>
    <w:rsid w:val="003A0CC7"/>
  </w:style>
  <w:style w:type="character" w:styleId="PageNumber">
    <w:name w:val="page number"/>
    <w:basedOn w:val="DefaultParagraphFont"/>
    <w:uiPriority w:val="99"/>
    <w:semiHidden/>
    <w:unhideWhenUsed/>
    <w:rsid w:val="003A0CC7"/>
  </w:style>
  <w:style w:type="table" w:styleId="TableGrid">
    <w:name w:val="Table Grid"/>
    <w:basedOn w:val="TableNormal"/>
    <w:uiPriority w:val="39"/>
    <w:rsid w:val="00D833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A6FBC"/>
    <w:pPr>
      <w:keepNext/>
      <w:keepLines/>
      <w:spacing w:before="480" w:beforeAutospacing="0" w:after="0" w:afterAutospacing="0" w:line="276" w:lineRule="auto"/>
      <w:outlineLvl w:val="9"/>
    </w:pPr>
    <w:rPr>
      <w:rFonts w:asciiTheme="majorHAnsi" w:eastAsiaTheme="majorEastAsia" w:hAnsiTheme="majorHAnsi" w:cstheme="majorBidi"/>
      <w:color w:val="2F5496" w:themeColor="accent1" w:themeShade="BF"/>
      <w:kern w:val="0"/>
      <w:sz w:val="28"/>
      <w:szCs w:val="28"/>
    </w:rPr>
  </w:style>
  <w:style w:type="paragraph" w:styleId="TOC1">
    <w:name w:val="toc 1"/>
    <w:basedOn w:val="Normal"/>
    <w:next w:val="Normal"/>
    <w:autoRedefine/>
    <w:uiPriority w:val="39"/>
    <w:unhideWhenUsed/>
    <w:rsid w:val="00EA6FBC"/>
    <w:pPr>
      <w:spacing w:before="120" w:after="120"/>
    </w:pPr>
    <w:rPr>
      <w:rFonts w:cstheme="minorHAnsi"/>
      <w:b/>
      <w:bCs/>
      <w:caps/>
      <w:sz w:val="20"/>
      <w:szCs w:val="20"/>
    </w:rPr>
  </w:style>
  <w:style w:type="paragraph" w:styleId="TOC2">
    <w:name w:val="toc 2"/>
    <w:basedOn w:val="Normal"/>
    <w:next w:val="Normal"/>
    <w:autoRedefine/>
    <w:uiPriority w:val="39"/>
    <w:unhideWhenUsed/>
    <w:rsid w:val="00EA6FBC"/>
    <w:pPr>
      <w:ind w:left="240"/>
    </w:pPr>
    <w:rPr>
      <w:rFonts w:cstheme="minorHAnsi"/>
      <w:smallCaps/>
      <w:sz w:val="20"/>
      <w:szCs w:val="20"/>
    </w:rPr>
  </w:style>
  <w:style w:type="paragraph" w:styleId="TOC3">
    <w:name w:val="toc 3"/>
    <w:basedOn w:val="Normal"/>
    <w:next w:val="Normal"/>
    <w:autoRedefine/>
    <w:uiPriority w:val="39"/>
    <w:unhideWhenUsed/>
    <w:rsid w:val="00EA6FBC"/>
    <w:pPr>
      <w:ind w:left="480"/>
    </w:pPr>
    <w:rPr>
      <w:rFonts w:cstheme="minorHAnsi"/>
      <w:i/>
      <w:iCs/>
      <w:sz w:val="20"/>
      <w:szCs w:val="20"/>
    </w:rPr>
  </w:style>
  <w:style w:type="paragraph" w:styleId="TOC4">
    <w:name w:val="toc 4"/>
    <w:basedOn w:val="Normal"/>
    <w:next w:val="Normal"/>
    <w:autoRedefine/>
    <w:uiPriority w:val="39"/>
    <w:unhideWhenUsed/>
    <w:rsid w:val="00EA6FBC"/>
    <w:pPr>
      <w:ind w:left="720"/>
    </w:pPr>
    <w:rPr>
      <w:rFonts w:cstheme="minorHAnsi"/>
      <w:sz w:val="18"/>
      <w:szCs w:val="18"/>
    </w:rPr>
  </w:style>
  <w:style w:type="paragraph" w:styleId="TOC5">
    <w:name w:val="toc 5"/>
    <w:basedOn w:val="Normal"/>
    <w:next w:val="Normal"/>
    <w:autoRedefine/>
    <w:uiPriority w:val="39"/>
    <w:unhideWhenUsed/>
    <w:rsid w:val="00EA6FBC"/>
    <w:pPr>
      <w:ind w:left="960"/>
    </w:pPr>
    <w:rPr>
      <w:rFonts w:cstheme="minorHAnsi"/>
      <w:sz w:val="18"/>
      <w:szCs w:val="18"/>
    </w:rPr>
  </w:style>
  <w:style w:type="paragraph" w:styleId="TOC6">
    <w:name w:val="toc 6"/>
    <w:basedOn w:val="Normal"/>
    <w:next w:val="Normal"/>
    <w:autoRedefine/>
    <w:uiPriority w:val="39"/>
    <w:unhideWhenUsed/>
    <w:rsid w:val="00EA6FBC"/>
    <w:pPr>
      <w:ind w:left="1200"/>
    </w:pPr>
    <w:rPr>
      <w:rFonts w:cstheme="minorHAnsi"/>
      <w:sz w:val="18"/>
      <w:szCs w:val="18"/>
    </w:rPr>
  </w:style>
  <w:style w:type="paragraph" w:styleId="TOC7">
    <w:name w:val="toc 7"/>
    <w:basedOn w:val="Normal"/>
    <w:next w:val="Normal"/>
    <w:autoRedefine/>
    <w:uiPriority w:val="39"/>
    <w:unhideWhenUsed/>
    <w:rsid w:val="00EA6FBC"/>
    <w:pPr>
      <w:ind w:left="1440"/>
    </w:pPr>
    <w:rPr>
      <w:rFonts w:cstheme="minorHAnsi"/>
      <w:sz w:val="18"/>
      <w:szCs w:val="18"/>
    </w:rPr>
  </w:style>
  <w:style w:type="paragraph" w:styleId="TOC8">
    <w:name w:val="toc 8"/>
    <w:basedOn w:val="Normal"/>
    <w:next w:val="Normal"/>
    <w:autoRedefine/>
    <w:uiPriority w:val="39"/>
    <w:unhideWhenUsed/>
    <w:rsid w:val="00EA6FBC"/>
    <w:pPr>
      <w:ind w:left="1680"/>
    </w:pPr>
    <w:rPr>
      <w:rFonts w:cstheme="minorHAnsi"/>
      <w:sz w:val="18"/>
      <w:szCs w:val="18"/>
    </w:rPr>
  </w:style>
  <w:style w:type="paragraph" w:styleId="TOC9">
    <w:name w:val="toc 9"/>
    <w:basedOn w:val="Normal"/>
    <w:next w:val="Normal"/>
    <w:autoRedefine/>
    <w:uiPriority w:val="39"/>
    <w:unhideWhenUsed/>
    <w:rsid w:val="00EA6FBC"/>
    <w:pPr>
      <w:ind w:left="1920"/>
    </w:pPr>
    <w:rPr>
      <w:rFonts w:cstheme="minorHAnsi"/>
      <w:sz w:val="18"/>
      <w:szCs w:val="18"/>
    </w:rPr>
  </w:style>
  <w:style w:type="character" w:customStyle="1" w:styleId="Heading2Char">
    <w:name w:val="Heading 2 Char"/>
    <w:basedOn w:val="DefaultParagraphFont"/>
    <w:link w:val="Heading2"/>
    <w:uiPriority w:val="9"/>
    <w:rsid w:val="00EA6FBC"/>
    <w:rPr>
      <w:rFonts w:ascii="Times New Roman" w:eastAsiaTheme="majorEastAsia" w:hAnsi="Times New Roman" w:cstheme="majorBidi"/>
      <w:b/>
      <w:color w:val="000000" w:themeColor="text1"/>
      <w:szCs w:val="26"/>
    </w:rPr>
  </w:style>
  <w:style w:type="character" w:customStyle="1" w:styleId="Heading3Char">
    <w:name w:val="Heading 3 Char"/>
    <w:basedOn w:val="DefaultParagraphFont"/>
    <w:link w:val="Heading3"/>
    <w:uiPriority w:val="9"/>
    <w:rsid w:val="00C76451"/>
    <w:rPr>
      <w:rFonts w:ascii="Times New Roman" w:eastAsiaTheme="majorEastAsia" w:hAnsi="Times New Roman" w:cstheme="majorBidi"/>
      <w:color w:val="000000" w:themeColor="text1"/>
      <w:u w:val="single"/>
    </w:rPr>
  </w:style>
  <w:style w:type="character" w:customStyle="1" w:styleId="Heading4Char">
    <w:name w:val="Heading 4 Char"/>
    <w:basedOn w:val="DefaultParagraphFont"/>
    <w:link w:val="Heading4"/>
    <w:uiPriority w:val="9"/>
    <w:rsid w:val="00C76451"/>
    <w:rPr>
      <w:rFonts w:ascii="Times New Roman" w:eastAsiaTheme="majorEastAsia" w:hAnsi="Times New Roman" w:cstheme="majorBidi"/>
      <w:i/>
      <w:iCs/>
      <w:color w:val="000000" w:themeColor="text1"/>
    </w:rPr>
  </w:style>
  <w:style w:type="paragraph" w:customStyle="1" w:styleId="BlueAccessible">
    <w:name w:val="Blue Accessible"/>
    <w:basedOn w:val="BodyText"/>
    <w:next w:val="BodyText"/>
    <w:link w:val="BlueAccessibleChar"/>
    <w:uiPriority w:val="1"/>
    <w:rsid w:val="00E42892"/>
    <w:rPr>
      <w:rFonts w:cs="Open Sans"/>
      <w:color w:val="0033CC"/>
    </w:rPr>
  </w:style>
  <w:style w:type="paragraph" w:customStyle="1" w:styleId="RedAccessible">
    <w:name w:val="Red Accessible"/>
    <w:basedOn w:val="BodyText"/>
    <w:next w:val="BodyText"/>
    <w:link w:val="RedAccessibleChar"/>
    <w:uiPriority w:val="2"/>
    <w:rsid w:val="00E42892"/>
    <w:rPr>
      <w:rFonts w:cs="Open Sans"/>
      <w:color w:val="B40000"/>
    </w:rPr>
  </w:style>
  <w:style w:type="paragraph" w:styleId="BodyText">
    <w:name w:val="Body Text"/>
    <w:basedOn w:val="Normal"/>
    <w:link w:val="BodyTextChar"/>
    <w:qFormat/>
    <w:rsid w:val="00E42892"/>
    <w:pPr>
      <w:spacing w:after="120"/>
    </w:pPr>
    <w:rPr>
      <w:rFonts w:ascii="Open Sans" w:hAnsi="Open Sans"/>
      <w:sz w:val="22"/>
    </w:rPr>
  </w:style>
  <w:style w:type="character" w:customStyle="1" w:styleId="BodyTextChar">
    <w:name w:val="Body Text Char"/>
    <w:basedOn w:val="DefaultParagraphFont"/>
    <w:link w:val="BodyText"/>
    <w:rsid w:val="00E42892"/>
    <w:rPr>
      <w:rFonts w:ascii="Open Sans" w:hAnsi="Open Sans"/>
      <w:sz w:val="22"/>
    </w:rPr>
  </w:style>
  <w:style w:type="character" w:customStyle="1" w:styleId="BlueAccessibleChar">
    <w:name w:val="Blue Accessible Char"/>
    <w:basedOn w:val="BodyTextChar"/>
    <w:link w:val="BlueAccessible"/>
    <w:uiPriority w:val="1"/>
    <w:rsid w:val="00E42892"/>
    <w:rPr>
      <w:rFonts w:ascii="Open Sans" w:hAnsi="Open Sans" w:cs="Open Sans"/>
      <w:color w:val="0033CC"/>
      <w:sz w:val="22"/>
    </w:rPr>
  </w:style>
  <w:style w:type="character" w:customStyle="1" w:styleId="RedAccessibleChar">
    <w:name w:val="Red Accessible Char"/>
    <w:basedOn w:val="BodyTextChar"/>
    <w:link w:val="RedAccessible"/>
    <w:uiPriority w:val="2"/>
    <w:rsid w:val="00E42892"/>
    <w:rPr>
      <w:rFonts w:ascii="Open Sans" w:hAnsi="Open Sans" w:cs="Open Sans"/>
      <w:color w:val="B40000"/>
      <w:sz w:val="22"/>
    </w:rPr>
  </w:style>
  <w:style w:type="table" w:customStyle="1" w:styleId="QQuestionTable">
    <w:name w:val="QQuestionTable"/>
    <w:uiPriority w:val="99"/>
    <w:qFormat/>
    <w:rsid w:val="00F74672"/>
    <w:pPr>
      <w:jc w:val="center"/>
    </w:pPr>
    <w:rPr>
      <w:rFonts w:eastAsiaTheme="minorEastAsia"/>
      <w:sz w:val="22"/>
      <w:szCs w:val="22"/>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IconTable">
    <w:name w:val="QQuestionIconTable"/>
    <w:uiPriority w:val="99"/>
    <w:qFormat/>
    <w:rsid w:val="00F74672"/>
    <w:pPr>
      <w:jc w:val="center"/>
    </w:pPr>
    <w:rPr>
      <w:rFonts w:eastAsiaTheme="minorEastAsia"/>
      <w:sz w:val="22"/>
      <w:szCs w:val="22"/>
    </w:rPr>
    <w:tblPr>
      <w:tblInd w:w="0" w:type="dxa"/>
      <w:tblCellMar>
        <w:top w:w="0" w:type="dxa"/>
        <w:left w:w="10" w:type="dxa"/>
        <w:bottom w:w="0" w:type="dxa"/>
        <w:right w:w="10" w:type="dxa"/>
      </w:tblCellMar>
    </w:tblPr>
    <w:tcPr>
      <w:shd w:val="clear" w:color="auto" w:fill="auto"/>
      <w:vAlign w:val="center"/>
    </w:tcPr>
  </w:style>
  <w:style w:type="numbering" w:customStyle="1" w:styleId="Singlepunch">
    <w:name w:val="Single punch"/>
    <w:rsid w:val="00F74672"/>
    <w:pPr>
      <w:numPr>
        <w:numId w:val="21"/>
      </w:numPr>
    </w:pPr>
  </w:style>
  <w:style w:type="paragraph" w:customStyle="1" w:styleId="H2">
    <w:name w:val="H2"/>
    <w:next w:val="Normal"/>
    <w:rsid w:val="00F74672"/>
    <w:pPr>
      <w:spacing w:after="240"/>
    </w:pPr>
    <w:rPr>
      <w:rFonts w:eastAsiaTheme="minorEastAsia"/>
      <w:b/>
      <w:color w:val="000000"/>
      <w:sz w:val="48"/>
      <w:szCs w:val="48"/>
    </w:rPr>
  </w:style>
  <w:style w:type="paragraph" w:customStyle="1" w:styleId="BlockStartLabel">
    <w:name w:val="BlockStartLabel"/>
    <w:basedOn w:val="Normal"/>
    <w:qFormat/>
    <w:rsid w:val="00F74672"/>
    <w:pPr>
      <w:spacing w:before="120" w:after="120"/>
    </w:pPr>
    <w:rPr>
      <w:rFonts w:eastAsiaTheme="minorEastAsia"/>
      <w:b/>
      <w:color w:val="CCCCCC"/>
      <w:sz w:val="22"/>
      <w:szCs w:val="22"/>
    </w:rPr>
  </w:style>
  <w:style w:type="paragraph" w:customStyle="1" w:styleId="BlockEndLabel">
    <w:name w:val="BlockEndLabel"/>
    <w:basedOn w:val="Normal"/>
    <w:qFormat/>
    <w:rsid w:val="00F74672"/>
    <w:pPr>
      <w:spacing w:before="120"/>
    </w:pPr>
    <w:rPr>
      <w:rFonts w:eastAsiaTheme="minorEastAsia"/>
      <w:b/>
      <w:color w:val="CCCCCC"/>
      <w:sz w:val="22"/>
      <w:szCs w:val="22"/>
    </w:rPr>
  </w:style>
  <w:style w:type="paragraph" w:customStyle="1" w:styleId="BlockSeparator">
    <w:name w:val="BlockSeparator"/>
    <w:basedOn w:val="Normal"/>
    <w:qFormat/>
    <w:rsid w:val="00F74672"/>
    <w:pPr>
      <w:pBdr>
        <w:bottom w:val="single" w:sz="8" w:space="0" w:color="CCCCCC"/>
      </w:pBdr>
      <w:spacing w:line="120" w:lineRule="auto"/>
      <w:jc w:val="center"/>
    </w:pPr>
    <w:rPr>
      <w:rFonts w:eastAsiaTheme="minorEastAsia"/>
      <w:b/>
      <w:color w:val="CCCCCC"/>
      <w:sz w:val="22"/>
      <w:szCs w:val="22"/>
    </w:rPr>
  </w:style>
  <w:style w:type="paragraph" w:customStyle="1" w:styleId="QuestionSeparator">
    <w:name w:val="QuestionSeparator"/>
    <w:basedOn w:val="Normal"/>
    <w:qFormat/>
    <w:rsid w:val="00F74672"/>
    <w:pPr>
      <w:pBdr>
        <w:top w:val="dashed" w:sz="8" w:space="0" w:color="CCCCCC"/>
      </w:pBdr>
      <w:spacing w:before="120" w:after="120" w:line="120" w:lineRule="auto"/>
    </w:pPr>
    <w:rPr>
      <w:rFonts w:eastAsiaTheme="minorEastAsia"/>
      <w:sz w:val="22"/>
      <w:szCs w:val="22"/>
    </w:rPr>
  </w:style>
  <w:style w:type="paragraph" w:styleId="Subtitle">
    <w:name w:val="Subtitle"/>
    <w:basedOn w:val="Normal"/>
    <w:next w:val="Normal"/>
    <w:link w:val="SubtitleChar"/>
    <w:uiPriority w:val="11"/>
    <w:qFormat/>
    <w:rsid w:val="00DB5F9E"/>
    <w:pPr>
      <w:numPr>
        <w:ilvl w:val="1"/>
      </w:numPr>
      <w:spacing w:after="160"/>
    </w:pPr>
    <w:rPr>
      <w:rFonts w:ascii="Times New Roman" w:eastAsiaTheme="minorEastAsia" w:hAnsi="Times New Roman"/>
      <w:b/>
      <w:color w:val="000000" w:themeColor="text1"/>
      <w:spacing w:val="15"/>
      <w:szCs w:val="22"/>
    </w:rPr>
  </w:style>
  <w:style w:type="character" w:customStyle="1" w:styleId="SubtitleChar">
    <w:name w:val="Subtitle Char"/>
    <w:basedOn w:val="DefaultParagraphFont"/>
    <w:link w:val="Subtitle"/>
    <w:uiPriority w:val="11"/>
    <w:rsid w:val="00DB5F9E"/>
    <w:rPr>
      <w:rFonts w:ascii="Times New Roman" w:eastAsiaTheme="minorEastAsia" w:hAnsi="Times New Roman"/>
      <w:b/>
      <w:color w:val="000000" w:themeColor="text1"/>
      <w:spacing w:val="15"/>
      <w:szCs w:val="22"/>
    </w:rPr>
  </w:style>
  <w:style w:type="character" w:styleId="SubtleEmphasis">
    <w:name w:val="Subtle Emphasis"/>
    <w:basedOn w:val="DefaultParagraphFont"/>
    <w:uiPriority w:val="19"/>
    <w:qFormat/>
    <w:rsid w:val="00DB5F9E"/>
    <w:rPr>
      <w:rFonts w:ascii="Times New Roman" w:hAnsi="Times New Roman"/>
      <w:b/>
      <w:i w:val="0"/>
      <w:iCs/>
      <w:color w:val="000000" w:themeColor="text1"/>
      <w:sz w:val="24"/>
    </w:rPr>
  </w:style>
  <w:style w:type="paragraph" w:styleId="TableofFigures">
    <w:name w:val="table of figures"/>
    <w:basedOn w:val="Normal"/>
    <w:next w:val="Normal"/>
    <w:uiPriority w:val="99"/>
    <w:unhideWhenUsed/>
    <w:rsid w:val="00890DC2"/>
    <w:pPr>
      <w:ind w:left="480" w:hanging="480"/>
    </w:pPr>
    <w:rPr>
      <w:rFonts w:cstheme="minorHAnsi"/>
      <w:smallCaps/>
      <w:sz w:val="20"/>
      <w:szCs w:val="20"/>
    </w:rPr>
  </w:style>
  <w:style w:type="paragraph" w:styleId="Caption">
    <w:name w:val="caption"/>
    <w:basedOn w:val="Normal"/>
    <w:next w:val="Normal"/>
    <w:uiPriority w:val="35"/>
    <w:unhideWhenUsed/>
    <w:qFormat/>
    <w:rsid w:val="00890DC2"/>
    <w:pPr>
      <w:spacing w:after="200"/>
    </w:pPr>
    <w:rPr>
      <w:i/>
      <w:iCs/>
      <w:color w:val="44546A" w:themeColor="text2"/>
      <w:sz w:val="18"/>
      <w:szCs w:val="18"/>
    </w:rPr>
  </w:style>
  <w:style w:type="paragraph" w:customStyle="1" w:styleId="commentcontentpara">
    <w:name w:val="commentcontentpara"/>
    <w:basedOn w:val="Normal"/>
    <w:rsid w:val="001F582F"/>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1F582F"/>
    <w:rPr>
      <w:sz w:val="16"/>
      <w:szCs w:val="16"/>
    </w:rPr>
  </w:style>
  <w:style w:type="paragraph" w:styleId="CommentText">
    <w:name w:val="annotation text"/>
    <w:basedOn w:val="Normal"/>
    <w:link w:val="CommentTextChar"/>
    <w:uiPriority w:val="99"/>
    <w:semiHidden/>
    <w:unhideWhenUsed/>
    <w:rsid w:val="001F582F"/>
    <w:rPr>
      <w:sz w:val="20"/>
      <w:szCs w:val="20"/>
    </w:rPr>
  </w:style>
  <w:style w:type="character" w:customStyle="1" w:styleId="CommentTextChar">
    <w:name w:val="Comment Text Char"/>
    <w:basedOn w:val="DefaultParagraphFont"/>
    <w:link w:val="CommentText"/>
    <w:uiPriority w:val="99"/>
    <w:semiHidden/>
    <w:rsid w:val="001F582F"/>
    <w:rPr>
      <w:sz w:val="20"/>
      <w:szCs w:val="20"/>
    </w:rPr>
  </w:style>
  <w:style w:type="paragraph" w:styleId="CommentSubject">
    <w:name w:val="annotation subject"/>
    <w:basedOn w:val="CommentText"/>
    <w:next w:val="CommentText"/>
    <w:link w:val="CommentSubjectChar"/>
    <w:uiPriority w:val="99"/>
    <w:semiHidden/>
    <w:unhideWhenUsed/>
    <w:rsid w:val="001F582F"/>
    <w:rPr>
      <w:b/>
      <w:bCs/>
    </w:rPr>
  </w:style>
  <w:style w:type="character" w:customStyle="1" w:styleId="CommentSubjectChar">
    <w:name w:val="Comment Subject Char"/>
    <w:basedOn w:val="CommentTextChar"/>
    <w:link w:val="CommentSubject"/>
    <w:uiPriority w:val="99"/>
    <w:semiHidden/>
    <w:rsid w:val="001F582F"/>
    <w:rPr>
      <w:b/>
      <w:bCs/>
      <w:sz w:val="20"/>
      <w:szCs w:val="20"/>
    </w:rPr>
  </w:style>
  <w:style w:type="paragraph" w:styleId="Revision">
    <w:name w:val="Revision"/>
    <w:hidden/>
    <w:uiPriority w:val="99"/>
    <w:semiHidden/>
    <w:rsid w:val="001F582F"/>
  </w:style>
  <w:style w:type="paragraph" w:customStyle="1" w:styleId="m7428450997629019109msolistparagraph">
    <w:name w:val="m_7428450997629019109msolistparagraph"/>
    <w:basedOn w:val="Normal"/>
    <w:rsid w:val="0064565A"/>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948378">
      <w:bodyDiv w:val="1"/>
      <w:marLeft w:val="0"/>
      <w:marRight w:val="0"/>
      <w:marTop w:val="0"/>
      <w:marBottom w:val="0"/>
      <w:divBdr>
        <w:top w:val="none" w:sz="0" w:space="0" w:color="auto"/>
        <w:left w:val="none" w:sz="0" w:space="0" w:color="auto"/>
        <w:bottom w:val="none" w:sz="0" w:space="0" w:color="auto"/>
        <w:right w:val="none" w:sz="0" w:space="0" w:color="auto"/>
      </w:divBdr>
    </w:div>
    <w:div w:id="473643229">
      <w:bodyDiv w:val="1"/>
      <w:marLeft w:val="0"/>
      <w:marRight w:val="0"/>
      <w:marTop w:val="0"/>
      <w:marBottom w:val="0"/>
      <w:divBdr>
        <w:top w:val="none" w:sz="0" w:space="0" w:color="auto"/>
        <w:left w:val="none" w:sz="0" w:space="0" w:color="auto"/>
        <w:bottom w:val="none" w:sz="0" w:space="0" w:color="auto"/>
        <w:right w:val="none" w:sz="0" w:space="0" w:color="auto"/>
      </w:divBdr>
      <w:divsChild>
        <w:div w:id="1762680906">
          <w:marLeft w:val="0"/>
          <w:marRight w:val="0"/>
          <w:marTop w:val="0"/>
          <w:marBottom w:val="0"/>
          <w:divBdr>
            <w:top w:val="none" w:sz="0" w:space="0" w:color="auto"/>
            <w:left w:val="none" w:sz="0" w:space="0" w:color="auto"/>
            <w:bottom w:val="none" w:sz="0" w:space="0" w:color="auto"/>
            <w:right w:val="none" w:sz="0" w:space="0" w:color="auto"/>
          </w:divBdr>
          <w:divsChild>
            <w:div w:id="1472752663">
              <w:marLeft w:val="0"/>
              <w:marRight w:val="0"/>
              <w:marTop w:val="0"/>
              <w:marBottom w:val="0"/>
              <w:divBdr>
                <w:top w:val="none" w:sz="0" w:space="0" w:color="auto"/>
                <w:left w:val="none" w:sz="0" w:space="0" w:color="auto"/>
                <w:bottom w:val="none" w:sz="0" w:space="0" w:color="auto"/>
                <w:right w:val="none" w:sz="0" w:space="0" w:color="auto"/>
              </w:divBdr>
              <w:divsChild>
                <w:div w:id="141211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779261">
      <w:bodyDiv w:val="1"/>
      <w:marLeft w:val="0"/>
      <w:marRight w:val="0"/>
      <w:marTop w:val="0"/>
      <w:marBottom w:val="0"/>
      <w:divBdr>
        <w:top w:val="none" w:sz="0" w:space="0" w:color="auto"/>
        <w:left w:val="none" w:sz="0" w:space="0" w:color="auto"/>
        <w:bottom w:val="none" w:sz="0" w:space="0" w:color="auto"/>
        <w:right w:val="none" w:sz="0" w:space="0" w:color="auto"/>
      </w:divBdr>
    </w:div>
    <w:div w:id="820729454">
      <w:bodyDiv w:val="1"/>
      <w:marLeft w:val="0"/>
      <w:marRight w:val="0"/>
      <w:marTop w:val="0"/>
      <w:marBottom w:val="0"/>
      <w:divBdr>
        <w:top w:val="none" w:sz="0" w:space="0" w:color="auto"/>
        <w:left w:val="none" w:sz="0" w:space="0" w:color="auto"/>
        <w:bottom w:val="none" w:sz="0" w:space="0" w:color="auto"/>
        <w:right w:val="none" w:sz="0" w:space="0" w:color="auto"/>
      </w:divBdr>
    </w:div>
    <w:div w:id="1391726713">
      <w:bodyDiv w:val="1"/>
      <w:marLeft w:val="0"/>
      <w:marRight w:val="0"/>
      <w:marTop w:val="0"/>
      <w:marBottom w:val="0"/>
      <w:divBdr>
        <w:top w:val="none" w:sz="0" w:space="0" w:color="auto"/>
        <w:left w:val="none" w:sz="0" w:space="0" w:color="auto"/>
        <w:bottom w:val="none" w:sz="0" w:space="0" w:color="auto"/>
        <w:right w:val="none" w:sz="0" w:space="0" w:color="auto"/>
      </w:divBdr>
    </w:div>
    <w:div w:id="1562786415">
      <w:bodyDiv w:val="1"/>
      <w:marLeft w:val="0"/>
      <w:marRight w:val="0"/>
      <w:marTop w:val="0"/>
      <w:marBottom w:val="0"/>
      <w:divBdr>
        <w:top w:val="none" w:sz="0" w:space="0" w:color="auto"/>
        <w:left w:val="none" w:sz="0" w:space="0" w:color="auto"/>
        <w:bottom w:val="none" w:sz="0" w:space="0" w:color="auto"/>
        <w:right w:val="none" w:sz="0" w:space="0" w:color="auto"/>
      </w:divBdr>
      <w:divsChild>
        <w:div w:id="954943819">
          <w:marLeft w:val="0"/>
          <w:marRight w:val="0"/>
          <w:marTop w:val="0"/>
          <w:marBottom w:val="0"/>
          <w:divBdr>
            <w:top w:val="none" w:sz="0" w:space="0" w:color="auto"/>
            <w:left w:val="none" w:sz="0" w:space="0" w:color="auto"/>
            <w:bottom w:val="none" w:sz="0" w:space="0" w:color="auto"/>
            <w:right w:val="none" w:sz="0" w:space="0" w:color="auto"/>
          </w:divBdr>
          <w:divsChild>
            <w:div w:id="983046968">
              <w:marLeft w:val="0"/>
              <w:marRight w:val="0"/>
              <w:marTop w:val="0"/>
              <w:marBottom w:val="0"/>
              <w:divBdr>
                <w:top w:val="none" w:sz="0" w:space="0" w:color="auto"/>
                <w:left w:val="none" w:sz="0" w:space="0" w:color="auto"/>
                <w:bottom w:val="none" w:sz="0" w:space="0" w:color="auto"/>
                <w:right w:val="none" w:sz="0" w:space="0" w:color="auto"/>
              </w:divBdr>
              <w:divsChild>
                <w:div w:id="145347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373414">
      <w:bodyDiv w:val="1"/>
      <w:marLeft w:val="0"/>
      <w:marRight w:val="0"/>
      <w:marTop w:val="0"/>
      <w:marBottom w:val="0"/>
      <w:divBdr>
        <w:top w:val="none" w:sz="0" w:space="0" w:color="auto"/>
        <w:left w:val="none" w:sz="0" w:space="0" w:color="auto"/>
        <w:bottom w:val="none" w:sz="0" w:space="0" w:color="auto"/>
        <w:right w:val="none" w:sz="0" w:space="0" w:color="auto"/>
      </w:divBdr>
      <w:divsChild>
        <w:div w:id="2081822982">
          <w:marLeft w:val="0"/>
          <w:marRight w:val="0"/>
          <w:marTop w:val="0"/>
          <w:marBottom w:val="0"/>
          <w:divBdr>
            <w:top w:val="none" w:sz="0" w:space="0" w:color="auto"/>
            <w:left w:val="none" w:sz="0" w:space="0" w:color="auto"/>
            <w:bottom w:val="none" w:sz="0" w:space="0" w:color="auto"/>
            <w:right w:val="none" w:sz="0" w:space="0" w:color="auto"/>
          </w:divBdr>
          <w:divsChild>
            <w:div w:id="216283330">
              <w:marLeft w:val="0"/>
              <w:marRight w:val="0"/>
              <w:marTop w:val="0"/>
              <w:marBottom w:val="0"/>
              <w:divBdr>
                <w:top w:val="none" w:sz="0" w:space="0" w:color="auto"/>
                <w:left w:val="none" w:sz="0" w:space="0" w:color="auto"/>
                <w:bottom w:val="none" w:sz="0" w:space="0" w:color="auto"/>
                <w:right w:val="none" w:sz="0" w:space="0" w:color="auto"/>
              </w:divBdr>
              <w:divsChild>
                <w:div w:id="1923563825">
                  <w:marLeft w:val="0"/>
                  <w:marRight w:val="0"/>
                  <w:marTop w:val="0"/>
                  <w:marBottom w:val="0"/>
                  <w:divBdr>
                    <w:top w:val="none" w:sz="0" w:space="0" w:color="auto"/>
                    <w:left w:val="none" w:sz="0" w:space="0" w:color="auto"/>
                    <w:bottom w:val="none" w:sz="0" w:space="0" w:color="auto"/>
                    <w:right w:val="none" w:sz="0" w:space="0" w:color="auto"/>
                  </w:divBdr>
                </w:div>
              </w:divsChild>
            </w:div>
            <w:div w:id="2035841015">
              <w:marLeft w:val="0"/>
              <w:marRight w:val="0"/>
              <w:marTop w:val="0"/>
              <w:marBottom w:val="0"/>
              <w:divBdr>
                <w:top w:val="none" w:sz="0" w:space="0" w:color="auto"/>
                <w:left w:val="none" w:sz="0" w:space="0" w:color="auto"/>
                <w:bottom w:val="none" w:sz="0" w:space="0" w:color="auto"/>
                <w:right w:val="none" w:sz="0" w:space="0" w:color="auto"/>
              </w:divBdr>
              <w:divsChild>
                <w:div w:id="34236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629947">
          <w:marLeft w:val="0"/>
          <w:marRight w:val="0"/>
          <w:marTop w:val="0"/>
          <w:marBottom w:val="0"/>
          <w:divBdr>
            <w:top w:val="none" w:sz="0" w:space="0" w:color="auto"/>
            <w:left w:val="none" w:sz="0" w:space="0" w:color="auto"/>
            <w:bottom w:val="none" w:sz="0" w:space="0" w:color="auto"/>
            <w:right w:val="none" w:sz="0" w:space="0" w:color="auto"/>
          </w:divBdr>
          <w:divsChild>
            <w:div w:id="1451823760">
              <w:marLeft w:val="0"/>
              <w:marRight w:val="0"/>
              <w:marTop w:val="0"/>
              <w:marBottom w:val="0"/>
              <w:divBdr>
                <w:top w:val="none" w:sz="0" w:space="0" w:color="auto"/>
                <w:left w:val="none" w:sz="0" w:space="0" w:color="auto"/>
                <w:bottom w:val="none" w:sz="0" w:space="0" w:color="auto"/>
                <w:right w:val="none" w:sz="0" w:space="0" w:color="auto"/>
              </w:divBdr>
              <w:divsChild>
                <w:div w:id="18864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069213">
      <w:bodyDiv w:val="1"/>
      <w:marLeft w:val="0"/>
      <w:marRight w:val="0"/>
      <w:marTop w:val="0"/>
      <w:marBottom w:val="0"/>
      <w:divBdr>
        <w:top w:val="none" w:sz="0" w:space="0" w:color="auto"/>
        <w:left w:val="none" w:sz="0" w:space="0" w:color="auto"/>
        <w:bottom w:val="none" w:sz="0" w:space="0" w:color="auto"/>
        <w:right w:val="none" w:sz="0" w:space="0" w:color="auto"/>
      </w:divBdr>
    </w:div>
    <w:div w:id="1908808498">
      <w:bodyDiv w:val="1"/>
      <w:marLeft w:val="0"/>
      <w:marRight w:val="0"/>
      <w:marTop w:val="0"/>
      <w:marBottom w:val="0"/>
      <w:divBdr>
        <w:top w:val="none" w:sz="0" w:space="0" w:color="auto"/>
        <w:left w:val="none" w:sz="0" w:space="0" w:color="auto"/>
        <w:bottom w:val="none" w:sz="0" w:space="0" w:color="auto"/>
        <w:right w:val="none" w:sz="0" w:space="0" w:color="auto"/>
      </w:divBdr>
    </w:div>
    <w:div w:id="1960450756">
      <w:bodyDiv w:val="1"/>
      <w:marLeft w:val="0"/>
      <w:marRight w:val="0"/>
      <w:marTop w:val="0"/>
      <w:marBottom w:val="0"/>
      <w:divBdr>
        <w:top w:val="none" w:sz="0" w:space="0" w:color="auto"/>
        <w:left w:val="none" w:sz="0" w:space="0" w:color="auto"/>
        <w:bottom w:val="none" w:sz="0" w:space="0" w:color="auto"/>
        <w:right w:val="none" w:sz="0" w:space="0" w:color="auto"/>
      </w:divBdr>
    </w:div>
    <w:div w:id="2047410814">
      <w:bodyDiv w:val="1"/>
      <w:marLeft w:val="0"/>
      <w:marRight w:val="0"/>
      <w:marTop w:val="0"/>
      <w:marBottom w:val="0"/>
      <w:divBdr>
        <w:top w:val="none" w:sz="0" w:space="0" w:color="auto"/>
        <w:left w:val="none" w:sz="0" w:space="0" w:color="auto"/>
        <w:bottom w:val="none" w:sz="0" w:space="0" w:color="auto"/>
        <w:right w:val="none" w:sz="0" w:space="0" w:color="auto"/>
      </w:divBdr>
      <w:divsChild>
        <w:div w:id="758063840">
          <w:marLeft w:val="0"/>
          <w:marRight w:val="0"/>
          <w:marTop w:val="0"/>
          <w:marBottom w:val="0"/>
          <w:divBdr>
            <w:top w:val="none" w:sz="0" w:space="0" w:color="auto"/>
            <w:left w:val="none" w:sz="0" w:space="0" w:color="auto"/>
            <w:bottom w:val="none" w:sz="0" w:space="0" w:color="auto"/>
            <w:right w:val="none" w:sz="0" w:space="0" w:color="auto"/>
          </w:divBdr>
          <w:divsChild>
            <w:div w:id="208999415">
              <w:marLeft w:val="0"/>
              <w:marRight w:val="0"/>
              <w:marTop w:val="0"/>
              <w:marBottom w:val="0"/>
              <w:divBdr>
                <w:top w:val="none" w:sz="0" w:space="0" w:color="auto"/>
                <w:left w:val="none" w:sz="0" w:space="0" w:color="auto"/>
                <w:bottom w:val="none" w:sz="0" w:space="0" w:color="auto"/>
                <w:right w:val="none" w:sz="0" w:space="0" w:color="auto"/>
              </w:divBdr>
              <w:divsChild>
                <w:div w:id="1385522327">
                  <w:marLeft w:val="0"/>
                  <w:marRight w:val="0"/>
                  <w:marTop w:val="0"/>
                  <w:marBottom w:val="0"/>
                  <w:divBdr>
                    <w:top w:val="none" w:sz="0" w:space="0" w:color="auto"/>
                    <w:left w:val="none" w:sz="0" w:space="0" w:color="auto"/>
                    <w:bottom w:val="none" w:sz="0" w:space="0" w:color="auto"/>
                    <w:right w:val="none" w:sz="0" w:space="0" w:color="auto"/>
                  </w:divBdr>
                </w:div>
              </w:divsChild>
            </w:div>
            <w:div w:id="1026709081">
              <w:marLeft w:val="0"/>
              <w:marRight w:val="0"/>
              <w:marTop w:val="0"/>
              <w:marBottom w:val="0"/>
              <w:divBdr>
                <w:top w:val="none" w:sz="0" w:space="0" w:color="auto"/>
                <w:left w:val="none" w:sz="0" w:space="0" w:color="auto"/>
                <w:bottom w:val="none" w:sz="0" w:space="0" w:color="auto"/>
                <w:right w:val="none" w:sz="0" w:space="0" w:color="auto"/>
              </w:divBdr>
              <w:divsChild>
                <w:div w:id="17642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120872">
          <w:marLeft w:val="0"/>
          <w:marRight w:val="0"/>
          <w:marTop w:val="0"/>
          <w:marBottom w:val="0"/>
          <w:divBdr>
            <w:top w:val="none" w:sz="0" w:space="0" w:color="auto"/>
            <w:left w:val="none" w:sz="0" w:space="0" w:color="auto"/>
            <w:bottom w:val="none" w:sz="0" w:space="0" w:color="auto"/>
            <w:right w:val="none" w:sz="0" w:space="0" w:color="auto"/>
          </w:divBdr>
          <w:divsChild>
            <w:div w:id="619995299">
              <w:marLeft w:val="0"/>
              <w:marRight w:val="0"/>
              <w:marTop w:val="0"/>
              <w:marBottom w:val="0"/>
              <w:divBdr>
                <w:top w:val="none" w:sz="0" w:space="0" w:color="auto"/>
                <w:left w:val="none" w:sz="0" w:space="0" w:color="auto"/>
                <w:bottom w:val="none" w:sz="0" w:space="0" w:color="auto"/>
                <w:right w:val="none" w:sz="0" w:space="0" w:color="auto"/>
              </w:divBdr>
              <w:divsChild>
                <w:div w:id="184650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tiff"/><Relationship Id="rId18" Type="http://schemas.openxmlformats.org/officeDocument/2006/relationships/image" Target="media/image7.tiff"/><Relationship Id="rId26" Type="http://schemas.openxmlformats.org/officeDocument/2006/relationships/image" Target="media/image15.tiff"/><Relationship Id="rId3" Type="http://schemas.openxmlformats.org/officeDocument/2006/relationships/styles" Target="styles.xml"/><Relationship Id="rId21" Type="http://schemas.openxmlformats.org/officeDocument/2006/relationships/image" Target="media/image10.tiff"/><Relationship Id="rId7" Type="http://schemas.openxmlformats.org/officeDocument/2006/relationships/endnotes" Target="endnotes.xml"/><Relationship Id="rId12" Type="http://schemas.openxmlformats.org/officeDocument/2006/relationships/image" Target="media/image1.tiff"/><Relationship Id="rId17" Type="http://schemas.openxmlformats.org/officeDocument/2006/relationships/image" Target="media/image6.tiff"/><Relationship Id="rId25" Type="http://schemas.openxmlformats.org/officeDocument/2006/relationships/image" Target="media/image14.tiff"/><Relationship Id="rId2" Type="http://schemas.openxmlformats.org/officeDocument/2006/relationships/numbering" Target="numbering.xml"/><Relationship Id="rId16" Type="http://schemas.openxmlformats.org/officeDocument/2006/relationships/image" Target="media/image5.tiff"/><Relationship Id="rId20" Type="http://schemas.openxmlformats.org/officeDocument/2006/relationships/image" Target="media/image9.tiff"/><Relationship Id="rId29" Type="http://schemas.openxmlformats.org/officeDocument/2006/relationships/hyperlink" Target="mailto:scrouter@utk.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image" Target="media/image13.tif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tiff"/><Relationship Id="rId23" Type="http://schemas.openxmlformats.org/officeDocument/2006/relationships/image" Target="media/image12.tiff"/><Relationship Id="rId28" Type="http://schemas.openxmlformats.org/officeDocument/2006/relationships/hyperlink" Target="mailto:bstewa40@vols.utk.edu" TargetMode="External"/><Relationship Id="rId10" Type="http://schemas.openxmlformats.org/officeDocument/2006/relationships/footer" Target="footer3.xml"/><Relationship Id="rId19" Type="http://schemas.openxmlformats.org/officeDocument/2006/relationships/image" Target="media/image8.tif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tiff"/><Relationship Id="rId22" Type="http://schemas.openxmlformats.org/officeDocument/2006/relationships/image" Target="media/image11.tiff"/><Relationship Id="rId27" Type="http://schemas.openxmlformats.org/officeDocument/2006/relationships/image" Target="media/image16.tiff"/><Relationship Id="rId30"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2A87C-BB29-7E4F-931B-0A1469237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879</TotalTime>
  <Pages>143</Pages>
  <Words>76778</Words>
  <Characters>437641</Characters>
  <Application>Microsoft Office Word</Application>
  <DocSecurity>0</DocSecurity>
  <Lines>3647</Lines>
  <Paragraphs>1026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Bayley Stewart</dc:creator>
  <cp:keywords/>
  <dc:description/>
  <cp:lastModifiedBy>Bayley Stewart</cp:lastModifiedBy>
  <cp:revision>349</cp:revision>
  <dcterms:created xsi:type="dcterms:W3CDTF">2023-05-04T16:06:00Z</dcterms:created>
  <dcterms:modified xsi:type="dcterms:W3CDTF">2023-08-02T18:22:00Z</dcterms:modified>
</cp:coreProperties>
</file>