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Ex3.xml" ContentType="application/vnd.ms-office.chartex+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Ex4.xml" ContentType="application/vnd.ms-office.chartex+xml"/>
  <Override PartName="/word/charts/style4.xml" ContentType="application/vnd.ms-office.chartstyle+xml"/>
  <Override PartName="/word/charts/colors4.xml" ContentType="application/vnd.ms-office.chartcolorstyle+xml"/>
  <Override PartName="/word/charts/chart1.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F4AB3" w14:textId="05071EFA" w:rsidR="000A4AB7" w:rsidRPr="00736C01" w:rsidRDefault="00A02D52" w:rsidP="00441AF3">
      <w:pPr>
        <w:spacing w:line="480" w:lineRule="auto"/>
        <w:jc w:val="center"/>
        <w:rPr>
          <w:rFonts w:ascii="Times New Roman" w:hAnsi="Times New Roman" w:cs="Times New Roman"/>
          <w:b/>
          <w:bCs/>
        </w:rPr>
      </w:pPr>
      <w:bookmarkStart w:id="0" w:name="_Hlk114913440"/>
      <w:r w:rsidRPr="00736C01">
        <w:rPr>
          <w:rFonts w:ascii="Times New Roman" w:hAnsi="Times New Roman" w:cs="Times New Roman"/>
          <w:b/>
          <w:bCs/>
        </w:rPr>
        <w:t xml:space="preserve">An Exploration of </w:t>
      </w:r>
      <w:r w:rsidR="000A4AB7" w:rsidRPr="00736C01">
        <w:rPr>
          <w:rFonts w:ascii="Times New Roman" w:hAnsi="Times New Roman" w:cs="Times New Roman"/>
          <w:b/>
          <w:bCs/>
        </w:rPr>
        <w:t>Photography as a Wellness Tool for Counselors-in-Training</w:t>
      </w:r>
    </w:p>
    <w:p w14:paraId="5491A904" w14:textId="77777777" w:rsidR="000A4AB7" w:rsidRPr="00441AF3" w:rsidRDefault="000A4AB7" w:rsidP="00441AF3">
      <w:pPr>
        <w:pStyle w:val="Heading1"/>
      </w:pPr>
    </w:p>
    <w:p w14:paraId="496192AA" w14:textId="77777777" w:rsidR="000A4AB7" w:rsidRPr="00441AF3" w:rsidRDefault="000A4AB7" w:rsidP="00441AF3">
      <w:pPr>
        <w:pStyle w:val="Heading1"/>
      </w:pPr>
    </w:p>
    <w:p w14:paraId="3EF80F09" w14:textId="77777777" w:rsidR="000A4AB7" w:rsidRPr="00441AF3" w:rsidRDefault="000A4AB7" w:rsidP="00441AF3">
      <w:pPr>
        <w:pStyle w:val="Heading1"/>
      </w:pPr>
    </w:p>
    <w:p w14:paraId="4FDEAF21" w14:textId="77777777" w:rsidR="000A4AB7" w:rsidRPr="00441AF3" w:rsidRDefault="000A4AB7" w:rsidP="00441AF3">
      <w:pPr>
        <w:pStyle w:val="Heading1"/>
      </w:pPr>
    </w:p>
    <w:p w14:paraId="4145EE68" w14:textId="77777777" w:rsidR="000A4AB7" w:rsidRPr="00441AF3" w:rsidRDefault="000A4AB7" w:rsidP="00441AF3">
      <w:pPr>
        <w:pStyle w:val="Heading1"/>
      </w:pPr>
    </w:p>
    <w:p w14:paraId="1DDEC9F7" w14:textId="77777777" w:rsidR="000A4AB7" w:rsidRPr="00441AF3" w:rsidRDefault="000A4AB7" w:rsidP="00441AF3">
      <w:pPr>
        <w:pStyle w:val="Heading1"/>
      </w:pPr>
    </w:p>
    <w:p w14:paraId="43D2A117" w14:textId="77777777" w:rsidR="000A4AB7" w:rsidRPr="00441AF3" w:rsidRDefault="000A4AB7" w:rsidP="00441AF3">
      <w:pPr>
        <w:pStyle w:val="Heading1"/>
      </w:pPr>
    </w:p>
    <w:p w14:paraId="389CD655" w14:textId="77777777" w:rsidR="000A4AB7" w:rsidRPr="00441AF3" w:rsidRDefault="000A4AB7" w:rsidP="00441AF3">
      <w:pPr>
        <w:pStyle w:val="Heading1"/>
      </w:pPr>
    </w:p>
    <w:p w14:paraId="40C12EA9" w14:textId="77777777" w:rsidR="000A4AB7" w:rsidRPr="00441AF3" w:rsidRDefault="000A4AB7" w:rsidP="00441AF3">
      <w:pPr>
        <w:pStyle w:val="Heading1"/>
      </w:pPr>
      <w:bookmarkStart w:id="1" w:name="3znysh7" w:colFirst="0" w:colLast="0"/>
      <w:bookmarkEnd w:id="1"/>
    </w:p>
    <w:p w14:paraId="05807874" w14:textId="77777777" w:rsidR="000A4AB7" w:rsidRPr="00441AF3" w:rsidRDefault="000A4AB7" w:rsidP="00736C01">
      <w:pPr>
        <w:pStyle w:val="Heading1"/>
        <w:spacing w:line="240" w:lineRule="auto"/>
      </w:pPr>
      <w:bookmarkStart w:id="2" w:name="_Toc114915734"/>
      <w:r w:rsidRPr="00441AF3">
        <w:t>A Dissertation Presented for the</w:t>
      </w:r>
      <w:bookmarkEnd w:id="2"/>
      <w:r w:rsidRPr="00441AF3">
        <w:t xml:space="preserve"> </w:t>
      </w:r>
    </w:p>
    <w:p w14:paraId="6494A12E" w14:textId="77777777" w:rsidR="000A4AB7" w:rsidRPr="00441AF3" w:rsidRDefault="000A4AB7" w:rsidP="00736C01">
      <w:pPr>
        <w:pStyle w:val="Heading1"/>
        <w:spacing w:line="240" w:lineRule="auto"/>
      </w:pPr>
      <w:bookmarkStart w:id="3" w:name="_Toc114915735"/>
      <w:r w:rsidRPr="00441AF3">
        <w:t>Doctor of Philosophy</w:t>
      </w:r>
      <w:bookmarkEnd w:id="3"/>
    </w:p>
    <w:p w14:paraId="4ACAEBAC" w14:textId="77777777" w:rsidR="000A4AB7" w:rsidRPr="00441AF3" w:rsidRDefault="000A4AB7" w:rsidP="00736C01">
      <w:pPr>
        <w:pStyle w:val="Heading1"/>
        <w:spacing w:line="240" w:lineRule="auto"/>
      </w:pPr>
      <w:bookmarkStart w:id="4" w:name="_Toc114915736"/>
      <w:r w:rsidRPr="00441AF3">
        <w:t>Degree</w:t>
      </w:r>
      <w:bookmarkEnd w:id="4"/>
    </w:p>
    <w:p w14:paraId="7637FB04" w14:textId="5C3EFAA1" w:rsidR="000A4AB7" w:rsidRPr="00441AF3" w:rsidRDefault="000A4AB7" w:rsidP="00736C01">
      <w:pPr>
        <w:pStyle w:val="Heading1"/>
        <w:spacing w:line="240" w:lineRule="auto"/>
      </w:pPr>
      <w:bookmarkStart w:id="5" w:name="_Toc114915737"/>
      <w:r w:rsidRPr="00441AF3">
        <w:t>University of Tennessee, Knoxville</w:t>
      </w:r>
      <w:bookmarkEnd w:id="5"/>
    </w:p>
    <w:p w14:paraId="7721CDBF" w14:textId="66DF21BA" w:rsidR="000A4AB7" w:rsidRPr="00441AF3" w:rsidRDefault="000A4AB7" w:rsidP="00736C01">
      <w:pPr>
        <w:spacing w:line="480" w:lineRule="auto"/>
        <w:rPr>
          <w:rFonts w:ascii="Times New Roman" w:hAnsi="Times New Roman" w:cs="Times New Roman"/>
        </w:rPr>
      </w:pPr>
    </w:p>
    <w:p w14:paraId="191DDAD4" w14:textId="2960ACF7" w:rsidR="000A4AB7" w:rsidRPr="00441AF3" w:rsidRDefault="000A4AB7" w:rsidP="00736C01">
      <w:pPr>
        <w:spacing w:line="480" w:lineRule="auto"/>
        <w:rPr>
          <w:rFonts w:ascii="Times New Roman" w:hAnsi="Times New Roman" w:cs="Times New Roman"/>
        </w:rPr>
      </w:pPr>
    </w:p>
    <w:p w14:paraId="7CD8512D" w14:textId="11AF1633" w:rsidR="000A4AB7" w:rsidRPr="00441AF3" w:rsidRDefault="000A4AB7" w:rsidP="00736C01">
      <w:pPr>
        <w:spacing w:line="480" w:lineRule="auto"/>
        <w:rPr>
          <w:rFonts w:ascii="Times New Roman" w:hAnsi="Times New Roman" w:cs="Times New Roman"/>
        </w:rPr>
      </w:pPr>
    </w:p>
    <w:p w14:paraId="04F356E8" w14:textId="0659B47D" w:rsidR="000A4AB7" w:rsidRPr="00441AF3" w:rsidRDefault="000A4AB7" w:rsidP="00736C01">
      <w:pPr>
        <w:spacing w:line="480" w:lineRule="auto"/>
        <w:rPr>
          <w:rFonts w:ascii="Times New Roman" w:hAnsi="Times New Roman" w:cs="Times New Roman"/>
        </w:rPr>
      </w:pPr>
    </w:p>
    <w:p w14:paraId="3A6DC759" w14:textId="2085740E" w:rsidR="000A4AB7" w:rsidRPr="00441AF3" w:rsidRDefault="000A4AB7" w:rsidP="00736C01">
      <w:pPr>
        <w:spacing w:line="480" w:lineRule="auto"/>
        <w:rPr>
          <w:rFonts w:ascii="Times New Roman" w:hAnsi="Times New Roman" w:cs="Times New Roman"/>
        </w:rPr>
      </w:pPr>
    </w:p>
    <w:p w14:paraId="3AC204F1" w14:textId="404472CF" w:rsidR="000A4AB7" w:rsidRPr="00441AF3" w:rsidRDefault="000A4AB7" w:rsidP="00736C01">
      <w:pPr>
        <w:spacing w:line="480" w:lineRule="auto"/>
        <w:rPr>
          <w:rFonts w:ascii="Times New Roman" w:hAnsi="Times New Roman" w:cs="Times New Roman"/>
        </w:rPr>
      </w:pPr>
    </w:p>
    <w:p w14:paraId="1CF54033" w14:textId="07ACA592" w:rsidR="000A4AB7" w:rsidRPr="00441AF3" w:rsidRDefault="000A4AB7" w:rsidP="00736C01">
      <w:pPr>
        <w:spacing w:line="480" w:lineRule="auto"/>
        <w:rPr>
          <w:rFonts w:ascii="Times New Roman" w:hAnsi="Times New Roman" w:cs="Times New Roman"/>
        </w:rPr>
      </w:pPr>
    </w:p>
    <w:p w14:paraId="055878A2" w14:textId="2E1880DF" w:rsidR="000A4AB7" w:rsidRPr="00441AF3" w:rsidRDefault="000A4AB7" w:rsidP="00736C01">
      <w:pPr>
        <w:spacing w:line="480" w:lineRule="auto"/>
        <w:rPr>
          <w:rFonts w:ascii="Times New Roman" w:hAnsi="Times New Roman" w:cs="Times New Roman"/>
        </w:rPr>
      </w:pPr>
    </w:p>
    <w:p w14:paraId="10782E7F" w14:textId="6D9C8098" w:rsidR="000A4AB7" w:rsidRPr="00441AF3" w:rsidRDefault="000A4AB7" w:rsidP="00736C01">
      <w:pPr>
        <w:spacing w:line="480" w:lineRule="auto"/>
        <w:rPr>
          <w:rFonts w:ascii="Times New Roman" w:hAnsi="Times New Roman" w:cs="Times New Roman"/>
        </w:rPr>
      </w:pPr>
    </w:p>
    <w:p w14:paraId="27FE4BD8" w14:textId="3A92738D" w:rsidR="000A4AB7" w:rsidRPr="00441AF3" w:rsidRDefault="000A4AB7" w:rsidP="00736C01">
      <w:pPr>
        <w:jc w:val="center"/>
        <w:rPr>
          <w:rFonts w:ascii="Times New Roman" w:hAnsi="Times New Roman" w:cs="Times New Roman"/>
        </w:rPr>
      </w:pPr>
      <w:r w:rsidRPr="00441AF3">
        <w:rPr>
          <w:rFonts w:ascii="Times New Roman" w:hAnsi="Times New Roman" w:cs="Times New Roman"/>
        </w:rPr>
        <w:t>Charaya</w:t>
      </w:r>
      <w:r w:rsidR="00D14540" w:rsidRPr="00441AF3">
        <w:rPr>
          <w:rFonts w:ascii="Times New Roman" w:hAnsi="Times New Roman" w:cs="Times New Roman"/>
        </w:rPr>
        <w:t xml:space="preserve"> Chontay</w:t>
      </w:r>
      <w:r w:rsidRPr="00441AF3">
        <w:rPr>
          <w:rFonts w:ascii="Times New Roman" w:hAnsi="Times New Roman" w:cs="Times New Roman"/>
        </w:rPr>
        <w:t xml:space="preserve"> Upton</w:t>
      </w:r>
    </w:p>
    <w:p w14:paraId="464A237B" w14:textId="09261019" w:rsidR="000A4AB7" w:rsidRPr="00441AF3" w:rsidRDefault="00D14540" w:rsidP="00736C01">
      <w:pPr>
        <w:jc w:val="center"/>
        <w:rPr>
          <w:rFonts w:ascii="Times New Roman" w:hAnsi="Times New Roman" w:cs="Times New Roman"/>
        </w:rPr>
      </w:pPr>
      <w:r w:rsidRPr="00441AF3">
        <w:rPr>
          <w:rFonts w:ascii="Times New Roman" w:hAnsi="Times New Roman" w:cs="Times New Roman"/>
        </w:rPr>
        <w:t>December</w:t>
      </w:r>
      <w:r w:rsidR="000A4AB7" w:rsidRPr="00441AF3">
        <w:rPr>
          <w:rFonts w:ascii="Times New Roman" w:hAnsi="Times New Roman" w:cs="Times New Roman"/>
        </w:rPr>
        <w:t xml:space="preserve"> 2022</w:t>
      </w:r>
    </w:p>
    <w:p w14:paraId="78C6A3F3" w14:textId="7F29FCFE" w:rsidR="00736C01" w:rsidRDefault="00736C01">
      <w:pPr>
        <w:spacing w:after="160" w:line="259" w:lineRule="auto"/>
        <w:rPr>
          <w:rFonts w:ascii="Times New Roman" w:hAnsi="Times New Roman" w:cs="Times New Roman"/>
        </w:rPr>
      </w:pPr>
    </w:p>
    <w:p w14:paraId="08DB9CA1" w14:textId="77777777" w:rsidR="00736C01" w:rsidRDefault="00736C01">
      <w:pPr>
        <w:spacing w:after="160" w:line="259" w:lineRule="auto"/>
        <w:rPr>
          <w:rFonts w:ascii="Times New Roman" w:hAnsi="Times New Roman" w:cs="Times New Roman"/>
        </w:rPr>
      </w:pPr>
    </w:p>
    <w:p w14:paraId="098C8F8F" w14:textId="55069673" w:rsidR="000A4AB7" w:rsidRPr="00736C01" w:rsidRDefault="000A4AB7" w:rsidP="00441AF3">
      <w:pPr>
        <w:spacing w:line="480" w:lineRule="auto"/>
        <w:contextualSpacing/>
        <w:jc w:val="center"/>
        <w:rPr>
          <w:rFonts w:ascii="Times New Roman" w:hAnsi="Times New Roman" w:cs="Times New Roman"/>
          <w:b/>
          <w:bCs/>
        </w:rPr>
      </w:pPr>
      <w:r w:rsidRPr="00736C01">
        <w:rPr>
          <w:rFonts w:ascii="Times New Roman" w:hAnsi="Times New Roman" w:cs="Times New Roman"/>
          <w:b/>
          <w:bCs/>
        </w:rPr>
        <w:lastRenderedPageBreak/>
        <w:t>Dedication</w:t>
      </w:r>
    </w:p>
    <w:p w14:paraId="799E261A" w14:textId="201A0119" w:rsidR="000A4AB7" w:rsidRPr="00441AF3" w:rsidRDefault="000A4AB7" w:rsidP="00441AF3">
      <w:pPr>
        <w:spacing w:line="480" w:lineRule="auto"/>
        <w:contextualSpacing/>
        <w:rPr>
          <w:rFonts w:ascii="Times New Roman" w:hAnsi="Times New Roman" w:cs="Times New Roman"/>
        </w:rPr>
      </w:pPr>
      <w:r w:rsidRPr="00441AF3">
        <w:rPr>
          <w:rFonts w:ascii="Times New Roman" w:hAnsi="Times New Roman" w:cs="Times New Roman"/>
        </w:rPr>
        <w:tab/>
        <w:t>This dissertation is dedicated to…</w:t>
      </w:r>
    </w:p>
    <w:p w14:paraId="20A8EBE2" w14:textId="0B6E01BD" w:rsidR="000A4AB7" w:rsidRPr="00441AF3" w:rsidRDefault="000A4AB7" w:rsidP="00441AF3">
      <w:pPr>
        <w:spacing w:line="480" w:lineRule="auto"/>
        <w:contextualSpacing/>
        <w:rPr>
          <w:rFonts w:ascii="Times New Roman" w:hAnsi="Times New Roman" w:cs="Times New Roman"/>
        </w:rPr>
      </w:pPr>
    </w:p>
    <w:p w14:paraId="164571D3" w14:textId="012C6E0B" w:rsidR="000A4AB7" w:rsidRPr="00441AF3" w:rsidRDefault="000A4AB7" w:rsidP="00441AF3">
      <w:pPr>
        <w:spacing w:line="480" w:lineRule="auto"/>
        <w:rPr>
          <w:rFonts w:ascii="Times New Roman" w:hAnsi="Times New Roman" w:cs="Times New Roman"/>
        </w:rPr>
      </w:pPr>
    </w:p>
    <w:p w14:paraId="20864CED" w14:textId="5B41EB07" w:rsidR="000A4AB7" w:rsidRPr="00441AF3" w:rsidRDefault="000A4AB7" w:rsidP="00441AF3">
      <w:pPr>
        <w:spacing w:line="480" w:lineRule="auto"/>
        <w:rPr>
          <w:rFonts w:ascii="Times New Roman" w:hAnsi="Times New Roman" w:cs="Times New Roman"/>
        </w:rPr>
      </w:pPr>
    </w:p>
    <w:p w14:paraId="0AE2431A" w14:textId="2534E642" w:rsidR="000A4AB7" w:rsidRPr="00441AF3" w:rsidRDefault="000A4AB7" w:rsidP="00441AF3">
      <w:pPr>
        <w:spacing w:line="480" w:lineRule="auto"/>
        <w:rPr>
          <w:rFonts w:ascii="Times New Roman" w:hAnsi="Times New Roman" w:cs="Times New Roman"/>
        </w:rPr>
      </w:pPr>
    </w:p>
    <w:p w14:paraId="79723316" w14:textId="2D1ECD47" w:rsidR="000A4AB7" w:rsidRPr="00441AF3" w:rsidRDefault="000A4AB7" w:rsidP="00441AF3">
      <w:pPr>
        <w:spacing w:line="480" w:lineRule="auto"/>
        <w:rPr>
          <w:rFonts w:ascii="Times New Roman" w:hAnsi="Times New Roman" w:cs="Times New Roman"/>
        </w:rPr>
      </w:pPr>
    </w:p>
    <w:p w14:paraId="11B5E10E" w14:textId="09879BC6" w:rsidR="000A4AB7" w:rsidRPr="00441AF3" w:rsidRDefault="000A4AB7" w:rsidP="00441AF3">
      <w:pPr>
        <w:spacing w:line="480" w:lineRule="auto"/>
        <w:rPr>
          <w:rFonts w:ascii="Times New Roman" w:hAnsi="Times New Roman" w:cs="Times New Roman"/>
        </w:rPr>
      </w:pPr>
    </w:p>
    <w:p w14:paraId="326FAB8F" w14:textId="0115625F" w:rsidR="000A4AB7" w:rsidRPr="00441AF3" w:rsidRDefault="000A4AB7" w:rsidP="00441AF3">
      <w:pPr>
        <w:spacing w:line="480" w:lineRule="auto"/>
        <w:rPr>
          <w:rFonts w:ascii="Times New Roman" w:hAnsi="Times New Roman" w:cs="Times New Roman"/>
        </w:rPr>
      </w:pPr>
    </w:p>
    <w:p w14:paraId="2C6B8CB0" w14:textId="3500FBEE" w:rsidR="000A4AB7" w:rsidRPr="00441AF3" w:rsidRDefault="000A4AB7" w:rsidP="00441AF3">
      <w:pPr>
        <w:spacing w:line="480" w:lineRule="auto"/>
        <w:rPr>
          <w:rFonts w:ascii="Times New Roman" w:hAnsi="Times New Roman" w:cs="Times New Roman"/>
        </w:rPr>
      </w:pPr>
    </w:p>
    <w:p w14:paraId="01CD9D16" w14:textId="481018FD" w:rsidR="000A4AB7" w:rsidRPr="00441AF3" w:rsidRDefault="000A4AB7" w:rsidP="00441AF3">
      <w:pPr>
        <w:spacing w:line="480" w:lineRule="auto"/>
        <w:rPr>
          <w:rFonts w:ascii="Times New Roman" w:hAnsi="Times New Roman" w:cs="Times New Roman"/>
        </w:rPr>
      </w:pPr>
    </w:p>
    <w:p w14:paraId="2C9B88C1" w14:textId="65DA16F3" w:rsidR="000A4AB7" w:rsidRPr="00441AF3" w:rsidRDefault="000A4AB7" w:rsidP="00441AF3">
      <w:pPr>
        <w:spacing w:line="480" w:lineRule="auto"/>
        <w:rPr>
          <w:rFonts w:ascii="Times New Roman" w:hAnsi="Times New Roman" w:cs="Times New Roman"/>
        </w:rPr>
      </w:pPr>
    </w:p>
    <w:p w14:paraId="7AAF4303" w14:textId="30AAC905" w:rsidR="000A4AB7" w:rsidRPr="00441AF3" w:rsidRDefault="000A4AB7" w:rsidP="00441AF3">
      <w:pPr>
        <w:spacing w:line="480" w:lineRule="auto"/>
        <w:rPr>
          <w:rFonts w:ascii="Times New Roman" w:hAnsi="Times New Roman" w:cs="Times New Roman"/>
        </w:rPr>
      </w:pPr>
    </w:p>
    <w:p w14:paraId="22EE9345" w14:textId="3594785D" w:rsidR="000A4AB7" w:rsidRPr="00441AF3" w:rsidRDefault="000A4AB7" w:rsidP="00441AF3">
      <w:pPr>
        <w:spacing w:line="480" w:lineRule="auto"/>
        <w:rPr>
          <w:rFonts w:ascii="Times New Roman" w:hAnsi="Times New Roman" w:cs="Times New Roman"/>
        </w:rPr>
      </w:pPr>
    </w:p>
    <w:p w14:paraId="1BDA4767" w14:textId="1FF1F610" w:rsidR="000A4AB7" w:rsidRPr="00441AF3" w:rsidRDefault="000A4AB7" w:rsidP="00441AF3">
      <w:pPr>
        <w:spacing w:line="480" w:lineRule="auto"/>
        <w:rPr>
          <w:rFonts w:ascii="Times New Roman" w:hAnsi="Times New Roman" w:cs="Times New Roman"/>
        </w:rPr>
      </w:pPr>
    </w:p>
    <w:p w14:paraId="20798DC5" w14:textId="72407CC1" w:rsidR="000A4AB7" w:rsidRPr="00441AF3" w:rsidRDefault="000A4AB7" w:rsidP="00441AF3">
      <w:pPr>
        <w:spacing w:line="480" w:lineRule="auto"/>
        <w:rPr>
          <w:rFonts w:ascii="Times New Roman" w:hAnsi="Times New Roman" w:cs="Times New Roman"/>
        </w:rPr>
      </w:pPr>
    </w:p>
    <w:p w14:paraId="2EFEEF2D" w14:textId="052A5CF4" w:rsidR="000A4AB7" w:rsidRPr="00441AF3" w:rsidRDefault="000A4AB7" w:rsidP="00441AF3">
      <w:pPr>
        <w:spacing w:line="480" w:lineRule="auto"/>
        <w:rPr>
          <w:rFonts w:ascii="Times New Roman" w:hAnsi="Times New Roman" w:cs="Times New Roman"/>
        </w:rPr>
      </w:pPr>
    </w:p>
    <w:p w14:paraId="453CBAAE" w14:textId="45D28E56" w:rsidR="000A4AB7" w:rsidRPr="00441AF3" w:rsidRDefault="000A4AB7" w:rsidP="00441AF3">
      <w:pPr>
        <w:spacing w:line="480" w:lineRule="auto"/>
        <w:rPr>
          <w:rFonts w:ascii="Times New Roman" w:hAnsi="Times New Roman" w:cs="Times New Roman"/>
        </w:rPr>
      </w:pPr>
    </w:p>
    <w:p w14:paraId="39AB4D03" w14:textId="7BB648C6" w:rsidR="000A4AB7" w:rsidRPr="00441AF3" w:rsidRDefault="000A4AB7" w:rsidP="00441AF3">
      <w:pPr>
        <w:spacing w:line="480" w:lineRule="auto"/>
        <w:rPr>
          <w:rFonts w:ascii="Times New Roman" w:hAnsi="Times New Roman" w:cs="Times New Roman"/>
        </w:rPr>
      </w:pPr>
    </w:p>
    <w:p w14:paraId="1B12C839" w14:textId="3A97E296" w:rsidR="000A4AB7" w:rsidRPr="00441AF3" w:rsidRDefault="000A4AB7" w:rsidP="00441AF3">
      <w:pPr>
        <w:spacing w:line="480" w:lineRule="auto"/>
        <w:rPr>
          <w:rFonts w:ascii="Times New Roman" w:hAnsi="Times New Roman" w:cs="Times New Roman"/>
        </w:rPr>
      </w:pPr>
    </w:p>
    <w:p w14:paraId="6FDC70F3" w14:textId="76E62005" w:rsidR="000A4AB7" w:rsidRPr="00441AF3" w:rsidRDefault="000A4AB7" w:rsidP="00441AF3">
      <w:pPr>
        <w:spacing w:line="480" w:lineRule="auto"/>
        <w:rPr>
          <w:rFonts w:ascii="Times New Roman" w:hAnsi="Times New Roman" w:cs="Times New Roman"/>
        </w:rPr>
      </w:pPr>
    </w:p>
    <w:p w14:paraId="756768DB" w14:textId="1B2EA24E" w:rsidR="000A4AB7" w:rsidRPr="00441AF3" w:rsidRDefault="000A4AB7" w:rsidP="00441AF3">
      <w:pPr>
        <w:spacing w:line="480" w:lineRule="auto"/>
        <w:rPr>
          <w:rFonts w:ascii="Times New Roman" w:hAnsi="Times New Roman" w:cs="Times New Roman"/>
        </w:rPr>
      </w:pPr>
    </w:p>
    <w:p w14:paraId="671550D7" w14:textId="37CB4563" w:rsidR="000A4AB7" w:rsidRPr="00441AF3" w:rsidRDefault="000A4AB7" w:rsidP="00441AF3">
      <w:pPr>
        <w:spacing w:line="480" w:lineRule="auto"/>
        <w:rPr>
          <w:rFonts w:ascii="Times New Roman" w:hAnsi="Times New Roman" w:cs="Times New Roman"/>
        </w:rPr>
      </w:pPr>
    </w:p>
    <w:p w14:paraId="0C31B56B" w14:textId="69A17DAB" w:rsidR="000A4AB7" w:rsidRPr="00736C01" w:rsidRDefault="00B405B1" w:rsidP="00441AF3">
      <w:pPr>
        <w:spacing w:line="480" w:lineRule="auto"/>
        <w:contextualSpacing/>
        <w:jc w:val="center"/>
        <w:rPr>
          <w:rFonts w:ascii="Times New Roman" w:hAnsi="Times New Roman" w:cs="Times New Roman"/>
          <w:b/>
          <w:bCs/>
        </w:rPr>
      </w:pPr>
      <w:r w:rsidRPr="00736C01">
        <w:rPr>
          <w:rFonts w:ascii="Times New Roman" w:hAnsi="Times New Roman" w:cs="Times New Roman"/>
          <w:b/>
          <w:bCs/>
        </w:rPr>
        <w:lastRenderedPageBreak/>
        <w:t>Acknowledgments</w:t>
      </w:r>
    </w:p>
    <w:p w14:paraId="735EF4E7" w14:textId="05444E6F" w:rsidR="00B405B1" w:rsidRPr="00441AF3" w:rsidRDefault="00B405B1" w:rsidP="00441AF3">
      <w:pPr>
        <w:spacing w:line="480" w:lineRule="auto"/>
        <w:contextualSpacing/>
        <w:rPr>
          <w:rFonts w:ascii="Times New Roman" w:hAnsi="Times New Roman" w:cs="Times New Roman"/>
        </w:rPr>
      </w:pPr>
      <w:r w:rsidRPr="00441AF3">
        <w:rPr>
          <w:rFonts w:ascii="Times New Roman" w:hAnsi="Times New Roman" w:cs="Times New Roman"/>
        </w:rPr>
        <w:tab/>
        <w:t>There have been many individuals that helped me through this journey that I would like to acknowledge and thank for their dedication to my journey. (</w:t>
      </w:r>
      <w:proofErr w:type="gramStart"/>
      <w:r w:rsidRPr="00441AF3">
        <w:rPr>
          <w:rFonts w:ascii="Times New Roman" w:hAnsi="Times New Roman" w:cs="Times New Roman"/>
        </w:rPr>
        <w:t>finish</w:t>
      </w:r>
      <w:proofErr w:type="gramEnd"/>
      <w:r w:rsidRPr="00441AF3">
        <w:rPr>
          <w:rFonts w:ascii="Times New Roman" w:hAnsi="Times New Roman" w:cs="Times New Roman"/>
        </w:rPr>
        <w:t xml:space="preserve"> this section for </w:t>
      </w:r>
      <w:r w:rsidR="00856AF4" w:rsidRPr="00441AF3">
        <w:rPr>
          <w:rFonts w:ascii="Times New Roman" w:hAnsi="Times New Roman" w:cs="Times New Roman"/>
        </w:rPr>
        <w:t xml:space="preserve">the </w:t>
      </w:r>
      <w:r w:rsidRPr="00441AF3">
        <w:rPr>
          <w:rFonts w:ascii="Times New Roman" w:hAnsi="Times New Roman" w:cs="Times New Roman"/>
        </w:rPr>
        <w:t>final draft)</w:t>
      </w:r>
    </w:p>
    <w:p w14:paraId="254008BA" w14:textId="249BA0D0" w:rsidR="00B405B1" w:rsidRPr="00441AF3" w:rsidRDefault="00B405B1" w:rsidP="00736C01">
      <w:pPr>
        <w:spacing w:line="480" w:lineRule="auto"/>
        <w:rPr>
          <w:rFonts w:ascii="Times New Roman" w:hAnsi="Times New Roman" w:cs="Times New Roman"/>
        </w:rPr>
      </w:pPr>
      <w:r w:rsidRPr="00441AF3">
        <w:rPr>
          <w:rFonts w:ascii="Times New Roman" w:hAnsi="Times New Roman" w:cs="Times New Roman"/>
        </w:rPr>
        <w:br w:type="page"/>
      </w:r>
    </w:p>
    <w:p w14:paraId="373D14E7" w14:textId="77777777" w:rsidR="00B405B1" w:rsidRPr="00736C01" w:rsidRDefault="00B405B1" w:rsidP="00441AF3">
      <w:pPr>
        <w:shd w:val="clear" w:color="auto" w:fill="FFFFFF"/>
        <w:spacing w:line="480" w:lineRule="auto"/>
        <w:jc w:val="center"/>
        <w:rPr>
          <w:rFonts w:ascii="Times New Roman" w:eastAsia="Times New Roman" w:hAnsi="Times New Roman" w:cs="Times New Roman"/>
          <w:b/>
          <w:bCs/>
          <w:color w:val="222222"/>
        </w:rPr>
      </w:pPr>
      <w:r w:rsidRPr="00736C01">
        <w:rPr>
          <w:rFonts w:ascii="Times New Roman" w:eastAsia="Times New Roman" w:hAnsi="Times New Roman" w:cs="Times New Roman"/>
          <w:b/>
          <w:bCs/>
          <w:color w:val="222222"/>
        </w:rPr>
        <w:lastRenderedPageBreak/>
        <w:t>Abstract</w:t>
      </w:r>
    </w:p>
    <w:p w14:paraId="01151839" w14:textId="778C89E0" w:rsidR="00BC5A2E" w:rsidRPr="00441AF3" w:rsidRDefault="00BC5A2E" w:rsidP="00441AF3">
      <w:pPr>
        <w:pStyle w:val="pf0"/>
        <w:spacing w:before="0" w:beforeAutospacing="0" w:after="0" w:afterAutospacing="0" w:line="480" w:lineRule="auto"/>
        <w:contextualSpacing/>
      </w:pPr>
      <w:r w:rsidRPr="00441AF3">
        <w:t>Counselors-in-training (CIT) often experienc</w:t>
      </w:r>
      <w:r w:rsidR="00C11403" w:rsidRPr="00441AF3">
        <w:t>e</w:t>
      </w:r>
      <w:r w:rsidRPr="00441AF3">
        <w:t xml:space="preserve"> a myriad of challenges during their academic </w:t>
      </w:r>
      <w:r w:rsidR="00C11403" w:rsidRPr="00441AF3">
        <w:t>studies</w:t>
      </w:r>
      <w:r w:rsidRPr="00441AF3">
        <w:t>. From balancing time, finances, acclimating to a new environment, fears of being judged or receiving negative feedback</w:t>
      </w:r>
      <w:r w:rsidRPr="00441AF3">
        <w:rPr>
          <w:shd w:val="clear" w:color="auto" w:fill="FFFFFF"/>
        </w:rPr>
        <w:t xml:space="preserve"> (Patterson &amp; Levitt, 2012</w:t>
      </w:r>
      <w:r w:rsidRPr="00441AF3">
        <w:t>;</w:t>
      </w:r>
      <w:r w:rsidRPr="00441AF3">
        <w:rPr>
          <w:shd w:val="clear" w:color="auto" w:fill="FFFFFF" w:themeFill="background1"/>
        </w:rPr>
        <w:t xml:space="preserve"> Prosek et al., 2013; Warren &amp; Nash, 2019),</w:t>
      </w:r>
      <w:r w:rsidRPr="00441AF3">
        <w:t xml:space="preserve"> CIT physical </w:t>
      </w:r>
      <w:r w:rsidRPr="00441AF3">
        <w:rPr>
          <w:shd w:val="clear" w:color="auto" w:fill="FFFFFF" w:themeFill="background1"/>
        </w:rPr>
        <w:t xml:space="preserve">(Neviyarni et al., 2018), mental (Prosek et al., 2013), and overall wellness (Lenz et al., 2012) tend to be impacted negatively. For these reasons, Counselor Educators (CE) </w:t>
      </w:r>
      <w:r w:rsidRPr="00441AF3">
        <w:t>have used wellness models and</w:t>
      </w:r>
      <w:r w:rsidR="00D14540" w:rsidRPr="00441AF3">
        <w:t xml:space="preserve"> </w:t>
      </w:r>
      <w:r w:rsidRPr="00441AF3">
        <w:t xml:space="preserve">assessments to assist in the educational </w:t>
      </w:r>
      <w:r w:rsidR="00C06739" w:rsidRPr="00441AF3">
        <w:t>journey</w:t>
      </w:r>
      <w:r w:rsidRPr="00441AF3">
        <w:t>; however, wellness practices continue to decline</w:t>
      </w:r>
      <w:r w:rsidR="00C06739" w:rsidRPr="00441AF3">
        <w:t xml:space="preserve"> </w:t>
      </w:r>
      <w:r w:rsidRPr="00441AF3">
        <w:t xml:space="preserve">for both CIT and practicing counselors (Abel et al., 2012; Lenz et al., 2012; Prosek et al., 2013; Schmidt et al., 2019). Through an exploration of expressive therapies in connection with wellness, researchers have discovered creative </w:t>
      </w:r>
      <w:r w:rsidR="00C06739" w:rsidRPr="00441AF3">
        <w:t xml:space="preserve">expressive </w:t>
      </w:r>
      <w:r w:rsidRPr="00441AF3">
        <w:t xml:space="preserve">ways to engage CIT in learning about </w:t>
      </w:r>
      <w:r w:rsidR="00C06739" w:rsidRPr="00441AF3">
        <w:t xml:space="preserve">and practicing </w:t>
      </w:r>
      <w:r w:rsidRPr="00441AF3">
        <w:t xml:space="preserve">wellness </w:t>
      </w:r>
      <w:r w:rsidRPr="00441AF3">
        <w:rPr>
          <w:shd w:val="clear" w:color="auto" w:fill="FFFFFF" w:themeFill="background1"/>
        </w:rPr>
        <w:t>(Davis et al., 2020; Hinkle &amp; Dean, 2017; Ohrt et al., 2009; Robert &amp; Kelly, 2010; Warren &amp; Nash, 2019; Wilson &amp; Ziomek-Daigle, 2013)</w:t>
      </w:r>
      <w:r w:rsidRPr="00441AF3">
        <w:t xml:space="preserve">. </w:t>
      </w:r>
      <w:r w:rsidR="00C06739" w:rsidRPr="00441AF3">
        <w:t>Of these, a</w:t>
      </w:r>
      <w:r w:rsidRPr="00441AF3">
        <w:t>rt therapy, uses photography as a</w:t>
      </w:r>
      <w:r w:rsidR="00C06739" w:rsidRPr="00441AF3">
        <w:t>n expressive wellness</w:t>
      </w:r>
      <w:r w:rsidRPr="00441AF3">
        <w:t xml:space="preserve"> tool.  </w:t>
      </w:r>
      <w:r w:rsidR="00C11403" w:rsidRPr="00441AF3">
        <w:t>In t</w:t>
      </w:r>
      <w:r w:rsidRPr="00441AF3">
        <w:t>his study</w:t>
      </w:r>
      <w:r w:rsidR="00C11403" w:rsidRPr="00441AF3">
        <w:t>, we</w:t>
      </w:r>
      <w:r w:rsidRPr="00441AF3">
        <w:t xml:space="preserve"> explore</w:t>
      </w:r>
      <w:r w:rsidR="00C06739" w:rsidRPr="00441AF3">
        <w:t>d</w:t>
      </w:r>
      <w:r w:rsidRPr="00441AF3">
        <w:t xml:space="preserve"> the us</w:t>
      </w:r>
      <w:r w:rsidR="00C11403" w:rsidRPr="00441AF3">
        <w:t>e of</w:t>
      </w:r>
      <w:r w:rsidRPr="00441AF3">
        <w:t xml:space="preserve"> photography tools</w:t>
      </w:r>
      <w:r w:rsidR="00C11403" w:rsidRPr="00441AF3">
        <w:t xml:space="preserve"> (i.e., </w:t>
      </w:r>
      <w:r w:rsidRPr="00441AF3">
        <w:t>phototherapy, therapeutic and mindfulness</w:t>
      </w:r>
      <w:r w:rsidR="00736C01">
        <w:t xml:space="preserve"> </w:t>
      </w:r>
      <w:r w:rsidRPr="00441AF3">
        <w:t>photography, and photovoice</w:t>
      </w:r>
      <w:r w:rsidR="00C11403" w:rsidRPr="00441AF3">
        <w:t xml:space="preserve">) on CIT wellness. We share our findings and provide implications for CIT, CE and suggest next steps for future researchers. </w:t>
      </w:r>
    </w:p>
    <w:p w14:paraId="214EE4CD" w14:textId="77777777" w:rsidR="00BC5A2E" w:rsidRPr="00441AF3" w:rsidRDefault="00BC5A2E" w:rsidP="00441AF3">
      <w:pPr>
        <w:spacing w:line="480" w:lineRule="auto"/>
        <w:ind w:firstLine="720"/>
        <w:rPr>
          <w:rFonts w:ascii="Times New Roman" w:hAnsi="Times New Roman" w:cs="Times New Roman"/>
        </w:rPr>
      </w:pPr>
      <w:r w:rsidRPr="00441AF3">
        <w:rPr>
          <w:rFonts w:ascii="Times New Roman" w:hAnsi="Times New Roman" w:cs="Times New Roman"/>
          <w:i/>
          <w:iCs/>
        </w:rPr>
        <w:t>Keywords:</w:t>
      </w:r>
      <w:r w:rsidRPr="00441AF3">
        <w:rPr>
          <w:rFonts w:ascii="Times New Roman" w:hAnsi="Times New Roman" w:cs="Times New Roman"/>
        </w:rPr>
        <w:t xml:space="preserve"> counselor education, wellness, photography, phototherapy, therapeutic photography, mindfulness photography, photo-voice, counselors-in-training, creativity</w:t>
      </w:r>
    </w:p>
    <w:p w14:paraId="19F7E56A" w14:textId="17FF3591" w:rsidR="006320B1" w:rsidRDefault="006320B1" w:rsidP="00441AF3">
      <w:pPr>
        <w:spacing w:line="480" w:lineRule="auto"/>
        <w:ind w:firstLine="720"/>
        <w:rPr>
          <w:rFonts w:ascii="Times New Roman" w:hAnsi="Times New Roman" w:cs="Times New Roman"/>
        </w:rPr>
      </w:pPr>
    </w:p>
    <w:p w14:paraId="34B6CCF9" w14:textId="77777777" w:rsidR="00736C01" w:rsidRPr="000C15E6" w:rsidRDefault="00736C01" w:rsidP="00441AF3">
      <w:pPr>
        <w:spacing w:line="480" w:lineRule="auto"/>
        <w:ind w:firstLine="720"/>
        <w:rPr>
          <w:rFonts w:ascii="Times New Roman" w:hAnsi="Times New Roman" w:cs="Times New Roman"/>
        </w:rPr>
      </w:pPr>
    </w:p>
    <w:p w14:paraId="09DCA437" w14:textId="6C1485CE" w:rsidR="00441AF3" w:rsidRDefault="00441AF3" w:rsidP="00441AF3">
      <w:pPr>
        <w:spacing w:line="480" w:lineRule="auto"/>
        <w:ind w:firstLine="720"/>
        <w:rPr>
          <w:rFonts w:ascii="Times New Roman" w:hAnsi="Times New Roman" w:cs="Times New Roman"/>
        </w:rPr>
      </w:pPr>
    </w:p>
    <w:p w14:paraId="6A5E2E50" w14:textId="3A23A448" w:rsidR="00736C01" w:rsidRDefault="00736C01" w:rsidP="00441AF3">
      <w:pPr>
        <w:spacing w:line="480" w:lineRule="auto"/>
        <w:ind w:firstLine="720"/>
        <w:rPr>
          <w:rFonts w:ascii="Times New Roman" w:hAnsi="Times New Roman" w:cs="Times New Roman"/>
        </w:rPr>
      </w:pPr>
    </w:p>
    <w:sdt>
      <w:sdtPr>
        <w:id w:val="-1920164883"/>
        <w:docPartObj>
          <w:docPartGallery w:val="Table of Contents"/>
          <w:docPartUnique/>
        </w:docPartObj>
      </w:sdtPr>
      <w:sdtEndPr>
        <w:rPr>
          <w:rFonts w:ascii="Times" w:eastAsia="Times" w:hAnsi="Times" w:cs="Times"/>
          <w:b/>
          <w:bCs/>
          <w:noProof/>
          <w:color w:val="auto"/>
          <w:sz w:val="24"/>
          <w:szCs w:val="24"/>
        </w:rPr>
      </w:sdtEndPr>
      <w:sdtContent>
        <w:p w14:paraId="17E6F389" w14:textId="5C06EF3B" w:rsidR="00736C01" w:rsidRPr="00736C01" w:rsidRDefault="00736C01" w:rsidP="00736C01">
          <w:pPr>
            <w:pStyle w:val="TOCHeading"/>
            <w:spacing w:before="0" w:line="480" w:lineRule="auto"/>
            <w:contextualSpacing/>
            <w:jc w:val="center"/>
            <w:rPr>
              <w:rFonts w:ascii="Times New Roman" w:hAnsi="Times New Roman" w:cs="Times New Roman"/>
              <w:noProof/>
              <w:sz w:val="24"/>
              <w:szCs w:val="24"/>
            </w:rPr>
          </w:pPr>
          <w:r w:rsidRPr="00736C01">
            <w:rPr>
              <w:rFonts w:ascii="Times New Roman" w:hAnsi="Times New Roman" w:cs="Times New Roman"/>
              <w:b/>
              <w:bCs/>
              <w:color w:val="auto"/>
              <w:sz w:val="24"/>
              <w:szCs w:val="24"/>
            </w:rPr>
            <w:t>Table of Contents</w:t>
          </w:r>
          <w:r w:rsidRPr="00736C01">
            <w:rPr>
              <w:rFonts w:ascii="Times New Roman" w:hAnsi="Times New Roman" w:cs="Times New Roman"/>
              <w:sz w:val="24"/>
              <w:szCs w:val="24"/>
            </w:rPr>
            <w:fldChar w:fldCharType="begin"/>
          </w:r>
          <w:r w:rsidRPr="00736C01">
            <w:rPr>
              <w:rFonts w:ascii="Times New Roman" w:hAnsi="Times New Roman" w:cs="Times New Roman"/>
              <w:sz w:val="24"/>
              <w:szCs w:val="24"/>
            </w:rPr>
            <w:instrText xml:space="preserve"> TOC \o "1-3" \h \z \u </w:instrText>
          </w:r>
          <w:r w:rsidRPr="00736C01">
            <w:rPr>
              <w:rFonts w:ascii="Times New Roman" w:hAnsi="Times New Roman" w:cs="Times New Roman"/>
              <w:sz w:val="24"/>
              <w:szCs w:val="24"/>
            </w:rPr>
            <w:fldChar w:fldCharType="separate"/>
          </w:r>
        </w:p>
        <w:p w14:paraId="12199488" w14:textId="2FD7B5E4" w:rsidR="00736C01" w:rsidRPr="00736C01" w:rsidRDefault="00736C01" w:rsidP="00736C01">
          <w:pPr>
            <w:pStyle w:val="TOC1"/>
            <w:tabs>
              <w:tab w:val="right" w:leader="dot" w:pos="9350"/>
            </w:tabs>
            <w:spacing w:after="0" w:line="480" w:lineRule="auto"/>
            <w:contextualSpacing/>
            <w:rPr>
              <w:rFonts w:ascii="Times New Roman" w:hAnsi="Times New Roman"/>
              <w:noProof/>
              <w:sz w:val="24"/>
              <w:szCs w:val="24"/>
            </w:rPr>
          </w:pPr>
          <w:hyperlink w:anchor="_Toc114915738" w:history="1">
            <w:r w:rsidRPr="00736C01">
              <w:rPr>
                <w:rStyle w:val="Hyperlink"/>
                <w:rFonts w:ascii="Times New Roman" w:hAnsi="Times New Roman"/>
                <w:b/>
                <w:bCs/>
                <w:noProof/>
                <w:sz w:val="24"/>
                <w:szCs w:val="24"/>
              </w:rPr>
              <w:t>Introduction</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_Toc114915738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1</w:t>
            </w:r>
            <w:r w:rsidRPr="00736C01">
              <w:rPr>
                <w:rFonts w:ascii="Times New Roman" w:hAnsi="Times New Roman"/>
                <w:noProof/>
                <w:webHidden/>
                <w:sz w:val="24"/>
                <w:szCs w:val="24"/>
              </w:rPr>
              <w:fldChar w:fldCharType="end"/>
            </w:r>
          </w:hyperlink>
        </w:p>
        <w:p w14:paraId="7A63DD00" w14:textId="4F13A259" w:rsidR="00736C01" w:rsidRPr="00736C01" w:rsidRDefault="00736C01" w:rsidP="00736C01">
          <w:pPr>
            <w:pStyle w:val="TOC2"/>
            <w:tabs>
              <w:tab w:val="right" w:leader="dot" w:pos="9350"/>
            </w:tabs>
            <w:spacing w:after="0" w:line="480" w:lineRule="auto"/>
            <w:contextualSpacing/>
            <w:rPr>
              <w:rFonts w:ascii="Times New Roman" w:hAnsi="Times New Roman"/>
              <w:noProof/>
              <w:sz w:val="24"/>
              <w:szCs w:val="24"/>
            </w:rPr>
          </w:pPr>
          <w:hyperlink w:anchor="_Toc114915739" w:history="1">
            <w:r w:rsidRPr="00736C01">
              <w:rPr>
                <w:rStyle w:val="Hyperlink"/>
                <w:rFonts w:ascii="Times New Roman" w:hAnsi="Times New Roman"/>
                <w:b/>
                <w:bCs/>
                <w:iCs/>
                <w:noProof/>
                <w:sz w:val="24"/>
                <w:szCs w:val="24"/>
              </w:rPr>
              <w:t>Chapter 1: Photography as a Wellness Tool for Counselors-in-Training</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_Toc114915739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3</w:t>
            </w:r>
            <w:r w:rsidRPr="00736C01">
              <w:rPr>
                <w:rFonts w:ascii="Times New Roman" w:hAnsi="Times New Roman"/>
                <w:noProof/>
                <w:webHidden/>
                <w:sz w:val="24"/>
                <w:szCs w:val="24"/>
              </w:rPr>
              <w:fldChar w:fldCharType="end"/>
            </w:r>
          </w:hyperlink>
        </w:p>
        <w:p w14:paraId="642240A9" w14:textId="4AE049EE"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0" w:history="1">
            <w:r w:rsidRPr="00736C01">
              <w:rPr>
                <w:rStyle w:val="Hyperlink"/>
                <w:rFonts w:ascii="Times New Roman" w:hAnsi="Times New Roman"/>
                <w:noProof/>
                <w:sz w:val="24"/>
                <w:szCs w:val="24"/>
              </w:rPr>
              <w:t>Abstract</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_Toc114915740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4</w:t>
            </w:r>
            <w:r w:rsidRPr="00736C01">
              <w:rPr>
                <w:rFonts w:ascii="Times New Roman" w:hAnsi="Times New Roman"/>
                <w:noProof/>
                <w:webHidden/>
                <w:sz w:val="24"/>
                <w:szCs w:val="24"/>
              </w:rPr>
              <w:fldChar w:fldCharType="end"/>
            </w:r>
          </w:hyperlink>
        </w:p>
        <w:p w14:paraId="11177062" w14:textId="05490C6B"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1" w:history="1">
            <w:r w:rsidRPr="00736C01">
              <w:rPr>
                <w:rStyle w:val="Hyperlink"/>
                <w:rFonts w:ascii="Times New Roman" w:hAnsi="Times New Roman"/>
                <w:noProof/>
                <w:sz w:val="24"/>
                <w:szCs w:val="24"/>
              </w:rPr>
              <w:t>Photography as a Wellness Tool for Counselors-in-Training</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_Toc114915741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5</w:t>
            </w:r>
            <w:r w:rsidRPr="00736C01">
              <w:rPr>
                <w:rFonts w:ascii="Times New Roman" w:hAnsi="Times New Roman"/>
                <w:noProof/>
                <w:webHidden/>
                <w:sz w:val="24"/>
                <w:szCs w:val="24"/>
              </w:rPr>
              <w:fldChar w:fldCharType="end"/>
            </w:r>
          </w:hyperlink>
        </w:p>
        <w:p w14:paraId="4B3F2309" w14:textId="3F4D0FA7"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2" w:history="1">
            <w:r w:rsidRPr="00736C01">
              <w:rPr>
                <w:rStyle w:val="Hyperlink"/>
                <w:rFonts w:ascii="Times New Roman" w:hAnsi="Times New Roman"/>
                <w:noProof/>
                <w:sz w:val="24"/>
                <w:szCs w:val="24"/>
              </w:rPr>
              <w:t>The Importance of Wellness for Counselors-in-Training</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_Toc114915742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6</w:t>
            </w:r>
            <w:r w:rsidRPr="00736C01">
              <w:rPr>
                <w:rFonts w:ascii="Times New Roman" w:hAnsi="Times New Roman"/>
                <w:noProof/>
                <w:webHidden/>
                <w:sz w:val="24"/>
                <w:szCs w:val="24"/>
              </w:rPr>
              <w:fldChar w:fldCharType="end"/>
            </w:r>
          </w:hyperlink>
        </w:p>
        <w:p w14:paraId="502FFC64" w14:textId="5FA254CD"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3" w:history="1">
            <w:r w:rsidRPr="00736C01">
              <w:rPr>
                <w:rStyle w:val="Hyperlink"/>
                <w:rFonts w:ascii="Times New Roman" w:hAnsi="Times New Roman"/>
                <w:noProof/>
                <w:sz w:val="24"/>
                <w:szCs w:val="24"/>
                <w:shd w:val="clear" w:color="auto" w:fill="FFFFFF" w:themeFill="background1"/>
              </w:rPr>
              <w:t>E</w:t>
            </w:r>
            <w:r w:rsidRPr="00736C01">
              <w:rPr>
                <w:rStyle w:val="Hyperlink"/>
                <w:rFonts w:ascii="Times New Roman" w:hAnsi="Times New Roman"/>
                <w:noProof/>
                <w:sz w:val="24"/>
                <w:szCs w:val="24"/>
              </w:rPr>
              <w:t>xpressive Therapies in Counseling</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_Toc114915743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9</w:t>
            </w:r>
            <w:r w:rsidRPr="00736C01">
              <w:rPr>
                <w:rFonts w:ascii="Times New Roman" w:hAnsi="Times New Roman"/>
                <w:noProof/>
                <w:webHidden/>
                <w:sz w:val="24"/>
                <w:szCs w:val="24"/>
              </w:rPr>
              <w:fldChar w:fldCharType="end"/>
            </w:r>
          </w:hyperlink>
        </w:p>
        <w:p w14:paraId="5BF26649" w14:textId="10523BB9"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4" w:history="1">
            <w:r w:rsidRPr="00736C01">
              <w:rPr>
                <w:rStyle w:val="Hyperlink"/>
                <w:rFonts w:ascii="Times New Roman" w:hAnsi="Times New Roman"/>
                <w:noProof/>
                <w:sz w:val="24"/>
                <w:szCs w:val="24"/>
              </w:rPr>
              <w:t>Photography Tools in Expressive Therapies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_Toc114915744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11</w:t>
            </w:r>
            <w:r w:rsidRPr="00736C01">
              <w:rPr>
                <w:rFonts w:ascii="Times New Roman" w:hAnsi="Times New Roman"/>
                <w:noProof/>
                <w:webHidden/>
                <w:sz w:val="24"/>
                <w:szCs w:val="24"/>
              </w:rPr>
              <w:fldChar w:fldCharType="end"/>
            </w:r>
          </w:hyperlink>
        </w:p>
        <w:p w14:paraId="7D4AF62D" w14:textId="0595C7E3"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5" w:history="1">
            <w:r w:rsidRPr="00736C01">
              <w:rPr>
                <w:rStyle w:val="Hyperlink"/>
                <w:rFonts w:ascii="Times New Roman" w:hAnsi="Times New Roman"/>
                <w:noProof/>
                <w:sz w:val="24"/>
                <w:szCs w:val="24"/>
              </w:rPr>
              <w:t>Applications of Photography Tools &amp; Wellness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_Toc114915745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20</w:t>
            </w:r>
            <w:r w:rsidRPr="00736C01">
              <w:rPr>
                <w:rFonts w:ascii="Times New Roman" w:hAnsi="Times New Roman"/>
                <w:noProof/>
                <w:webHidden/>
                <w:sz w:val="24"/>
                <w:szCs w:val="24"/>
              </w:rPr>
              <w:fldChar w:fldCharType="end"/>
            </w:r>
          </w:hyperlink>
        </w:p>
        <w:p w14:paraId="3FD31F9F" w14:textId="5850BACF"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6" w:history="1">
            <w:r w:rsidRPr="00736C01">
              <w:rPr>
                <w:rStyle w:val="Hyperlink"/>
                <w:rFonts w:ascii="Times New Roman" w:hAnsi="Times New Roman"/>
                <w:noProof/>
                <w:sz w:val="24"/>
                <w:szCs w:val="24"/>
              </w:rPr>
              <w:t>Conclusion</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_Toc114915746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25</w:t>
            </w:r>
            <w:r w:rsidRPr="00736C01">
              <w:rPr>
                <w:rFonts w:ascii="Times New Roman" w:hAnsi="Times New Roman"/>
                <w:noProof/>
                <w:webHidden/>
                <w:sz w:val="24"/>
                <w:szCs w:val="24"/>
              </w:rPr>
              <w:fldChar w:fldCharType="end"/>
            </w:r>
          </w:hyperlink>
        </w:p>
        <w:p w14:paraId="2170F998" w14:textId="373BF6BB"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7" w:history="1">
            <w:r w:rsidRPr="00736C01">
              <w:rPr>
                <w:rStyle w:val="Hyperlink"/>
                <w:rFonts w:ascii="Times New Roman" w:hAnsi="Times New Roman"/>
                <w:noProof/>
                <w:sz w:val="24"/>
                <w:szCs w:val="24"/>
              </w:rPr>
              <w:t>References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_Toc114915747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26</w:t>
            </w:r>
            <w:r w:rsidRPr="00736C01">
              <w:rPr>
                <w:rFonts w:ascii="Times New Roman" w:hAnsi="Times New Roman"/>
                <w:noProof/>
                <w:webHidden/>
                <w:sz w:val="24"/>
                <w:szCs w:val="24"/>
              </w:rPr>
              <w:fldChar w:fldCharType="end"/>
            </w:r>
          </w:hyperlink>
        </w:p>
        <w:p w14:paraId="0624061A" w14:textId="377C1ED8" w:rsidR="00736C01" w:rsidRPr="00736C01" w:rsidRDefault="00736C01" w:rsidP="00736C01">
          <w:pPr>
            <w:pStyle w:val="TOC2"/>
            <w:tabs>
              <w:tab w:val="right" w:leader="dot" w:pos="9350"/>
            </w:tabs>
            <w:spacing w:after="0" w:line="480" w:lineRule="auto"/>
            <w:contextualSpacing/>
            <w:rPr>
              <w:rFonts w:ascii="Times New Roman" w:hAnsi="Times New Roman"/>
              <w:noProof/>
              <w:sz w:val="24"/>
              <w:szCs w:val="24"/>
            </w:rPr>
          </w:pPr>
          <w:hyperlink w:anchor="_Toc114915748" w:history="1">
            <w:r w:rsidRPr="00736C01">
              <w:rPr>
                <w:rStyle w:val="Hyperlink"/>
                <w:rFonts w:ascii="Times New Roman" w:hAnsi="Times New Roman"/>
                <w:b/>
                <w:bCs/>
                <w:iCs/>
                <w:noProof/>
                <w:sz w:val="24"/>
                <w:szCs w:val="24"/>
              </w:rPr>
              <w:t>Chapter 2: Counselors-in-Training Wellness Practices Through the Lens of Photography</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_Toc114915748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35</w:t>
            </w:r>
            <w:r w:rsidRPr="00736C01">
              <w:rPr>
                <w:rFonts w:ascii="Times New Roman" w:hAnsi="Times New Roman"/>
                <w:noProof/>
                <w:webHidden/>
                <w:sz w:val="24"/>
                <w:szCs w:val="24"/>
              </w:rPr>
              <w:fldChar w:fldCharType="end"/>
            </w:r>
          </w:hyperlink>
        </w:p>
        <w:p w14:paraId="2F0ACAAB" w14:textId="42CEECA2"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49" w:history="1">
            <w:r w:rsidRPr="00736C01">
              <w:rPr>
                <w:rStyle w:val="Hyperlink"/>
                <w:rFonts w:ascii="Times New Roman" w:hAnsi="Times New Roman"/>
                <w:noProof/>
                <w:sz w:val="24"/>
                <w:szCs w:val="24"/>
              </w:rPr>
              <w:t>Abstract</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_Toc114915749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36</w:t>
            </w:r>
            <w:r w:rsidRPr="00736C01">
              <w:rPr>
                <w:rFonts w:ascii="Times New Roman" w:hAnsi="Times New Roman"/>
                <w:noProof/>
                <w:webHidden/>
                <w:sz w:val="24"/>
                <w:szCs w:val="24"/>
              </w:rPr>
              <w:fldChar w:fldCharType="end"/>
            </w:r>
          </w:hyperlink>
        </w:p>
        <w:p w14:paraId="4C0DD6F1" w14:textId="47CF3BB2"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0" w:history="1">
            <w:r w:rsidRPr="00736C01">
              <w:rPr>
                <w:rStyle w:val="Hyperlink"/>
                <w:rFonts w:ascii="Times New Roman" w:hAnsi="Times New Roman"/>
                <w:noProof/>
                <w:sz w:val="24"/>
                <w:szCs w:val="24"/>
              </w:rPr>
              <w:t>Counselors-in-Training Wellness Practices Through the Lens of Photography</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_Toc114915750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37</w:t>
            </w:r>
            <w:r w:rsidRPr="00736C01">
              <w:rPr>
                <w:rFonts w:ascii="Times New Roman" w:hAnsi="Times New Roman"/>
                <w:noProof/>
                <w:webHidden/>
                <w:sz w:val="24"/>
                <w:szCs w:val="24"/>
              </w:rPr>
              <w:fldChar w:fldCharType="end"/>
            </w:r>
          </w:hyperlink>
        </w:p>
        <w:p w14:paraId="49FBA6B4" w14:textId="3C4AE009"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1" w:history="1">
            <w:r w:rsidRPr="00736C01">
              <w:rPr>
                <w:rStyle w:val="Hyperlink"/>
                <w:rFonts w:ascii="Times New Roman" w:hAnsi="Times New Roman"/>
                <w:noProof/>
                <w:sz w:val="24"/>
                <w:szCs w:val="24"/>
              </w:rPr>
              <w:t>Wellness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_Toc114915751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39</w:t>
            </w:r>
            <w:r w:rsidRPr="00736C01">
              <w:rPr>
                <w:rFonts w:ascii="Times New Roman" w:hAnsi="Times New Roman"/>
                <w:noProof/>
                <w:webHidden/>
                <w:sz w:val="24"/>
                <w:szCs w:val="24"/>
              </w:rPr>
              <w:fldChar w:fldCharType="end"/>
            </w:r>
          </w:hyperlink>
        </w:p>
        <w:p w14:paraId="56372859" w14:textId="4790FAE1"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2" w:history="1">
            <w:r w:rsidRPr="00736C01">
              <w:rPr>
                <w:rStyle w:val="Hyperlink"/>
                <w:rFonts w:ascii="Times New Roman" w:hAnsi="Times New Roman"/>
                <w:noProof/>
                <w:sz w:val="24"/>
                <w:szCs w:val="24"/>
              </w:rPr>
              <w:t>Photography</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_Toc114915752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42</w:t>
            </w:r>
            <w:r w:rsidRPr="00736C01">
              <w:rPr>
                <w:rFonts w:ascii="Times New Roman" w:hAnsi="Times New Roman"/>
                <w:noProof/>
                <w:webHidden/>
                <w:sz w:val="24"/>
                <w:szCs w:val="24"/>
              </w:rPr>
              <w:fldChar w:fldCharType="end"/>
            </w:r>
          </w:hyperlink>
        </w:p>
        <w:p w14:paraId="1D13B9D2" w14:textId="25C02202"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3" w:history="1">
            <w:r w:rsidRPr="00736C01">
              <w:rPr>
                <w:rStyle w:val="Hyperlink"/>
                <w:rFonts w:ascii="Times New Roman" w:hAnsi="Times New Roman"/>
                <w:noProof/>
                <w:sz w:val="24"/>
                <w:szCs w:val="24"/>
                <w:shd w:val="clear" w:color="auto" w:fill="FFFFFF"/>
              </w:rPr>
              <w:t>Method</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_Toc114915753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48</w:t>
            </w:r>
            <w:r w:rsidRPr="00736C01">
              <w:rPr>
                <w:rFonts w:ascii="Times New Roman" w:hAnsi="Times New Roman"/>
                <w:noProof/>
                <w:webHidden/>
                <w:sz w:val="24"/>
                <w:szCs w:val="24"/>
              </w:rPr>
              <w:fldChar w:fldCharType="end"/>
            </w:r>
          </w:hyperlink>
        </w:p>
        <w:p w14:paraId="18CC7ED0" w14:textId="37D94D87"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4" w:history="1">
            <w:r w:rsidRPr="00736C01">
              <w:rPr>
                <w:rStyle w:val="Hyperlink"/>
                <w:rFonts w:ascii="Times New Roman" w:hAnsi="Times New Roman"/>
                <w:noProof/>
                <w:sz w:val="24"/>
                <w:szCs w:val="24"/>
              </w:rPr>
              <w:t>Results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_Toc114915754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58</w:t>
            </w:r>
            <w:r w:rsidRPr="00736C01">
              <w:rPr>
                <w:rFonts w:ascii="Times New Roman" w:hAnsi="Times New Roman"/>
                <w:noProof/>
                <w:webHidden/>
                <w:sz w:val="24"/>
                <w:szCs w:val="24"/>
              </w:rPr>
              <w:fldChar w:fldCharType="end"/>
            </w:r>
          </w:hyperlink>
        </w:p>
        <w:p w14:paraId="7829BD03" w14:textId="1A5F203E"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5" w:history="1">
            <w:r w:rsidRPr="00736C01">
              <w:rPr>
                <w:rStyle w:val="Hyperlink"/>
                <w:rFonts w:ascii="Times New Roman" w:hAnsi="Times New Roman"/>
                <w:noProof/>
                <w:sz w:val="24"/>
                <w:szCs w:val="24"/>
              </w:rPr>
              <w:t>Discussion</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_Toc114915755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68</w:t>
            </w:r>
            <w:r w:rsidRPr="00736C01">
              <w:rPr>
                <w:rFonts w:ascii="Times New Roman" w:hAnsi="Times New Roman"/>
                <w:noProof/>
                <w:webHidden/>
                <w:sz w:val="24"/>
                <w:szCs w:val="24"/>
              </w:rPr>
              <w:fldChar w:fldCharType="end"/>
            </w:r>
          </w:hyperlink>
        </w:p>
        <w:p w14:paraId="744518EB" w14:textId="0478BE67"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6" w:history="1">
            <w:r w:rsidRPr="00736C01">
              <w:rPr>
                <w:rStyle w:val="Hyperlink"/>
                <w:rFonts w:ascii="Times New Roman" w:hAnsi="Times New Roman"/>
                <w:noProof/>
                <w:sz w:val="24"/>
                <w:szCs w:val="24"/>
              </w:rPr>
              <w:t>Implications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_Toc114915756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70</w:t>
            </w:r>
            <w:r w:rsidRPr="00736C01">
              <w:rPr>
                <w:rFonts w:ascii="Times New Roman" w:hAnsi="Times New Roman"/>
                <w:noProof/>
                <w:webHidden/>
                <w:sz w:val="24"/>
                <w:szCs w:val="24"/>
              </w:rPr>
              <w:fldChar w:fldCharType="end"/>
            </w:r>
          </w:hyperlink>
        </w:p>
        <w:p w14:paraId="19D9E0E4" w14:textId="0814070F"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7" w:history="1">
            <w:r w:rsidRPr="00736C01">
              <w:rPr>
                <w:rStyle w:val="Hyperlink"/>
                <w:rFonts w:ascii="Times New Roman" w:hAnsi="Times New Roman"/>
                <w:noProof/>
                <w:sz w:val="24"/>
                <w:szCs w:val="24"/>
              </w:rPr>
              <w:t>Conclusion</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_Toc114915757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75</w:t>
            </w:r>
            <w:r w:rsidRPr="00736C01">
              <w:rPr>
                <w:rFonts w:ascii="Times New Roman" w:hAnsi="Times New Roman"/>
                <w:noProof/>
                <w:webHidden/>
                <w:sz w:val="24"/>
                <w:szCs w:val="24"/>
              </w:rPr>
              <w:fldChar w:fldCharType="end"/>
            </w:r>
          </w:hyperlink>
        </w:p>
        <w:p w14:paraId="5695457F" w14:textId="03C4A3E0"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58" w:history="1">
            <w:r w:rsidRPr="00736C01">
              <w:rPr>
                <w:rStyle w:val="Hyperlink"/>
                <w:rFonts w:ascii="Times New Roman" w:hAnsi="Times New Roman"/>
                <w:noProof/>
                <w:sz w:val="24"/>
                <w:szCs w:val="24"/>
              </w:rPr>
              <w:t>References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_Toc114915758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77</w:t>
            </w:r>
            <w:r w:rsidRPr="00736C01">
              <w:rPr>
                <w:rFonts w:ascii="Times New Roman" w:hAnsi="Times New Roman"/>
                <w:noProof/>
                <w:webHidden/>
                <w:sz w:val="24"/>
                <w:szCs w:val="24"/>
              </w:rPr>
              <w:fldChar w:fldCharType="end"/>
            </w:r>
          </w:hyperlink>
        </w:p>
        <w:p w14:paraId="3797FB98" w14:textId="15C40368" w:rsidR="00736C01" w:rsidRPr="00736C01" w:rsidRDefault="00736C01" w:rsidP="00736C01">
          <w:pPr>
            <w:pStyle w:val="TOC2"/>
            <w:tabs>
              <w:tab w:val="right" w:leader="dot" w:pos="9350"/>
            </w:tabs>
            <w:spacing w:after="0" w:line="480" w:lineRule="auto"/>
            <w:contextualSpacing/>
            <w:rPr>
              <w:rFonts w:ascii="Times New Roman" w:hAnsi="Times New Roman"/>
              <w:noProof/>
              <w:sz w:val="24"/>
              <w:szCs w:val="24"/>
            </w:rPr>
          </w:pPr>
          <w:hyperlink w:anchor="_Toc114915759" w:history="1">
            <w:r w:rsidRPr="00736C01">
              <w:rPr>
                <w:rStyle w:val="Hyperlink"/>
                <w:rFonts w:ascii="Times New Roman" w:hAnsi="Times New Roman"/>
                <w:b/>
                <w:bCs/>
                <w:iCs/>
                <w:noProof/>
                <w:sz w:val="24"/>
                <w:szCs w:val="24"/>
                <w:shd w:val="clear" w:color="auto" w:fill="FFFFFF" w:themeFill="background1"/>
              </w:rPr>
              <w:t>Appendices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_Toc114915759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84</w:t>
            </w:r>
            <w:r w:rsidRPr="00736C01">
              <w:rPr>
                <w:rFonts w:ascii="Times New Roman" w:hAnsi="Times New Roman"/>
                <w:noProof/>
                <w:webHidden/>
                <w:sz w:val="24"/>
                <w:szCs w:val="24"/>
              </w:rPr>
              <w:fldChar w:fldCharType="end"/>
            </w:r>
          </w:hyperlink>
        </w:p>
        <w:p w14:paraId="5C9BC39E" w14:textId="3469F1F5"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0" w:history="1">
            <w:r w:rsidRPr="00736C01">
              <w:rPr>
                <w:rStyle w:val="Hyperlink"/>
                <w:rFonts w:ascii="Times New Roman" w:hAnsi="Times New Roman"/>
                <w:noProof/>
                <w:sz w:val="24"/>
                <w:szCs w:val="24"/>
                <w:shd w:val="clear" w:color="auto" w:fill="FFFFFF" w:themeFill="background1"/>
              </w:rPr>
              <w:t>Appendix A- Recruitment Email:</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_Toc114915760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84</w:t>
            </w:r>
            <w:r w:rsidRPr="00736C01">
              <w:rPr>
                <w:rFonts w:ascii="Times New Roman" w:hAnsi="Times New Roman"/>
                <w:noProof/>
                <w:webHidden/>
                <w:sz w:val="24"/>
                <w:szCs w:val="24"/>
              </w:rPr>
              <w:fldChar w:fldCharType="end"/>
            </w:r>
          </w:hyperlink>
        </w:p>
        <w:p w14:paraId="5EAC7696" w14:textId="00DE24DB"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1" w:history="1">
            <w:r w:rsidRPr="00736C01">
              <w:rPr>
                <w:rStyle w:val="Hyperlink"/>
                <w:rFonts w:ascii="Times New Roman" w:hAnsi="Times New Roman"/>
                <w:noProof/>
                <w:sz w:val="24"/>
                <w:szCs w:val="24"/>
                <w:shd w:val="clear" w:color="auto" w:fill="FFFFFF" w:themeFill="background1"/>
              </w:rPr>
              <w:t>Appendix B-Workshop PowerPoint</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_Toc114915761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85</w:t>
            </w:r>
            <w:r w:rsidRPr="00736C01">
              <w:rPr>
                <w:rFonts w:ascii="Times New Roman" w:hAnsi="Times New Roman"/>
                <w:noProof/>
                <w:webHidden/>
                <w:sz w:val="24"/>
                <w:szCs w:val="24"/>
              </w:rPr>
              <w:fldChar w:fldCharType="end"/>
            </w:r>
          </w:hyperlink>
        </w:p>
        <w:p w14:paraId="194E51CE" w14:textId="4908AC49"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2" w:history="1">
            <w:r w:rsidRPr="00736C01">
              <w:rPr>
                <w:rStyle w:val="Hyperlink"/>
                <w:rFonts w:ascii="Times New Roman" w:hAnsi="Times New Roman"/>
                <w:noProof/>
                <w:sz w:val="24"/>
                <w:szCs w:val="24"/>
                <w:shd w:val="clear" w:color="auto" w:fill="FFFFFF" w:themeFill="background1"/>
              </w:rPr>
              <w:t>Appendix D- Google Drive Folder</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_Toc114915762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89</w:t>
            </w:r>
            <w:r w:rsidRPr="00736C01">
              <w:rPr>
                <w:rFonts w:ascii="Times New Roman" w:hAnsi="Times New Roman"/>
                <w:noProof/>
                <w:webHidden/>
                <w:sz w:val="24"/>
                <w:szCs w:val="24"/>
              </w:rPr>
              <w:fldChar w:fldCharType="end"/>
            </w:r>
          </w:hyperlink>
        </w:p>
        <w:p w14:paraId="6CA5023B" w14:textId="0D49ABD0"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3" w:history="1">
            <w:r w:rsidRPr="00736C01">
              <w:rPr>
                <w:rStyle w:val="Hyperlink"/>
                <w:rFonts w:ascii="Times New Roman" w:hAnsi="Times New Roman"/>
                <w:noProof/>
                <w:sz w:val="24"/>
                <w:szCs w:val="24"/>
                <w:shd w:val="clear" w:color="auto" w:fill="FFFFFF" w:themeFill="background1"/>
              </w:rPr>
              <w:t>Appendix E- Google Drive Slides</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_Toc114915763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90</w:t>
            </w:r>
            <w:r w:rsidRPr="00736C01">
              <w:rPr>
                <w:rFonts w:ascii="Times New Roman" w:hAnsi="Times New Roman"/>
                <w:noProof/>
                <w:webHidden/>
                <w:sz w:val="24"/>
                <w:szCs w:val="24"/>
              </w:rPr>
              <w:fldChar w:fldCharType="end"/>
            </w:r>
          </w:hyperlink>
        </w:p>
        <w:p w14:paraId="11538CB2" w14:textId="6598C702"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4" w:history="1">
            <w:r w:rsidRPr="00736C01">
              <w:rPr>
                <w:rStyle w:val="Hyperlink"/>
                <w:rFonts w:ascii="Times New Roman" w:hAnsi="Times New Roman"/>
                <w:noProof/>
                <w:sz w:val="24"/>
                <w:szCs w:val="24"/>
                <w:shd w:val="clear" w:color="auto" w:fill="FFFFFF" w:themeFill="background1"/>
              </w:rPr>
              <w:t>Appendix F- Figure 1</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_Toc114915764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91</w:t>
            </w:r>
            <w:r w:rsidRPr="00736C01">
              <w:rPr>
                <w:rFonts w:ascii="Times New Roman" w:hAnsi="Times New Roman"/>
                <w:noProof/>
                <w:webHidden/>
                <w:sz w:val="24"/>
                <w:szCs w:val="24"/>
              </w:rPr>
              <w:fldChar w:fldCharType="end"/>
            </w:r>
          </w:hyperlink>
        </w:p>
        <w:p w14:paraId="4D49347F" w14:textId="6E077B57"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5" w:history="1">
            <w:r w:rsidRPr="00736C01">
              <w:rPr>
                <w:rStyle w:val="Hyperlink"/>
                <w:rFonts w:ascii="Times New Roman" w:hAnsi="Times New Roman"/>
                <w:noProof/>
                <w:sz w:val="24"/>
                <w:szCs w:val="24"/>
              </w:rPr>
              <w:t>Appendix G – Table 1</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_Toc114915765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92</w:t>
            </w:r>
            <w:r w:rsidRPr="00736C01">
              <w:rPr>
                <w:rFonts w:ascii="Times New Roman" w:hAnsi="Times New Roman"/>
                <w:noProof/>
                <w:webHidden/>
                <w:sz w:val="24"/>
                <w:szCs w:val="24"/>
              </w:rPr>
              <w:fldChar w:fldCharType="end"/>
            </w:r>
          </w:hyperlink>
        </w:p>
        <w:p w14:paraId="0C6FCFF2" w14:textId="00076A8E"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6" w:history="1">
            <w:r w:rsidRPr="00736C01">
              <w:rPr>
                <w:rStyle w:val="Hyperlink"/>
                <w:rFonts w:ascii="Times New Roman" w:hAnsi="Times New Roman"/>
                <w:noProof/>
                <w:sz w:val="24"/>
                <w:szCs w:val="24"/>
                <w:shd w:val="clear" w:color="auto" w:fill="FFFFFF" w:themeFill="background1"/>
              </w:rPr>
              <w:t>Appendix H- Demographics Link</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_Toc114915766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93</w:t>
            </w:r>
            <w:r w:rsidRPr="00736C01">
              <w:rPr>
                <w:rFonts w:ascii="Times New Roman" w:hAnsi="Times New Roman"/>
                <w:noProof/>
                <w:webHidden/>
                <w:sz w:val="24"/>
                <w:szCs w:val="24"/>
              </w:rPr>
              <w:fldChar w:fldCharType="end"/>
            </w:r>
          </w:hyperlink>
        </w:p>
        <w:p w14:paraId="3889284B" w14:textId="13F7A06F"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7" w:history="1">
            <w:r w:rsidRPr="00736C01">
              <w:rPr>
                <w:rStyle w:val="Hyperlink"/>
                <w:rFonts w:ascii="Times New Roman" w:hAnsi="Times New Roman"/>
                <w:noProof/>
                <w:sz w:val="24"/>
                <w:szCs w:val="24"/>
              </w:rPr>
              <w:t>Conclusion</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_Toc114915767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94</w:t>
            </w:r>
            <w:r w:rsidRPr="00736C01">
              <w:rPr>
                <w:rFonts w:ascii="Times New Roman" w:hAnsi="Times New Roman"/>
                <w:noProof/>
                <w:webHidden/>
                <w:sz w:val="24"/>
                <w:szCs w:val="24"/>
              </w:rPr>
              <w:fldChar w:fldCharType="end"/>
            </w:r>
          </w:hyperlink>
        </w:p>
        <w:p w14:paraId="00DB93A0" w14:textId="2D48F34B" w:rsidR="00736C01" w:rsidRPr="00736C01" w:rsidRDefault="00736C01" w:rsidP="00736C01">
          <w:pPr>
            <w:pStyle w:val="TOC3"/>
            <w:tabs>
              <w:tab w:val="right" w:leader="dot" w:pos="9350"/>
            </w:tabs>
            <w:spacing w:after="0" w:line="480" w:lineRule="auto"/>
            <w:contextualSpacing/>
            <w:rPr>
              <w:rFonts w:ascii="Times New Roman" w:hAnsi="Times New Roman"/>
              <w:noProof/>
              <w:sz w:val="24"/>
              <w:szCs w:val="24"/>
            </w:rPr>
          </w:pPr>
          <w:hyperlink w:anchor="_Toc114915768" w:history="1">
            <w:r w:rsidRPr="00736C01">
              <w:rPr>
                <w:rStyle w:val="Hyperlink"/>
                <w:rFonts w:ascii="Times New Roman" w:hAnsi="Times New Roman"/>
                <w:noProof/>
                <w:sz w:val="24"/>
                <w:szCs w:val="24"/>
              </w:rPr>
              <w:t>VITA</w:t>
            </w:r>
            <w:r w:rsidRPr="00736C01">
              <w:rPr>
                <w:rFonts w:ascii="Times New Roman" w:hAnsi="Times New Roman"/>
                <w:noProof/>
                <w:webHidden/>
                <w:sz w:val="24"/>
                <w:szCs w:val="24"/>
              </w:rPr>
              <w:tab/>
            </w:r>
            <w:r w:rsidRPr="00736C01">
              <w:rPr>
                <w:rFonts w:ascii="Times New Roman" w:hAnsi="Times New Roman"/>
                <w:noProof/>
                <w:webHidden/>
                <w:sz w:val="24"/>
                <w:szCs w:val="24"/>
              </w:rPr>
              <w:fldChar w:fldCharType="begin"/>
            </w:r>
            <w:r w:rsidRPr="00736C01">
              <w:rPr>
                <w:rFonts w:ascii="Times New Roman" w:hAnsi="Times New Roman"/>
                <w:noProof/>
                <w:webHidden/>
                <w:sz w:val="24"/>
                <w:szCs w:val="24"/>
              </w:rPr>
              <w:instrText xml:space="preserve"> PAGEREF _Toc114915768 \h </w:instrText>
            </w:r>
            <w:r w:rsidRPr="00736C01">
              <w:rPr>
                <w:rFonts w:ascii="Times New Roman" w:hAnsi="Times New Roman"/>
                <w:noProof/>
                <w:webHidden/>
                <w:sz w:val="24"/>
                <w:szCs w:val="24"/>
              </w:rPr>
            </w:r>
            <w:r w:rsidRPr="00736C01">
              <w:rPr>
                <w:rFonts w:ascii="Times New Roman" w:hAnsi="Times New Roman"/>
                <w:noProof/>
                <w:webHidden/>
                <w:sz w:val="24"/>
                <w:szCs w:val="24"/>
              </w:rPr>
              <w:fldChar w:fldCharType="separate"/>
            </w:r>
            <w:r w:rsidRPr="00736C01">
              <w:rPr>
                <w:rFonts w:ascii="Times New Roman" w:hAnsi="Times New Roman"/>
                <w:noProof/>
                <w:webHidden/>
                <w:sz w:val="24"/>
                <w:szCs w:val="24"/>
              </w:rPr>
              <w:t>95</w:t>
            </w:r>
            <w:r w:rsidRPr="00736C01">
              <w:rPr>
                <w:rFonts w:ascii="Times New Roman" w:hAnsi="Times New Roman"/>
                <w:noProof/>
                <w:webHidden/>
                <w:sz w:val="24"/>
                <w:szCs w:val="24"/>
              </w:rPr>
              <w:fldChar w:fldCharType="end"/>
            </w:r>
          </w:hyperlink>
        </w:p>
        <w:p w14:paraId="3395B2AE" w14:textId="614C7546" w:rsidR="00441AF3" w:rsidRPr="00736C01" w:rsidRDefault="00736C01" w:rsidP="00736C01">
          <w:pPr>
            <w:spacing w:line="480" w:lineRule="auto"/>
            <w:contextualSpacing/>
          </w:pPr>
          <w:r w:rsidRPr="00736C01">
            <w:rPr>
              <w:rFonts w:ascii="Times New Roman" w:hAnsi="Times New Roman" w:cs="Times New Roman"/>
              <w:b/>
              <w:bCs/>
              <w:noProof/>
            </w:rPr>
            <w:fldChar w:fldCharType="end"/>
          </w:r>
        </w:p>
      </w:sdtContent>
    </w:sdt>
    <w:p w14:paraId="44827A11" w14:textId="77777777" w:rsidR="00736C01" w:rsidRDefault="00736C01">
      <w:pPr>
        <w:spacing w:after="160" w:line="259" w:lineRule="auto"/>
        <w:rPr>
          <w:rFonts w:ascii="Times New Roman" w:hAnsi="Times New Roman" w:cs="Times New Roman"/>
          <w:b/>
          <w:bCs/>
        </w:rPr>
      </w:pPr>
      <w:r>
        <w:rPr>
          <w:rFonts w:ascii="Times New Roman" w:hAnsi="Times New Roman" w:cs="Times New Roman"/>
          <w:b/>
          <w:bCs/>
        </w:rPr>
        <w:br w:type="page"/>
      </w:r>
    </w:p>
    <w:p w14:paraId="7B84B2D8" w14:textId="0F393A4B" w:rsidR="00736C01" w:rsidRPr="00736C01" w:rsidRDefault="00736C01" w:rsidP="00736C01">
      <w:pPr>
        <w:pStyle w:val="TableofFigures"/>
        <w:tabs>
          <w:tab w:val="right" w:leader="dot" w:pos="9350"/>
        </w:tabs>
        <w:spacing w:line="480" w:lineRule="auto"/>
        <w:contextualSpacing/>
        <w:jc w:val="center"/>
        <w:rPr>
          <w:rFonts w:ascii="Times New Roman" w:hAnsi="Times New Roman" w:cs="Times New Roman"/>
          <w:b/>
          <w:bCs/>
          <w:sz w:val="24"/>
          <w:szCs w:val="24"/>
        </w:rPr>
      </w:pPr>
      <w:r w:rsidRPr="00736C01">
        <w:rPr>
          <w:rFonts w:ascii="Times New Roman" w:hAnsi="Times New Roman" w:cs="Times New Roman"/>
          <w:b/>
          <w:bCs/>
          <w:sz w:val="24"/>
          <w:szCs w:val="24"/>
        </w:rPr>
        <w:lastRenderedPageBreak/>
        <w:t>List of Figures</w:t>
      </w:r>
    </w:p>
    <w:p w14:paraId="51426159" w14:textId="6FF094AD" w:rsidR="00736C01" w:rsidRPr="00736C01" w:rsidRDefault="00736C01" w:rsidP="00736C01">
      <w:pPr>
        <w:pStyle w:val="TableofFigures"/>
        <w:tabs>
          <w:tab w:val="right" w:leader="dot" w:pos="9350"/>
        </w:tabs>
        <w:spacing w:line="480" w:lineRule="auto"/>
        <w:contextualSpacing/>
        <w:rPr>
          <w:rFonts w:ascii="Times New Roman" w:eastAsiaTheme="minorEastAsia" w:hAnsi="Times New Roman" w:cs="Times New Roman"/>
          <w:smallCaps w:val="0"/>
          <w:noProof/>
          <w:sz w:val="24"/>
          <w:szCs w:val="24"/>
        </w:rPr>
      </w:pPr>
      <w:r w:rsidRPr="00736C01">
        <w:rPr>
          <w:rFonts w:ascii="Times New Roman" w:hAnsi="Times New Roman" w:cs="Times New Roman"/>
          <w:sz w:val="24"/>
          <w:szCs w:val="24"/>
        </w:rPr>
        <w:fldChar w:fldCharType="begin"/>
      </w:r>
      <w:r w:rsidRPr="00736C01">
        <w:rPr>
          <w:rFonts w:ascii="Times New Roman" w:hAnsi="Times New Roman" w:cs="Times New Roman"/>
          <w:sz w:val="24"/>
          <w:szCs w:val="24"/>
        </w:rPr>
        <w:instrText xml:space="preserve"> TOC \h \z \t "My Figures" \c </w:instrText>
      </w:r>
      <w:r w:rsidRPr="00736C01">
        <w:rPr>
          <w:rFonts w:ascii="Times New Roman" w:hAnsi="Times New Roman" w:cs="Times New Roman"/>
          <w:sz w:val="24"/>
          <w:szCs w:val="24"/>
        </w:rPr>
        <w:fldChar w:fldCharType="separate"/>
      </w:r>
      <w:hyperlink w:anchor="_Toc114917757" w:history="1">
        <w:r w:rsidRPr="00736C01">
          <w:rPr>
            <w:rStyle w:val="Hyperlink"/>
            <w:rFonts w:ascii="Times New Roman" w:hAnsi="Times New Roman" w:cs="Times New Roman"/>
            <w:noProof/>
            <w:sz w:val="24"/>
            <w:szCs w:val="24"/>
          </w:rPr>
          <w:t>Figure 1</w:t>
        </w:r>
        <w:r w:rsidRPr="00736C01">
          <w:rPr>
            <w:rFonts w:ascii="Times New Roman" w:hAnsi="Times New Roman" w:cs="Times New Roman"/>
            <w:noProof/>
            <w:webHidden/>
            <w:sz w:val="24"/>
            <w:szCs w:val="24"/>
          </w:rPr>
          <w:tab/>
        </w:r>
        <w:r w:rsidRPr="00736C01">
          <w:rPr>
            <w:rFonts w:ascii="Times New Roman" w:hAnsi="Times New Roman" w:cs="Times New Roman"/>
            <w:noProof/>
            <w:webHidden/>
            <w:sz w:val="24"/>
            <w:szCs w:val="24"/>
          </w:rPr>
          <w:fldChar w:fldCharType="begin"/>
        </w:r>
        <w:r w:rsidRPr="00736C01">
          <w:rPr>
            <w:rFonts w:ascii="Times New Roman" w:hAnsi="Times New Roman" w:cs="Times New Roman"/>
            <w:noProof/>
            <w:webHidden/>
            <w:sz w:val="24"/>
            <w:szCs w:val="24"/>
          </w:rPr>
          <w:instrText xml:space="preserve"> PAGEREF _Toc114917757 \h </w:instrText>
        </w:r>
        <w:r w:rsidRPr="00736C01">
          <w:rPr>
            <w:rFonts w:ascii="Times New Roman" w:hAnsi="Times New Roman" w:cs="Times New Roman"/>
            <w:noProof/>
            <w:webHidden/>
            <w:sz w:val="24"/>
            <w:szCs w:val="24"/>
          </w:rPr>
        </w:r>
        <w:r w:rsidRPr="00736C01">
          <w:rPr>
            <w:rFonts w:ascii="Times New Roman" w:hAnsi="Times New Roman" w:cs="Times New Roman"/>
            <w:noProof/>
            <w:webHidden/>
            <w:sz w:val="24"/>
            <w:szCs w:val="24"/>
          </w:rPr>
          <w:fldChar w:fldCharType="separate"/>
        </w:r>
        <w:r w:rsidRPr="00736C01">
          <w:rPr>
            <w:rFonts w:ascii="Times New Roman" w:hAnsi="Times New Roman" w:cs="Times New Roman"/>
            <w:noProof/>
            <w:webHidden/>
            <w:sz w:val="24"/>
            <w:szCs w:val="24"/>
          </w:rPr>
          <w:t>59</w:t>
        </w:r>
        <w:r w:rsidRPr="00736C01">
          <w:rPr>
            <w:rFonts w:ascii="Times New Roman" w:hAnsi="Times New Roman" w:cs="Times New Roman"/>
            <w:noProof/>
            <w:webHidden/>
            <w:sz w:val="24"/>
            <w:szCs w:val="24"/>
          </w:rPr>
          <w:fldChar w:fldCharType="end"/>
        </w:r>
      </w:hyperlink>
    </w:p>
    <w:p w14:paraId="7A9D7F13" w14:textId="29475F59" w:rsidR="00736C01" w:rsidRPr="00736C01" w:rsidRDefault="00736C01" w:rsidP="00736C01">
      <w:pPr>
        <w:pStyle w:val="TableofFigures"/>
        <w:tabs>
          <w:tab w:val="right" w:leader="dot" w:pos="9350"/>
        </w:tabs>
        <w:spacing w:line="480" w:lineRule="auto"/>
        <w:contextualSpacing/>
        <w:rPr>
          <w:rFonts w:ascii="Times New Roman" w:eastAsiaTheme="minorEastAsia" w:hAnsi="Times New Roman" w:cs="Times New Roman"/>
          <w:smallCaps w:val="0"/>
          <w:noProof/>
          <w:sz w:val="24"/>
          <w:szCs w:val="24"/>
        </w:rPr>
      </w:pPr>
      <w:hyperlink w:anchor="_Toc114917758" w:history="1">
        <w:r w:rsidRPr="00736C01">
          <w:rPr>
            <w:rStyle w:val="Hyperlink"/>
            <w:rFonts w:ascii="Times New Roman" w:hAnsi="Times New Roman" w:cs="Times New Roman"/>
            <w:noProof/>
            <w:sz w:val="24"/>
            <w:szCs w:val="24"/>
          </w:rPr>
          <w:t>Figure 2</w:t>
        </w:r>
        <w:r w:rsidRPr="00736C01">
          <w:rPr>
            <w:rFonts w:ascii="Times New Roman" w:hAnsi="Times New Roman" w:cs="Times New Roman"/>
            <w:noProof/>
            <w:webHidden/>
            <w:sz w:val="24"/>
            <w:szCs w:val="24"/>
          </w:rPr>
          <w:tab/>
        </w:r>
        <w:r w:rsidRPr="00736C01">
          <w:rPr>
            <w:rFonts w:ascii="Times New Roman" w:hAnsi="Times New Roman" w:cs="Times New Roman"/>
            <w:noProof/>
            <w:webHidden/>
            <w:sz w:val="24"/>
            <w:szCs w:val="24"/>
          </w:rPr>
          <w:fldChar w:fldCharType="begin"/>
        </w:r>
        <w:r w:rsidRPr="00736C01">
          <w:rPr>
            <w:rFonts w:ascii="Times New Roman" w:hAnsi="Times New Roman" w:cs="Times New Roman"/>
            <w:noProof/>
            <w:webHidden/>
            <w:sz w:val="24"/>
            <w:szCs w:val="24"/>
          </w:rPr>
          <w:instrText xml:space="preserve"> PAGEREF _Toc114917758 \h </w:instrText>
        </w:r>
        <w:r w:rsidRPr="00736C01">
          <w:rPr>
            <w:rFonts w:ascii="Times New Roman" w:hAnsi="Times New Roman" w:cs="Times New Roman"/>
            <w:noProof/>
            <w:webHidden/>
            <w:sz w:val="24"/>
            <w:szCs w:val="24"/>
          </w:rPr>
        </w:r>
        <w:r w:rsidRPr="00736C01">
          <w:rPr>
            <w:rFonts w:ascii="Times New Roman" w:hAnsi="Times New Roman" w:cs="Times New Roman"/>
            <w:noProof/>
            <w:webHidden/>
            <w:sz w:val="24"/>
            <w:szCs w:val="24"/>
          </w:rPr>
          <w:fldChar w:fldCharType="separate"/>
        </w:r>
        <w:r w:rsidRPr="00736C01">
          <w:rPr>
            <w:rFonts w:ascii="Times New Roman" w:hAnsi="Times New Roman" w:cs="Times New Roman"/>
            <w:noProof/>
            <w:webHidden/>
            <w:sz w:val="24"/>
            <w:szCs w:val="24"/>
          </w:rPr>
          <w:t>60</w:t>
        </w:r>
        <w:r w:rsidRPr="00736C01">
          <w:rPr>
            <w:rFonts w:ascii="Times New Roman" w:hAnsi="Times New Roman" w:cs="Times New Roman"/>
            <w:noProof/>
            <w:webHidden/>
            <w:sz w:val="24"/>
            <w:szCs w:val="24"/>
          </w:rPr>
          <w:fldChar w:fldCharType="end"/>
        </w:r>
      </w:hyperlink>
    </w:p>
    <w:p w14:paraId="072103C0" w14:textId="5DFF5CD3" w:rsidR="00736C01" w:rsidRPr="00736C01" w:rsidRDefault="00736C01" w:rsidP="00736C01">
      <w:pPr>
        <w:pStyle w:val="TableofFigures"/>
        <w:tabs>
          <w:tab w:val="right" w:leader="dot" w:pos="9350"/>
        </w:tabs>
        <w:spacing w:line="480" w:lineRule="auto"/>
        <w:contextualSpacing/>
        <w:rPr>
          <w:rFonts w:ascii="Times New Roman" w:eastAsiaTheme="minorEastAsia" w:hAnsi="Times New Roman" w:cs="Times New Roman"/>
          <w:smallCaps w:val="0"/>
          <w:noProof/>
          <w:sz w:val="24"/>
          <w:szCs w:val="24"/>
        </w:rPr>
      </w:pPr>
      <w:hyperlink w:anchor="_Toc114917759" w:history="1">
        <w:r w:rsidRPr="00736C01">
          <w:rPr>
            <w:rStyle w:val="Hyperlink"/>
            <w:rFonts w:ascii="Times New Roman" w:hAnsi="Times New Roman" w:cs="Times New Roman"/>
            <w:noProof/>
            <w:sz w:val="24"/>
            <w:szCs w:val="24"/>
          </w:rPr>
          <w:t>Figure 3</w:t>
        </w:r>
        <w:r w:rsidRPr="00736C01">
          <w:rPr>
            <w:rFonts w:ascii="Times New Roman" w:hAnsi="Times New Roman" w:cs="Times New Roman"/>
            <w:noProof/>
            <w:webHidden/>
            <w:sz w:val="24"/>
            <w:szCs w:val="24"/>
          </w:rPr>
          <w:tab/>
        </w:r>
        <w:r w:rsidRPr="00736C01">
          <w:rPr>
            <w:rFonts w:ascii="Times New Roman" w:hAnsi="Times New Roman" w:cs="Times New Roman"/>
            <w:noProof/>
            <w:webHidden/>
            <w:sz w:val="24"/>
            <w:szCs w:val="24"/>
          </w:rPr>
          <w:fldChar w:fldCharType="begin"/>
        </w:r>
        <w:r w:rsidRPr="00736C01">
          <w:rPr>
            <w:rFonts w:ascii="Times New Roman" w:hAnsi="Times New Roman" w:cs="Times New Roman"/>
            <w:noProof/>
            <w:webHidden/>
            <w:sz w:val="24"/>
            <w:szCs w:val="24"/>
          </w:rPr>
          <w:instrText xml:space="preserve"> PAGEREF _Toc114917759 \h </w:instrText>
        </w:r>
        <w:r w:rsidRPr="00736C01">
          <w:rPr>
            <w:rFonts w:ascii="Times New Roman" w:hAnsi="Times New Roman" w:cs="Times New Roman"/>
            <w:noProof/>
            <w:webHidden/>
            <w:sz w:val="24"/>
            <w:szCs w:val="24"/>
          </w:rPr>
        </w:r>
        <w:r w:rsidRPr="00736C01">
          <w:rPr>
            <w:rFonts w:ascii="Times New Roman" w:hAnsi="Times New Roman" w:cs="Times New Roman"/>
            <w:noProof/>
            <w:webHidden/>
            <w:sz w:val="24"/>
            <w:szCs w:val="24"/>
          </w:rPr>
          <w:fldChar w:fldCharType="separate"/>
        </w:r>
        <w:r w:rsidRPr="00736C01">
          <w:rPr>
            <w:rFonts w:ascii="Times New Roman" w:hAnsi="Times New Roman" w:cs="Times New Roman"/>
            <w:noProof/>
            <w:webHidden/>
            <w:sz w:val="24"/>
            <w:szCs w:val="24"/>
          </w:rPr>
          <w:t>62</w:t>
        </w:r>
        <w:r w:rsidRPr="00736C01">
          <w:rPr>
            <w:rFonts w:ascii="Times New Roman" w:hAnsi="Times New Roman" w:cs="Times New Roman"/>
            <w:noProof/>
            <w:webHidden/>
            <w:sz w:val="24"/>
            <w:szCs w:val="24"/>
          </w:rPr>
          <w:fldChar w:fldCharType="end"/>
        </w:r>
      </w:hyperlink>
    </w:p>
    <w:p w14:paraId="18999C5E" w14:textId="43021A25" w:rsidR="00736C01" w:rsidRPr="00736C01" w:rsidRDefault="00736C01" w:rsidP="00736C01">
      <w:pPr>
        <w:pStyle w:val="TableofFigures"/>
        <w:tabs>
          <w:tab w:val="right" w:leader="dot" w:pos="9350"/>
        </w:tabs>
        <w:spacing w:line="480" w:lineRule="auto"/>
        <w:contextualSpacing/>
        <w:rPr>
          <w:rFonts w:ascii="Times New Roman" w:eastAsiaTheme="minorEastAsia" w:hAnsi="Times New Roman" w:cs="Times New Roman"/>
          <w:smallCaps w:val="0"/>
          <w:noProof/>
          <w:sz w:val="24"/>
          <w:szCs w:val="24"/>
        </w:rPr>
      </w:pPr>
      <w:hyperlink w:anchor="_Toc114917760" w:history="1">
        <w:r w:rsidRPr="00736C01">
          <w:rPr>
            <w:rStyle w:val="Hyperlink"/>
            <w:rFonts w:ascii="Times New Roman" w:hAnsi="Times New Roman" w:cs="Times New Roman"/>
            <w:noProof/>
            <w:sz w:val="24"/>
            <w:szCs w:val="24"/>
          </w:rPr>
          <w:t>Figure 4</w:t>
        </w:r>
        <w:r w:rsidRPr="00736C01">
          <w:rPr>
            <w:rFonts w:ascii="Times New Roman" w:hAnsi="Times New Roman" w:cs="Times New Roman"/>
            <w:noProof/>
            <w:webHidden/>
            <w:sz w:val="24"/>
            <w:szCs w:val="24"/>
          </w:rPr>
          <w:tab/>
        </w:r>
        <w:r w:rsidRPr="00736C01">
          <w:rPr>
            <w:rFonts w:ascii="Times New Roman" w:hAnsi="Times New Roman" w:cs="Times New Roman"/>
            <w:noProof/>
            <w:webHidden/>
            <w:sz w:val="24"/>
            <w:szCs w:val="24"/>
          </w:rPr>
          <w:fldChar w:fldCharType="begin"/>
        </w:r>
        <w:r w:rsidRPr="00736C01">
          <w:rPr>
            <w:rFonts w:ascii="Times New Roman" w:hAnsi="Times New Roman" w:cs="Times New Roman"/>
            <w:noProof/>
            <w:webHidden/>
            <w:sz w:val="24"/>
            <w:szCs w:val="24"/>
          </w:rPr>
          <w:instrText xml:space="preserve"> PAGEREF _Toc114917760 \h </w:instrText>
        </w:r>
        <w:r w:rsidRPr="00736C01">
          <w:rPr>
            <w:rFonts w:ascii="Times New Roman" w:hAnsi="Times New Roman" w:cs="Times New Roman"/>
            <w:noProof/>
            <w:webHidden/>
            <w:sz w:val="24"/>
            <w:szCs w:val="24"/>
          </w:rPr>
        </w:r>
        <w:r w:rsidRPr="00736C01">
          <w:rPr>
            <w:rFonts w:ascii="Times New Roman" w:hAnsi="Times New Roman" w:cs="Times New Roman"/>
            <w:noProof/>
            <w:webHidden/>
            <w:sz w:val="24"/>
            <w:szCs w:val="24"/>
          </w:rPr>
          <w:fldChar w:fldCharType="separate"/>
        </w:r>
        <w:r w:rsidRPr="00736C01">
          <w:rPr>
            <w:rFonts w:ascii="Times New Roman" w:hAnsi="Times New Roman" w:cs="Times New Roman"/>
            <w:noProof/>
            <w:webHidden/>
            <w:sz w:val="24"/>
            <w:szCs w:val="24"/>
          </w:rPr>
          <w:t>63</w:t>
        </w:r>
        <w:r w:rsidRPr="00736C01">
          <w:rPr>
            <w:rFonts w:ascii="Times New Roman" w:hAnsi="Times New Roman" w:cs="Times New Roman"/>
            <w:noProof/>
            <w:webHidden/>
            <w:sz w:val="24"/>
            <w:szCs w:val="24"/>
          </w:rPr>
          <w:fldChar w:fldCharType="end"/>
        </w:r>
      </w:hyperlink>
    </w:p>
    <w:p w14:paraId="58107DCA" w14:textId="52BE1433" w:rsidR="00736C01" w:rsidRPr="00736C01" w:rsidRDefault="00736C01" w:rsidP="00736C01">
      <w:pPr>
        <w:pStyle w:val="TableofFigures"/>
        <w:tabs>
          <w:tab w:val="right" w:leader="dot" w:pos="9350"/>
        </w:tabs>
        <w:spacing w:line="480" w:lineRule="auto"/>
        <w:contextualSpacing/>
        <w:rPr>
          <w:rFonts w:ascii="Times New Roman" w:eastAsiaTheme="minorEastAsia" w:hAnsi="Times New Roman" w:cs="Times New Roman"/>
          <w:smallCaps w:val="0"/>
          <w:noProof/>
          <w:sz w:val="24"/>
          <w:szCs w:val="24"/>
        </w:rPr>
      </w:pPr>
      <w:hyperlink w:anchor="_Toc114917761" w:history="1">
        <w:r w:rsidRPr="00736C01">
          <w:rPr>
            <w:rStyle w:val="Hyperlink"/>
            <w:rFonts w:ascii="Times New Roman" w:hAnsi="Times New Roman" w:cs="Times New Roman"/>
            <w:noProof/>
            <w:sz w:val="24"/>
            <w:szCs w:val="24"/>
          </w:rPr>
          <w:t>Figure 5</w:t>
        </w:r>
        <w:r w:rsidRPr="00736C01">
          <w:rPr>
            <w:rFonts w:ascii="Times New Roman" w:hAnsi="Times New Roman" w:cs="Times New Roman"/>
            <w:noProof/>
            <w:webHidden/>
            <w:sz w:val="24"/>
            <w:szCs w:val="24"/>
          </w:rPr>
          <w:tab/>
        </w:r>
        <w:r w:rsidRPr="00736C01">
          <w:rPr>
            <w:rFonts w:ascii="Times New Roman" w:hAnsi="Times New Roman" w:cs="Times New Roman"/>
            <w:noProof/>
            <w:webHidden/>
            <w:sz w:val="24"/>
            <w:szCs w:val="24"/>
          </w:rPr>
          <w:fldChar w:fldCharType="begin"/>
        </w:r>
        <w:r w:rsidRPr="00736C01">
          <w:rPr>
            <w:rFonts w:ascii="Times New Roman" w:hAnsi="Times New Roman" w:cs="Times New Roman"/>
            <w:noProof/>
            <w:webHidden/>
            <w:sz w:val="24"/>
            <w:szCs w:val="24"/>
          </w:rPr>
          <w:instrText xml:space="preserve"> PAGEREF _Toc114917761 \h </w:instrText>
        </w:r>
        <w:r w:rsidRPr="00736C01">
          <w:rPr>
            <w:rFonts w:ascii="Times New Roman" w:hAnsi="Times New Roman" w:cs="Times New Roman"/>
            <w:noProof/>
            <w:webHidden/>
            <w:sz w:val="24"/>
            <w:szCs w:val="24"/>
          </w:rPr>
        </w:r>
        <w:r w:rsidRPr="00736C01">
          <w:rPr>
            <w:rFonts w:ascii="Times New Roman" w:hAnsi="Times New Roman" w:cs="Times New Roman"/>
            <w:noProof/>
            <w:webHidden/>
            <w:sz w:val="24"/>
            <w:szCs w:val="24"/>
          </w:rPr>
          <w:fldChar w:fldCharType="separate"/>
        </w:r>
        <w:r w:rsidRPr="00736C01">
          <w:rPr>
            <w:rFonts w:ascii="Times New Roman" w:hAnsi="Times New Roman" w:cs="Times New Roman"/>
            <w:noProof/>
            <w:webHidden/>
            <w:sz w:val="24"/>
            <w:szCs w:val="24"/>
          </w:rPr>
          <w:t>65</w:t>
        </w:r>
        <w:r w:rsidRPr="00736C01">
          <w:rPr>
            <w:rFonts w:ascii="Times New Roman" w:hAnsi="Times New Roman" w:cs="Times New Roman"/>
            <w:noProof/>
            <w:webHidden/>
            <w:sz w:val="24"/>
            <w:szCs w:val="24"/>
          </w:rPr>
          <w:fldChar w:fldCharType="end"/>
        </w:r>
      </w:hyperlink>
    </w:p>
    <w:p w14:paraId="0BB69EB4" w14:textId="45D759C8" w:rsidR="00736C01" w:rsidRPr="00736C01" w:rsidRDefault="00736C01" w:rsidP="00736C01">
      <w:pPr>
        <w:pStyle w:val="TableofFigures"/>
        <w:tabs>
          <w:tab w:val="right" w:leader="dot" w:pos="9350"/>
        </w:tabs>
        <w:spacing w:line="480" w:lineRule="auto"/>
        <w:contextualSpacing/>
        <w:rPr>
          <w:rFonts w:ascii="Times New Roman" w:eastAsiaTheme="minorEastAsia" w:hAnsi="Times New Roman" w:cs="Times New Roman"/>
          <w:smallCaps w:val="0"/>
          <w:noProof/>
          <w:sz w:val="24"/>
          <w:szCs w:val="24"/>
        </w:rPr>
      </w:pPr>
      <w:hyperlink w:anchor="_Toc114917762" w:history="1">
        <w:r w:rsidRPr="00736C01">
          <w:rPr>
            <w:rStyle w:val="Hyperlink"/>
            <w:rFonts w:ascii="Times New Roman" w:hAnsi="Times New Roman" w:cs="Times New Roman"/>
            <w:noProof/>
            <w:sz w:val="24"/>
            <w:szCs w:val="24"/>
          </w:rPr>
          <w:t>Figure 6</w:t>
        </w:r>
        <w:r w:rsidRPr="00736C01">
          <w:rPr>
            <w:rFonts w:ascii="Times New Roman" w:hAnsi="Times New Roman" w:cs="Times New Roman"/>
            <w:noProof/>
            <w:webHidden/>
            <w:sz w:val="24"/>
            <w:szCs w:val="24"/>
          </w:rPr>
          <w:tab/>
        </w:r>
        <w:r w:rsidRPr="00736C01">
          <w:rPr>
            <w:rFonts w:ascii="Times New Roman" w:hAnsi="Times New Roman" w:cs="Times New Roman"/>
            <w:noProof/>
            <w:webHidden/>
            <w:sz w:val="24"/>
            <w:szCs w:val="24"/>
          </w:rPr>
          <w:fldChar w:fldCharType="begin"/>
        </w:r>
        <w:r w:rsidRPr="00736C01">
          <w:rPr>
            <w:rFonts w:ascii="Times New Roman" w:hAnsi="Times New Roman" w:cs="Times New Roman"/>
            <w:noProof/>
            <w:webHidden/>
            <w:sz w:val="24"/>
            <w:szCs w:val="24"/>
          </w:rPr>
          <w:instrText xml:space="preserve"> PAGEREF _Toc114917762 \h </w:instrText>
        </w:r>
        <w:r w:rsidRPr="00736C01">
          <w:rPr>
            <w:rFonts w:ascii="Times New Roman" w:hAnsi="Times New Roman" w:cs="Times New Roman"/>
            <w:noProof/>
            <w:webHidden/>
            <w:sz w:val="24"/>
            <w:szCs w:val="24"/>
          </w:rPr>
        </w:r>
        <w:r w:rsidRPr="00736C01">
          <w:rPr>
            <w:rFonts w:ascii="Times New Roman" w:hAnsi="Times New Roman" w:cs="Times New Roman"/>
            <w:noProof/>
            <w:webHidden/>
            <w:sz w:val="24"/>
            <w:szCs w:val="24"/>
          </w:rPr>
          <w:fldChar w:fldCharType="separate"/>
        </w:r>
        <w:r w:rsidRPr="00736C01">
          <w:rPr>
            <w:rFonts w:ascii="Times New Roman" w:hAnsi="Times New Roman" w:cs="Times New Roman"/>
            <w:noProof/>
            <w:webHidden/>
            <w:sz w:val="24"/>
            <w:szCs w:val="24"/>
          </w:rPr>
          <w:t>67</w:t>
        </w:r>
        <w:r w:rsidRPr="00736C01">
          <w:rPr>
            <w:rFonts w:ascii="Times New Roman" w:hAnsi="Times New Roman" w:cs="Times New Roman"/>
            <w:noProof/>
            <w:webHidden/>
            <w:sz w:val="24"/>
            <w:szCs w:val="24"/>
          </w:rPr>
          <w:fldChar w:fldCharType="end"/>
        </w:r>
      </w:hyperlink>
    </w:p>
    <w:p w14:paraId="77F31D94" w14:textId="06FE96EC" w:rsidR="00736C01" w:rsidRPr="00736C01" w:rsidRDefault="00736C01" w:rsidP="00736C01">
      <w:pPr>
        <w:pStyle w:val="TableofFigures"/>
        <w:tabs>
          <w:tab w:val="right" w:leader="dot" w:pos="9350"/>
        </w:tabs>
        <w:spacing w:line="480" w:lineRule="auto"/>
        <w:contextualSpacing/>
        <w:rPr>
          <w:rFonts w:ascii="Times New Roman" w:eastAsiaTheme="minorEastAsia" w:hAnsi="Times New Roman" w:cs="Times New Roman"/>
          <w:smallCaps w:val="0"/>
          <w:noProof/>
          <w:sz w:val="24"/>
          <w:szCs w:val="24"/>
        </w:rPr>
      </w:pPr>
      <w:hyperlink w:anchor="_Toc114917763" w:history="1">
        <w:r w:rsidRPr="00736C01">
          <w:rPr>
            <w:rStyle w:val="Hyperlink"/>
            <w:rFonts w:ascii="Times New Roman" w:hAnsi="Times New Roman" w:cs="Times New Roman"/>
            <w:noProof/>
            <w:sz w:val="24"/>
            <w:szCs w:val="24"/>
          </w:rPr>
          <w:t>Figure 1</w:t>
        </w:r>
        <w:r w:rsidRPr="00736C01">
          <w:rPr>
            <w:rFonts w:ascii="Times New Roman" w:hAnsi="Times New Roman" w:cs="Times New Roman"/>
            <w:noProof/>
            <w:webHidden/>
            <w:sz w:val="24"/>
            <w:szCs w:val="24"/>
          </w:rPr>
          <w:tab/>
        </w:r>
        <w:r w:rsidRPr="00736C01">
          <w:rPr>
            <w:rFonts w:ascii="Times New Roman" w:hAnsi="Times New Roman" w:cs="Times New Roman"/>
            <w:noProof/>
            <w:webHidden/>
            <w:sz w:val="24"/>
            <w:szCs w:val="24"/>
          </w:rPr>
          <w:fldChar w:fldCharType="begin"/>
        </w:r>
        <w:r w:rsidRPr="00736C01">
          <w:rPr>
            <w:rFonts w:ascii="Times New Roman" w:hAnsi="Times New Roman" w:cs="Times New Roman"/>
            <w:noProof/>
            <w:webHidden/>
            <w:sz w:val="24"/>
            <w:szCs w:val="24"/>
          </w:rPr>
          <w:instrText xml:space="preserve"> PAGEREF _Toc114917763 \h </w:instrText>
        </w:r>
        <w:r w:rsidRPr="00736C01">
          <w:rPr>
            <w:rFonts w:ascii="Times New Roman" w:hAnsi="Times New Roman" w:cs="Times New Roman"/>
            <w:noProof/>
            <w:webHidden/>
            <w:sz w:val="24"/>
            <w:szCs w:val="24"/>
          </w:rPr>
        </w:r>
        <w:r w:rsidRPr="00736C01">
          <w:rPr>
            <w:rFonts w:ascii="Times New Roman" w:hAnsi="Times New Roman" w:cs="Times New Roman"/>
            <w:noProof/>
            <w:webHidden/>
            <w:sz w:val="24"/>
            <w:szCs w:val="24"/>
          </w:rPr>
          <w:fldChar w:fldCharType="separate"/>
        </w:r>
        <w:r w:rsidRPr="00736C01">
          <w:rPr>
            <w:rFonts w:ascii="Times New Roman" w:hAnsi="Times New Roman" w:cs="Times New Roman"/>
            <w:noProof/>
            <w:webHidden/>
            <w:sz w:val="24"/>
            <w:szCs w:val="24"/>
          </w:rPr>
          <w:t>91</w:t>
        </w:r>
        <w:r w:rsidRPr="00736C01">
          <w:rPr>
            <w:rFonts w:ascii="Times New Roman" w:hAnsi="Times New Roman" w:cs="Times New Roman"/>
            <w:noProof/>
            <w:webHidden/>
            <w:sz w:val="24"/>
            <w:szCs w:val="24"/>
          </w:rPr>
          <w:fldChar w:fldCharType="end"/>
        </w:r>
      </w:hyperlink>
    </w:p>
    <w:p w14:paraId="60F1E889" w14:textId="44C2ADD4" w:rsidR="00736C01" w:rsidRDefault="00736C01" w:rsidP="00736C01">
      <w:pPr>
        <w:pStyle w:val="Tables"/>
        <w:spacing w:after="0" w:line="480" w:lineRule="auto"/>
        <w:contextualSpacing/>
      </w:pPr>
      <w:r w:rsidRPr="00736C01">
        <w:rPr>
          <w:szCs w:val="24"/>
        </w:rPr>
        <w:fldChar w:fldCharType="end"/>
      </w:r>
    </w:p>
    <w:p w14:paraId="5E44181B" w14:textId="77777777" w:rsidR="00736C01" w:rsidRDefault="00736C01" w:rsidP="00736C01">
      <w:pPr>
        <w:pStyle w:val="Tables"/>
      </w:pPr>
      <w:bookmarkStart w:id="6" w:name="_Toc114917846"/>
      <w:bookmarkStart w:id="7" w:name="_Toc114917949"/>
    </w:p>
    <w:p w14:paraId="2597E268" w14:textId="77777777" w:rsidR="00736C01" w:rsidRDefault="00736C01" w:rsidP="00736C01">
      <w:pPr>
        <w:pStyle w:val="Tables"/>
      </w:pPr>
    </w:p>
    <w:p w14:paraId="6EA0865E" w14:textId="77777777" w:rsidR="00736C01" w:rsidRDefault="00736C01" w:rsidP="00736C01">
      <w:pPr>
        <w:pStyle w:val="Tables"/>
      </w:pPr>
    </w:p>
    <w:p w14:paraId="4D8677FC" w14:textId="77777777" w:rsidR="00736C01" w:rsidRDefault="00736C01" w:rsidP="00736C01">
      <w:pPr>
        <w:pStyle w:val="Tables"/>
      </w:pPr>
    </w:p>
    <w:p w14:paraId="6B2D174D" w14:textId="77777777" w:rsidR="00736C01" w:rsidRDefault="00736C01" w:rsidP="00736C01">
      <w:pPr>
        <w:pStyle w:val="Tables"/>
      </w:pPr>
    </w:p>
    <w:p w14:paraId="2ED37894" w14:textId="77777777" w:rsidR="00736C01" w:rsidRDefault="00736C01" w:rsidP="00736C01">
      <w:pPr>
        <w:pStyle w:val="Tables"/>
      </w:pPr>
    </w:p>
    <w:p w14:paraId="145AFC90" w14:textId="77777777" w:rsidR="00736C01" w:rsidRDefault="00736C01" w:rsidP="00736C01">
      <w:pPr>
        <w:pStyle w:val="Tables"/>
      </w:pPr>
    </w:p>
    <w:p w14:paraId="3A2EA357" w14:textId="77777777" w:rsidR="00736C01" w:rsidRDefault="00736C01" w:rsidP="00736C01">
      <w:pPr>
        <w:pStyle w:val="Tables"/>
      </w:pPr>
    </w:p>
    <w:p w14:paraId="1F5117CB" w14:textId="77777777" w:rsidR="00736C01" w:rsidRDefault="00736C01">
      <w:pPr>
        <w:spacing w:after="160" w:line="259" w:lineRule="auto"/>
      </w:pPr>
      <w:r>
        <w:br w:type="page"/>
      </w:r>
    </w:p>
    <w:bookmarkEnd w:id="6"/>
    <w:bookmarkEnd w:id="7"/>
    <w:p w14:paraId="5EDF25B2" w14:textId="06223D34" w:rsidR="00736C01" w:rsidRPr="00736C01" w:rsidRDefault="00736C01" w:rsidP="00736C01">
      <w:pPr>
        <w:pStyle w:val="TableofFigures"/>
        <w:tabs>
          <w:tab w:val="right" w:leader="dot" w:pos="9350"/>
        </w:tabs>
        <w:spacing w:line="480" w:lineRule="auto"/>
        <w:jc w:val="center"/>
        <w:rPr>
          <w:rFonts w:ascii="Times New Roman" w:eastAsiaTheme="minorEastAsia" w:hAnsi="Times New Roman" w:cs="Times New Roman"/>
          <w:b/>
          <w:bCs/>
          <w:smallCaps w:val="0"/>
          <w:noProof/>
          <w:sz w:val="24"/>
          <w:szCs w:val="24"/>
        </w:rPr>
      </w:pPr>
      <w:r w:rsidRPr="00736C01">
        <w:rPr>
          <w:rFonts w:ascii="Times New Roman" w:hAnsi="Times New Roman" w:cs="Times New Roman"/>
          <w:sz w:val="24"/>
          <w:szCs w:val="24"/>
        </w:rPr>
        <w:lastRenderedPageBreak/>
        <w:fldChar w:fldCharType="begin"/>
      </w:r>
      <w:r w:rsidRPr="00736C01">
        <w:rPr>
          <w:rFonts w:ascii="Times New Roman" w:hAnsi="Times New Roman" w:cs="Times New Roman"/>
          <w:sz w:val="24"/>
          <w:szCs w:val="24"/>
        </w:rPr>
        <w:instrText xml:space="preserve"> TOC \t "Tables" \c </w:instrText>
      </w:r>
      <w:r w:rsidRPr="00736C01">
        <w:rPr>
          <w:rFonts w:ascii="Times New Roman" w:hAnsi="Times New Roman" w:cs="Times New Roman"/>
          <w:sz w:val="24"/>
          <w:szCs w:val="24"/>
        </w:rPr>
        <w:fldChar w:fldCharType="separate"/>
      </w:r>
      <w:r w:rsidRPr="00736C01">
        <w:rPr>
          <w:rFonts w:ascii="Times New Roman" w:hAnsi="Times New Roman" w:cs="Times New Roman"/>
          <w:b/>
          <w:bCs/>
          <w:noProof/>
          <w:sz w:val="24"/>
          <w:szCs w:val="24"/>
        </w:rPr>
        <w:t>List of Tables</w:t>
      </w:r>
    </w:p>
    <w:p w14:paraId="31B6195F" w14:textId="1489AEAD" w:rsidR="00736C01" w:rsidRPr="00736C01" w:rsidRDefault="00736C01" w:rsidP="00736C01">
      <w:pPr>
        <w:pStyle w:val="TableofFigures"/>
        <w:tabs>
          <w:tab w:val="right" w:leader="dot" w:pos="9350"/>
        </w:tabs>
        <w:spacing w:line="480" w:lineRule="auto"/>
        <w:rPr>
          <w:rFonts w:ascii="Times New Roman" w:eastAsiaTheme="minorEastAsia" w:hAnsi="Times New Roman" w:cs="Times New Roman"/>
          <w:smallCaps w:val="0"/>
          <w:noProof/>
          <w:sz w:val="24"/>
          <w:szCs w:val="24"/>
        </w:rPr>
      </w:pPr>
      <w:r w:rsidRPr="00736C01">
        <w:rPr>
          <w:rFonts w:ascii="Times New Roman" w:hAnsi="Times New Roman" w:cs="Times New Roman"/>
          <w:noProof/>
          <w:sz w:val="24"/>
          <w:szCs w:val="24"/>
        </w:rPr>
        <w:t>Table 1</w:t>
      </w:r>
      <w:r w:rsidRPr="00736C01">
        <w:rPr>
          <w:rFonts w:ascii="Times New Roman" w:hAnsi="Times New Roman" w:cs="Times New Roman"/>
          <w:noProof/>
          <w:sz w:val="24"/>
          <w:szCs w:val="24"/>
        </w:rPr>
        <w:tab/>
      </w:r>
      <w:r w:rsidRPr="00736C01">
        <w:rPr>
          <w:rFonts w:ascii="Times New Roman" w:hAnsi="Times New Roman" w:cs="Times New Roman"/>
          <w:noProof/>
          <w:sz w:val="24"/>
          <w:szCs w:val="24"/>
        </w:rPr>
        <w:fldChar w:fldCharType="begin"/>
      </w:r>
      <w:r w:rsidRPr="00736C01">
        <w:rPr>
          <w:rFonts w:ascii="Times New Roman" w:hAnsi="Times New Roman" w:cs="Times New Roman"/>
          <w:noProof/>
          <w:sz w:val="24"/>
          <w:szCs w:val="24"/>
        </w:rPr>
        <w:instrText xml:space="preserve"> PAGEREF _Toc114917950 \h </w:instrText>
      </w:r>
      <w:r w:rsidRPr="00736C01">
        <w:rPr>
          <w:rFonts w:ascii="Times New Roman" w:hAnsi="Times New Roman" w:cs="Times New Roman"/>
          <w:noProof/>
          <w:sz w:val="24"/>
          <w:szCs w:val="24"/>
        </w:rPr>
      </w:r>
      <w:r w:rsidRPr="00736C01">
        <w:rPr>
          <w:rFonts w:ascii="Times New Roman" w:hAnsi="Times New Roman" w:cs="Times New Roman"/>
          <w:noProof/>
          <w:sz w:val="24"/>
          <w:szCs w:val="24"/>
        </w:rPr>
        <w:fldChar w:fldCharType="separate"/>
      </w:r>
      <w:r w:rsidRPr="00736C01">
        <w:rPr>
          <w:rFonts w:ascii="Times New Roman" w:hAnsi="Times New Roman" w:cs="Times New Roman"/>
          <w:noProof/>
          <w:sz w:val="24"/>
          <w:szCs w:val="24"/>
        </w:rPr>
        <w:t>52</w:t>
      </w:r>
      <w:r w:rsidRPr="00736C01">
        <w:rPr>
          <w:rFonts w:ascii="Times New Roman" w:hAnsi="Times New Roman" w:cs="Times New Roman"/>
          <w:noProof/>
          <w:sz w:val="24"/>
          <w:szCs w:val="24"/>
        </w:rPr>
        <w:fldChar w:fldCharType="end"/>
      </w:r>
    </w:p>
    <w:p w14:paraId="31F82715" w14:textId="56443A62" w:rsidR="00736C01" w:rsidRPr="00736C01" w:rsidRDefault="00736C01" w:rsidP="00736C01">
      <w:pPr>
        <w:pStyle w:val="TableofFigures"/>
        <w:tabs>
          <w:tab w:val="right" w:leader="dot" w:pos="9350"/>
        </w:tabs>
        <w:spacing w:line="480" w:lineRule="auto"/>
        <w:rPr>
          <w:rFonts w:ascii="Times New Roman" w:eastAsiaTheme="minorEastAsia" w:hAnsi="Times New Roman" w:cs="Times New Roman"/>
          <w:smallCaps w:val="0"/>
          <w:noProof/>
          <w:sz w:val="24"/>
          <w:szCs w:val="24"/>
        </w:rPr>
      </w:pPr>
      <w:r w:rsidRPr="00736C01">
        <w:rPr>
          <w:rFonts w:ascii="Times New Roman" w:hAnsi="Times New Roman" w:cs="Times New Roman"/>
          <w:noProof/>
          <w:sz w:val="24"/>
          <w:szCs w:val="24"/>
        </w:rPr>
        <w:t xml:space="preserve">Table 1- </w:t>
      </w:r>
      <w:r w:rsidRPr="00736C01">
        <w:rPr>
          <w:rFonts w:ascii="Times New Roman" w:hAnsi="Times New Roman" w:cs="Times New Roman"/>
          <w:i/>
          <w:noProof/>
          <w:sz w:val="24"/>
          <w:szCs w:val="24"/>
        </w:rPr>
        <w:t>Study Steps for Participants</w:t>
      </w:r>
      <w:r w:rsidRPr="00736C01">
        <w:rPr>
          <w:rFonts w:ascii="Times New Roman" w:hAnsi="Times New Roman" w:cs="Times New Roman"/>
          <w:noProof/>
          <w:sz w:val="24"/>
          <w:szCs w:val="24"/>
        </w:rPr>
        <w:tab/>
      </w:r>
      <w:r w:rsidRPr="00736C01">
        <w:rPr>
          <w:rFonts w:ascii="Times New Roman" w:hAnsi="Times New Roman" w:cs="Times New Roman"/>
          <w:noProof/>
          <w:sz w:val="24"/>
          <w:szCs w:val="24"/>
        </w:rPr>
        <w:fldChar w:fldCharType="begin"/>
      </w:r>
      <w:r w:rsidRPr="00736C01">
        <w:rPr>
          <w:rFonts w:ascii="Times New Roman" w:hAnsi="Times New Roman" w:cs="Times New Roman"/>
          <w:noProof/>
          <w:sz w:val="24"/>
          <w:szCs w:val="24"/>
        </w:rPr>
        <w:instrText xml:space="preserve"> PAGEREF _Toc114917951 \h </w:instrText>
      </w:r>
      <w:r w:rsidRPr="00736C01">
        <w:rPr>
          <w:rFonts w:ascii="Times New Roman" w:hAnsi="Times New Roman" w:cs="Times New Roman"/>
          <w:noProof/>
          <w:sz w:val="24"/>
          <w:szCs w:val="24"/>
        </w:rPr>
      </w:r>
      <w:r w:rsidRPr="00736C01">
        <w:rPr>
          <w:rFonts w:ascii="Times New Roman" w:hAnsi="Times New Roman" w:cs="Times New Roman"/>
          <w:noProof/>
          <w:sz w:val="24"/>
          <w:szCs w:val="24"/>
        </w:rPr>
        <w:fldChar w:fldCharType="separate"/>
      </w:r>
      <w:r w:rsidRPr="00736C01">
        <w:rPr>
          <w:rFonts w:ascii="Times New Roman" w:hAnsi="Times New Roman" w:cs="Times New Roman"/>
          <w:noProof/>
          <w:sz w:val="24"/>
          <w:szCs w:val="24"/>
        </w:rPr>
        <w:t>92</w:t>
      </w:r>
      <w:r w:rsidRPr="00736C01">
        <w:rPr>
          <w:rFonts w:ascii="Times New Roman" w:hAnsi="Times New Roman" w:cs="Times New Roman"/>
          <w:noProof/>
          <w:sz w:val="24"/>
          <w:szCs w:val="24"/>
        </w:rPr>
        <w:fldChar w:fldCharType="end"/>
      </w:r>
    </w:p>
    <w:p w14:paraId="104AF311" w14:textId="180014BE" w:rsidR="00736C01" w:rsidRDefault="00736C01" w:rsidP="00736C01">
      <w:pPr>
        <w:spacing w:line="480" w:lineRule="auto"/>
        <w:contextualSpacing/>
        <w:rPr>
          <w:rFonts w:ascii="Times New Roman" w:hAnsi="Times New Roman" w:cs="Times New Roman"/>
        </w:rPr>
      </w:pPr>
      <w:r w:rsidRPr="00736C01">
        <w:rPr>
          <w:rFonts w:ascii="Times New Roman" w:hAnsi="Times New Roman" w:cs="Times New Roman"/>
        </w:rPr>
        <w:fldChar w:fldCharType="end"/>
      </w:r>
    </w:p>
    <w:p w14:paraId="43A99C88" w14:textId="77777777" w:rsidR="00EE01D4" w:rsidRPr="00441AF3" w:rsidRDefault="00EE01D4" w:rsidP="00441AF3">
      <w:pPr>
        <w:spacing w:line="480" w:lineRule="auto"/>
        <w:contextualSpacing/>
        <w:jc w:val="center"/>
        <w:rPr>
          <w:rFonts w:ascii="Times New Roman" w:hAnsi="Times New Roman" w:cs="Times New Roman"/>
        </w:rPr>
      </w:pPr>
    </w:p>
    <w:p w14:paraId="2386D370" w14:textId="77777777" w:rsidR="00EE01D4" w:rsidRPr="00441AF3" w:rsidRDefault="00EE01D4" w:rsidP="00441AF3">
      <w:pPr>
        <w:spacing w:line="480" w:lineRule="auto"/>
        <w:jc w:val="center"/>
        <w:rPr>
          <w:rFonts w:ascii="Times New Roman" w:hAnsi="Times New Roman" w:cs="Times New Roman"/>
        </w:rPr>
      </w:pPr>
    </w:p>
    <w:p w14:paraId="327D40CA" w14:textId="77777777" w:rsidR="00EE01D4" w:rsidRPr="00441AF3" w:rsidRDefault="00EE01D4" w:rsidP="00441AF3">
      <w:pPr>
        <w:spacing w:line="480" w:lineRule="auto"/>
        <w:jc w:val="center"/>
        <w:rPr>
          <w:rFonts w:ascii="Times New Roman" w:hAnsi="Times New Roman" w:cs="Times New Roman"/>
        </w:rPr>
      </w:pPr>
    </w:p>
    <w:p w14:paraId="3D75196E" w14:textId="77777777" w:rsidR="00EE01D4" w:rsidRPr="00441AF3" w:rsidRDefault="00EE01D4" w:rsidP="00441AF3">
      <w:pPr>
        <w:spacing w:line="480" w:lineRule="auto"/>
        <w:jc w:val="center"/>
        <w:rPr>
          <w:rFonts w:ascii="Times New Roman" w:hAnsi="Times New Roman" w:cs="Times New Roman"/>
        </w:rPr>
      </w:pPr>
    </w:p>
    <w:p w14:paraId="2B1C090B" w14:textId="77777777" w:rsidR="00EE01D4" w:rsidRPr="00441AF3" w:rsidRDefault="00EE01D4" w:rsidP="00441AF3">
      <w:pPr>
        <w:spacing w:line="480" w:lineRule="auto"/>
        <w:jc w:val="center"/>
        <w:rPr>
          <w:rFonts w:ascii="Times New Roman" w:hAnsi="Times New Roman" w:cs="Times New Roman"/>
        </w:rPr>
      </w:pPr>
    </w:p>
    <w:p w14:paraId="558EFE78" w14:textId="77777777" w:rsidR="00EE01D4" w:rsidRPr="00441AF3" w:rsidRDefault="00EE01D4" w:rsidP="00441AF3">
      <w:pPr>
        <w:spacing w:line="480" w:lineRule="auto"/>
        <w:jc w:val="center"/>
        <w:rPr>
          <w:rFonts w:ascii="Times New Roman" w:hAnsi="Times New Roman" w:cs="Times New Roman"/>
        </w:rPr>
      </w:pPr>
    </w:p>
    <w:p w14:paraId="4C32A68B" w14:textId="77777777" w:rsidR="00EE01D4" w:rsidRPr="00441AF3" w:rsidRDefault="00EE01D4" w:rsidP="00441AF3">
      <w:pPr>
        <w:spacing w:line="480" w:lineRule="auto"/>
        <w:jc w:val="center"/>
        <w:rPr>
          <w:rFonts w:ascii="Times New Roman" w:hAnsi="Times New Roman" w:cs="Times New Roman"/>
        </w:rPr>
      </w:pPr>
    </w:p>
    <w:p w14:paraId="0A876961" w14:textId="77777777" w:rsidR="00EE01D4" w:rsidRPr="00441AF3" w:rsidRDefault="00EE01D4" w:rsidP="00441AF3">
      <w:pPr>
        <w:spacing w:line="480" w:lineRule="auto"/>
        <w:jc w:val="center"/>
        <w:rPr>
          <w:rFonts w:ascii="Times New Roman" w:hAnsi="Times New Roman" w:cs="Times New Roman"/>
        </w:rPr>
      </w:pPr>
    </w:p>
    <w:p w14:paraId="154F5E30" w14:textId="77777777" w:rsidR="00EE01D4" w:rsidRPr="00441AF3" w:rsidRDefault="00EE01D4" w:rsidP="00441AF3">
      <w:pPr>
        <w:spacing w:line="480" w:lineRule="auto"/>
        <w:jc w:val="center"/>
        <w:rPr>
          <w:rFonts w:ascii="Times New Roman" w:hAnsi="Times New Roman" w:cs="Times New Roman"/>
        </w:rPr>
      </w:pPr>
    </w:p>
    <w:p w14:paraId="5A8B4998" w14:textId="77777777" w:rsidR="00EE01D4" w:rsidRPr="00441AF3" w:rsidRDefault="00EE01D4" w:rsidP="00441AF3">
      <w:pPr>
        <w:spacing w:line="480" w:lineRule="auto"/>
        <w:jc w:val="center"/>
        <w:rPr>
          <w:rFonts w:ascii="Times New Roman" w:hAnsi="Times New Roman" w:cs="Times New Roman"/>
        </w:rPr>
      </w:pPr>
    </w:p>
    <w:p w14:paraId="248F5A78" w14:textId="77777777" w:rsidR="00EE01D4" w:rsidRPr="00441AF3" w:rsidRDefault="00EE01D4" w:rsidP="00441AF3">
      <w:pPr>
        <w:spacing w:line="480" w:lineRule="auto"/>
        <w:jc w:val="center"/>
        <w:rPr>
          <w:rFonts w:ascii="Times New Roman" w:hAnsi="Times New Roman" w:cs="Times New Roman"/>
        </w:rPr>
      </w:pPr>
    </w:p>
    <w:p w14:paraId="33E0F932" w14:textId="77777777" w:rsidR="00EE01D4" w:rsidRPr="00441AF3" w:rsidRDefault="00EE01D4" w:rsidP="00441AF3">
      <w:pPr>
        <w:spacing w:line="480" w:lineRule="auto"/>
        <w:jc w:val="center"/>
        <w:rPr>
          <w:rFonts w:ascii="Times New Roman" w:hAnsi="Times New Roman" w:cs="Times New Roman"/>
        </w:rPr>
      </w:pPr>
    </w:p>
    <w:p w14:paraId="0D1C9D87" w14:textId="77777777" w:rsidR="00EE01D4" w:rsidRPr="00441AF3" w:rsidRDefault="00EE01D4" w:rsidP="00441AF3">
      <w:pPr>
        <w:spacing w:line="480" w:lineRule="auto"/>
        <w:jc w:val="center"/>
        <w:rPr>
          <w:rFonts w:ascii="Times New Roman" w:hAnsi="Times New Roman" w:cs="Times New Roman"/>
        </w:rPr>
      </w:pPr>
    </w:p>
    <w:p w14:paraId="67753EDE" w14:textId="77777777" w:rsidR="00EE01D4" w:rsidRPr="00441AF3" w:rsidRDefault="00EE01D4" w:rsidP="00441AF3">
      <w:pPr>
        <w:spacing w:line="480" w:lineRule="auto"/>
        <w:jc w:val="center"/>
        <w:rPr>
          <w:rFonts w:ascii="Times New Roman" w:hAnsi="Times New Roman" w:cs="Times New Roman"/>
        </w:rPr>
      </w:pPr>
    </w:p>
    <w:p w14:paraId="605E931D" w14:textId="77777777" w:rsidR="00EE01D4" w:rsidRPr="00441AF3" w:rsidRDefault="00EE01D4" w:rsidP="00441AF3">
      <w:pPr>
        <w:spacing w:line="480" w:lineRule="auto"/>
        <w:jc w:val="center"/>
        <w:rPr>
          <w:rFonts w:ascii="Times New Roman" w:hAnsi="Times New Roman" w:cs="Times New Roman"/>
        </w:rPr>
      </w:pPr>
    </w:p>
    <w:p w14:paraId="29C7EFF1" w14:textId="77777777" w:rsidR="00EE01D4" w:rsidRPr="00441AF3" w:rsidRDefault="00EE01D4" w:rsidP="00441AF3">
      <w:pPr>
        <w:spacing w:line="480" w:lineRule="auto"/>
        <w:jc w:val="center"/>
        <w:rPr>
          <w:rFonts w:ascii="Times New Roman" w:hAnsi="Times New Roman" w:cs="Times New Roman"/>
        </w:rPr>
      </w:pPr>
    </w:p>
    <w:p w14:paraId="795F429F" w14:textId="77777777" w:rsidR="00EE01D4" w:rsidRPr="00441AF3" w:rsidRDefault="00EE01D4" w:rsidP="00441AF3">
      <w:pPr>
        <w:spacing w:line="480" w:lineRule="auto"/>
        <w:jc w:val="center"/>
        <w:rPr>
          <w:rFonts w:ascii="Times New Roman" w:hAnsi="Times New Roman" w:cs="Times New Roman"/>
        </w:rPr>
      </w:pPr>
    </w:p>
    <w:p w14:paraId="494FF22C" w14:textId="77777777" w:rsidR="00EE01D4" w:rsidRPr="00441AF3" w:rsidRDefault="00EE01D4" w:rsidP="00441AF3">
      <w:pPr>
        <w:spacing w:line="480" w:lineRule="auto"/>
        <w:jc w:val="center"/>
        <w:rPr>
          <w:rFonts w:ascii="Times New Roman" w:hAnsi="Times New Roman" w:cs="Times New Roman"/>
        </w:rPr>
      </w:pPr>
    </w:p>
    <w:p w14:paraId="667AA95D" w14:textId="77777777" w:rsidR="00736C01" w:rsidRDefault="00736C01" w:rsidP="00736C01">
      <w:pPr>
        <w:pStyle w:val="Heading1"/>
        <w:contextualSpacing/>
        <w:rPr>
          <w:b/>
          <w:bCs/>
        </w:rPr>
      </w:pPr>
      <w:bookmarkStart w:id="8" w:name="_Toc114915738"/>
    </w:p>
    <w:p w14:paraId="7F194156" w14:textId="5AE035BE" w:rsidR="00236A7B" w:rsidRPr="00736C01" w:rsidRDefault="006F0B95" w:rsidP="00736C01">
      <w:pPr>
        <w:pStyle w:val="Heading1"/>
        <w:contextualSpacing/>
        <w:rPr>
          <w:b/>
          <w:bCs/>
        </w:rPr>
      </w:pPr>
      <w:r w:rsidRPr="00736C01">
        <w:rPr>
          <w:b/>
          <w:bCs/>
        </w:rPr>
        <w:lastRenderedPageBreak/>
        <w:t>Introduction</w:t>
      </w:r>
      <w:bookmarkEnd w:id="8"/>
    </w:p>
    <w:p w14:paraId="62FFF7C4" w14:textId="327CB737" w:rsidR="00847F61" w:rsidRDefault="005A0C8E" w:rsidP="00736C01">
      <w:pPr>
        <w:spacing w:line="480" w:lineRule="auto"/>
        <w:ind w:firstLine="720"/>
        <w:contextualSpacing/>
        <w:rPr>
          <w:rStyle w:val="CommentReference"/>
          <w:rFonts w:ascii="Times New Roman" w:eastAsiaTheme="minorHAnsi" w:hAnsi="Times New Roman" w:cs="Times New Roman"/>
          <w:sz w:val="24"/>
          <w:szCs w:val="24"/>
        </w:rPr>
      </w:pPr>
      <w:r>
        <w:rPr>
          <w:rFonts w:ascii="Times New Roman" w:hAnsi="Times New Roman" w:cs="Times New Roman"/>
        </w:rPr>
        <w:t>Our society is continuing to struggle with mental health issues, especially since the onset of the pandemic (Harrichand, 2021</w:t>
      </w:r>
      <w:r w:rsidR="00156B78">
        <w:rPr>
          <w:rFonts w:ascii="Times New Roman" w:hAnsi="Times New Roman" w:cs="Times New Roman"/>
        </w:rPr>
        <w:t>, Kahn et al., 2021</w:t>
      </w:r>
      <w:r>
        <w:rPr>
          <w:rFonts w:ascii="Times New Roman" w:hAnsi="Times New Roman" w:cs="Times New Roman"/>
        </w:rPr>
        <w:t>). As a result, counselors are being recruited to help join forces in helping serve our communities</w:t>
      </w:r>
      <w:r w:rsidR="001838CE">
        <w:rPr>
          <w:rFonts w:ascii="Times New Roman" w:hAnsi="Times New Roman" w:cs="Times New Roman"/>
        </w:rPr>
        <w:t xml:space="preserve"> (Harrichand, 2021). However, the dilemma with this is the increased amount of burnout from practicing counselors (Lawson, 2007). Furthermore, the focus on wellness, while is acknowledged as being the best preventor of burnout (</w:t>
      </w:r>
      <w:r w:rsidR="00847F61">
        <w:rPr>
          <w:rFonts w:ascii="Times New Roman" w:hAnsi="Times New Roman" w:cs="Times New Roman"/>
        </w:rPr>
        <w:t>Lawson, 2007; Harrichand, 2021</w:t>
      </w:r>
      <w:r w:rsidR="001838CE">
        <w:rPr>
          <w:rFonts w:ascii="Times New Roman" w:hAnsi="Times New Roman" w:cs="Times New Roman"/>
        </w:rPr>
        <w:t xml:space="preserve">), counselors are not utilizing wellness practices optimally. Reflecting on why this might be, Lawson (2007) found that the lack of wellness </w:t>
      </w:r>
      <w:r w:rsidR="00847F61">
        <w:rPr>
          <w:rFonts w:ascii="Times New Roman" w:hAnsi="Times New Roman" w:cs="Times New Roman"/>
        </w:rPr>
        <w:t xml:space="preserve">practices </w:t>
      </w:r>
      <w:r w:rsidR="001838CE">
        <w:rPr>
          <w:rFonts w:ascii="Times New Roman" w:hAnsi="Times New Roman" w:cs="Times New Roman"/>
        </w:rPr>
        <w:t>may be exacerbated due to lack of education around wellness practices. For this reason, Counselor Educators (CE) have turned towards wellness trainings through assessments and interventions to better educate and prepare c</w:t>
      </w:r>
      <w:r w:rsidR="00CA6702" w:rsidRPr="00441AF3">
        <w:rPr>
          <w:rFonts w:ascii="Times New Roman" w:hAnsi="Times New Roman" w:cs="Times New Roman"/>
        </w:rPr>
        <w:t>ounselors-in-training</w:t>
      </w:r>
      <w:r w:rsidR="001838CE">
        <w:rPr>
          <w:rFonts w:ascii="Times New Roman" w:hAnsi="Times New Roman" w:cs="Times New Roman"/>
        </w:rPr>
        <w:t xml:space="preserve"> in (CIT) leaning and managing their wellness practices (</w:t>
      </w:r>
      <w:r w:rsidR="00847F61">
        <w:rPr>
          <w:rFonts w:ascii="Times New Roman" w:hAnsi="Times New Roman" w:cs="Times New Roman"/>
        </w:rPr>
        <w:t>Lawson, 2007; Lawson &amp; Myers, 2011;</w:t>
      </w:r>
      <w:r w:rsidR="00847F61" w:rsidRPr="00847F61">
        <w:rPr>
          <w:rFonts w:cs="Times New Roman"/>
        </w:rPr>
        <w:t xml:space="preserve"> </w:t>
      </w:r>
      <w:r w:rsidR="00847F61">
        <w:rPr>
          <w:rFonts w:cs="Times New Roman"/>
        </w:rPr>
        <w:t>Myers &amp; Sweeney, 2005; Rachele et al., 2013; Shannonhouse et al., 2020; Smith et al., 2007</w:t>
      </w:r>
      <w:r w:rsidR="001838CE">
        <w:rPr>
          <w:rFonts w:ascii="Times New Roman" w:hAnsi="Times New Roman" w:cs="Times New Roman"/>
        </w:rPr>
        <w:t>). Unfortunately, research indicates despite CE best efforts at stressing the importance of wellness practices</w:t>
      </w:r>
      <w:r w:rsidR="00847F61">
        <w:rPr>
          <w:rFonts w:ascii="Times New Roman" w:hAnsi="Times New Roman" w:cs="Times New Roman"/>
        </w:rPr>
        <w:t xml:space="preserve"> (</w:t>
      </w:r>
      <w:r w:rsidR="004205B5">
        <w:rPr>
          <w:rFonts w:ascii="Times New Roman" w:hAnsi="Times New Roman" w:cs="Times New Roman"/>
        </w:rPr>
        <w:t>Meyers, 2015)</w:t>
      </w:r>
      <w:r w:rsidR="001838CE">
        <w:rPr>
          <w:rFonts w:ascii="Times New Roman" w:hAnsi="Times New Roman" w:cs="Times New Roman"/>
        </w:rPr>
        <w:t xml:space="preserve">, CIT continue to struggle in their first year in their graduate program with </w:t>
      </w:r>
      <w:r w:rsidR="00927194" w:rsidRPr="00441AF3">
        <w:rPr>
          <w:rFonts w:ascii="Times New Roman" w:hAnsi="Times New Roman" w:cs="Times New Roman"/>
        </w:rPr>
        <w:t xml:space="preserve">performance, </w:t>
      </w:r>
      <w:r w:rsidR="005925A9" w:rsidRPr="00441AF3">
        <w:rPr>
          <w:rFonts w:ascii="Times New Roman" w:hAnsi="Times New Roman" w:cs="Times New Roman"/>
        </w:rPr>
        <w:t xml:space="preserve">financial stressors, balancing their schedules, and trying to navigate their different </w:t>
      </w:r>
      <w:r w:rsidR="00DE10B7" w:rsidRPr="00441AF3">
        <w:rPr>
          <w:rFonts w:ascii="Times New Roman" w:hAnsi="Times New Roman" w:cs="Times New Roman"/>
        </w:rPr>
        <w:t xml:space="preserve">identities in their personal and professional lives (Patterson &amp; </w:t>
      </w:r>
      <w:proofErr w:type="spellStart"/>
      <w:r w:rsidR="00DE10B7" w:rsidRPr="00441AF3">
        <w:rPr>
          <w:rFonts w:ascii="Times New Roman" w:hAnsi="Times New Roman" w:cs="Times New Roman"/>
        </w:rPr>
        <w:t>Levit</w:t>
      </w:r>
      <w:proofErr w:type="spellEnd"/>
      <w:r w:rsidR="00DE10B7" w:rsidRPr="00441AF3">
        <w:rPr>
          <w:rFonts w:ascii="Times New Roman" w:hAnsi="Times New Roman" w:cs="Times New Roman"/>
        </w:rPr>
        <w:t>, 2012</w:t>
      </w:r>
      <w:r w:rsidR="00F12052" w:rsidRPr="00441AF3">
        <w:rPr>
          <w:rFonts w:ascii="Times New Roman" w:hAnsi="Times New Roman" w:cs="Times New Roman"/>
        </w:rPr>
        <w:t>;</w:t>
      </w:r>
      <w:r w:rsidR="00F12052" w:rsidRPr="005A0C8E">
        <w:rPr>
          <w:rFonts w:ascii="Times New Roman" w:hAnsi="Times New Roman" w:cs="Times New Roman"/>
          <w:shd w:val="clear" w:color="auto" w:fill="FFFFFF" w:themeFill="background1"/>
        </w:rPr>
        <w:t xml:space="preserve"> Schmidt et al., 2019; Smith et al., 2007</w:t>
      </w:r>
      <w:r w:rsidR="00DE10B7" w:rsidRPr="00441AF3">
        <w:rPr>
          <w:rFonts w:ascii="Times New Roman" w:hAnsi="Times New Roman" w:cs="Times New Roman"/>
        </w:rPr>
        <w:t>).</w:t>
      </w:r>
      <w:r w:rsidR="001838CE">
        <w:rPr>
          <w:rStyle w:val="CommentReference"/>
          <w:rFonts w:ascii="Times New Roman" w:eastAsiaTheme="minorHAnsi" w:hAnsi="Times New Roman" w:cs="Times New Roman"/>
          <w:sz w:val="24"/>
          <w:szCs w:val="24"/>
        </w:rPr>
        <w:t xml:space="preserve"> </w:t>
      </w:r>
    </w:p>
    <w:p w14:paraId="0A9767CF" w14:textId="4B95CC17" w:rsidR="00C713F2" w:rsidRPr="005A0C8E" w:rsidRDefault="001838CE" w:rsidP="00441AF3">
      <w:pPr>
        <w:spacing w:line="480" w:lineRule="auto"/>
        <w:ind w:firstLine="720"/>
        <w:rPr>
          <w:rFonts w:ascii="Times New Roman" w:hAnsi="Times New Roman" w:cs="Times New Roman"/>
          <w:shd w:val="clear" w:color="auto" w:fill="FFFFFF" w:themeFill="background1"/>
        </w:rPr>
      </w:pPr>
      <w:r>
        <w:rPr>
          <w:rStyle w:val="CommentReference"/>
          <w:rFonts w:ascii="Times New Roman" w:eastAsiaTheme="minorHAnsi" w:hAnsi="Times New Roman" w:cs="Times New Roman"/>
          <w:sz w:val="24"/>
          <w:szCs w:val="24"/>
        </w:rPr>
        <w:t>Du</w:t>
      </w:r>
      <w:r w:rsidR="00927194" w:rsidRPr="00441AF3">
        <w:rPr>
          <w:rFonts w:ascii="Times New Roman" w:hAnsi="Times New Roman" w:cs="Times New Roman"/>
        </w:rPr>
        <w:t xml:space="preserve">e to the pandemic and </w:t>
      </w:r>
      <w:proofErr w:type="gramStart"/>
      <w:r w:rsidR="00927194" w:rsidRPr="00441AF3">
        <w:rPr>
          <w:rFonts w:ascii="Times New Roman" w:hAnsi="Times New Roman" w:cs="Times New Roman"/>
        </w:rPr>
        <w:t>socio political</w:t>
      </w:r>
      <w:proofErr w:type="gramEnd"/>
      <w:r w:rsidR="00927194" w:rsidRPr="00441AF3">
        <w:rPr>
          <w:rFonts w:ascii="Times New Roman" w:hAnsi="Times New Roman" w:cs="Times New Roman"/>
        </w:rPr>
        <w:t xml:space="preserve"> tensions, CIT have had </w:t>
      </w:r>
      <w:r w:rsidR="004205B5" w:rsidRPr="00441AF3">
        <w:rPr>
          <w:rFonts w:ascii="Times New Roman" w:hAnsi="Times New Roman" w:cs="Times New Roman"/>
        </w:rPr>
        <w:t>to also</w:t>
      </w:r>
      <w:r w:rsidR="00927194" w:rsidRPr="00441AF3">
        <w:rPr>
          <w:rFonts w:ascii="Times New Roman" w:hAnsi="Times New Roman" w:cs="Times New Roman"/>
        </w:rPr>
        <w:t xml:space="preserve"> quickly </w:t>
      </w:r>
      <w:r w:rsidR="00535FA8" w:rsidRPr="00441AF3">
        <w:rPr>
          <w:rFonts w:ascii="Times New Roman" w:hAnsi="Times New Roman" w:cs="Times New Roman"/>
        </w:rPr>
        <w:t>navigate</w:t>
      </w:r>
      <w:r w:rsidR="00927194" w:rsidRPr="00441AF3">
        <w:rPr>
          <w:rFonts w:ascii="Times New Roman" w:hAnsi="Times New Roman" w:cs="Times New Roman"/>
        </w:rPr>
        <w:t xml:space="preserve"> and adjust </w:t>
      </w:r>
      <w:r w:rsidR="004205B5" w:rsidRPr="00441AF3">
        <w:rPr>
          <w:rFonts w:ascii="Times New Roman" w:hAnsi="Times New Roman" w:cs="Times New Roman"/>
        </w:rPr>
        <w:t>to online</w:t>
      </w:r>
      <w:r w:rsidR="00927194" w:rsidRPr="00441AF3">
        <w:rPr>
          <w:rFonts w:ascii="Times New Roman" w:hAnsi="Times New Roman" w:cs="Times New Roman"/>
        </w:rPr>
        <w:t xml:space="preserve"> learning platforms and expectations, adapt to ever changing public mask wearing mandates, determine vaccination status and safety, and reconcile public opinion and their own socio and political beliefs </w:t>
      </w:r>
      <w:r w:rsidR="00254618" w:rsidRPr="00441AF3">
        <w:rPr>
          <w:rFonts w:ascii="Times New Roman" w:hAnsi="Times New Roman" w:cs="Times New Roman"/>
        </w:rPr>
        <w:t>(Harrichand, 2021</w:t>
      </w:r>
      <w:r w:rsidR="004205B5">
        <w:rPr>
          <w:rFonts w:ascii="Times New Roman" w:hAnsi="Times New Roman" w:cs="Times New Roman"/>
        </w:rPr>
        <w:t>, Kahn et al., 2021</w:t>
      </w:r>
      <w:r w:rsidR="00254618" w:rsidRPr="00441AF3">
        <w:rPr>
          <w:rFonts w:ascii="Times New Roman" w:hAnsi="Times New Roman" w:cs="Times New Roman"/>
        </w:rPr>
        <w:t xml:space="preserve">). </w:t>
      </w:r>
      <w:r w:rsidR="0053237C" w:rsidRPr="00441AF3">
        <w:rPr>
          <w:rFonts w:ascii="Times New Roman" w:hAnsi="Times New Roman" w:cs="Times New Roman"/>
        </w:rPr>
        <w:t xml:space="preserve">In a time </w:t>
      </w:r>
      <w:r w:rsidR="008E7C81" w:rsidRPr="00441AF3">
        <w:rPr>
          <w:rFonts w:ascii="Times New Roman" w:hAnsi="Times New Roman" w:cs="Times New Roman"/>
        </w:rPr>
        <w:t>when</w:t>
      </w:r>
      <w:r w:rsidR="0053237C" w:rsidRPr="00441AF3">
        <w:rPr>
          <w:rFonts w:ascii="Times New Roman" w:hAnsi="Times New Roman" w:cs="Times New Roman"/>
        </w:rPr>
        <w:t xml:space="preserve"> </w:t>
      </w:r>
      <w:r w:rsidR="008E7C81" w:rsidRPr="00441AF3">
        <w:rPr>
          <w:rFonts w:ascii="Times New Roman" w:hAnsi="Times New Roman" w:cs="Times New Roman"/>
        </w:rPr>
        <w:t>society’s</w:t>
      </w:r>
      <w:r w:rsidR="0053237C" w:rsidRPr="00441AF3">
        <w:rPr>
          <w:rFonts w:ascii="Times New Roman" w:hAnsi="Times New Roman" w:cs="Times New Roman"/>
        </w:rPr>
        <w:t xml:space="preserve"> overall physical and mental health </w:t>
      </w:r>
      <w:r w:rsidR="008E7C81" w:rsidRPr="00441AF3">
        <w:rPr>
          <w:rFonts w:ascii="Times New Roman" w:hAnsi="Times New Roman" w:cs="Times New Roman"/>
        </w:rPr>
        <w:t>is</w:t>
      </w:r>
      <w:r w:rsidR="0053237C" w:rsidRPr="00441AF3">
        <w:rPr>
          <w:rFonts w:ascii="Times New Roman" w:hAnsi="Times New Roman" w:cs="Times New Roman"/>
        </w:rPr>
        <w:t xml:space="preserve"> being </w:t>
      </w:r>
      <w:r w:rsidR="008E7C81" w:rsidRPr="00441AF3">
        <w:rPr>
          <w:rFonts w:ascii="Times New Roman" w:hAnsi="Times New Roman" w:cs="Times New Roman"/>
        </w:rPr>
        <w:t>adversely impacted</w:t>
      </w:r>
      <w:r w:rsidR="00F12052" w:rsidRPr="00441AF3">
        <w:rPr>
          <w:rFonts w:ascii="Times New Roman" w:hAnsi="Times New Roman" w:cs="Times New Roman"/>
        </w:rPr>
        <w:t xml:space="preserve"> (</w:t>
      </w:r>
      <w:r w:rsidR="00F12052" w:rsidRPr="005A0C8E">
        <w:rPr>
          <w:rFonts w:ascii="Times New Roman" w:hAnsi="Times New Roman" w:cs="Times New Roman"/>
        </w:rPr>
        <w:t>Salameh, 2020)</w:t>
      </w:r>
      <w:r w:rsidR="008E7C81" w:rsidRPr="00441AF3">
        <w:rPr>
          <w:rFonts w:ascii="Times New Roman" w:hAnsi="Times New Roman" w:cs="Times New Roman"/>
        </w:rPr>
        <w:t xml:space="preserve">, it is </w:t>
      </w:r>
      <w:r w:rsidR="008E7C81" w:rsidRPr="00441AF3">
        <w:rPr>
          <w:rFonts w:ascii="Times New Roman" w:hAnsi="Times New Roman" w:cs="Times New Roman"/>
        </w:rPr>
        <w:lastRenderedPageBreak/>
        <w:t xml:space="preserve">even more imperative that </w:t>
      </w:r>
      <w:r w:rsidR="00C241F0" w:rsidRPr="00441AF3">
        <w:rPr>
          <w:rFonts w:ascii="Times New Roman" w:hAnsi="Times New Roman" w:cs="Times New Roman"/>
        </w:rPr>
        <w:t xml:space="preserve">CIT are aware of wellness </w:t>
      </w:r>
      <w:r w:rsidR="003579D1" w:rsidRPr="00441AF3">
        <w:rPr>
          <w:rFonts w:ascii="Times New Roman" w:hAnsi="Times New Roman" w:cs="Times New Roman"/>
        </w:rPr>
        <w:t>as a construct and a practice</w:t>
      </w:r>
      <w:r w:rsidR="00C241F0" w:rsidRPr="00441AF3">
        <w:rPr>
          <w:rFonts w:ascii="Times New Roman" w:hAnsi="Times New Roman" w:cs="Times New Roman"/>
        </w:rPr>
        <w:t xml:space="preserve">, </w:t>
      </w:r>
      <w:r w:rsidR="003579D1" w:rsidRPr="00441AF3">
        <w:rPr>
          <w:rFonts w:ascii="Times New Roman" w:hAnsi="Times New Roman" w:cs="Times New Roman"/>
        </w:rPr>
        <w:t xml:space="preserve">ways to </w:t>
      </w:r>
      <w:r w:rsidR="00C241F0" w:rsidRPr="00441AF3">
        <w:rPr>
          <w:rFonts w:ascii="Times New Roman" w:hAnsi="Times New Roman" w:cs="Times New Roman"/>
        </w:rPr>
        <w:t>maintain</w:t>
      </w:r>
      <w:r w:rsidR="003579D1" w:rsidRPr="00441AF3">
        <w:rPr>
          <w:rFonts w:ascii="Times New Roman" w:hAnsi="Times New Roman" w:cs="Times New Roman"/>
        </w:rPr>
        <w:t xml:space="preserve"> </w:t>
      </w:r>
      <w:r w:rsidR="00C241F0" w:rsidRPr="00441AF3">
        <w:rPr>
          <w:rFonts w:ascii="Times New Roman" w:hAnsi="Times New Roman" w:cs="Times New Roman"/>
        </w:rPr>
        <w:t xml:space="preserve">their own wellness, and </w:t>
      </w:r>
      <w:r w:rsidR="003579D1" w:rsidRPr="00441AF3">
        <w:rPr>
          <w:rFonts w:ascii="Times New Roman" w:hAnsi="Times New Roman" w:cs="Times New Roman"/>
        </w:rPr>
        <w:t xml:space="preserve">wellness </w:t>
      </w:r>
      <w:r w:rsidR="00C241F0" w:rsidRPr="00441AF3">
        <w:rPr>
          <w:rFonts w:ascii="Times New Roman" w:hAnsi="Times New Roman" w:cs="Times New Roman"/>
        </w:rPr>
        <w:t>advoca</w:t>
      </w:r>
      <w:r w:rsidR="003579D1" w:rsidRPr="00441AF3">
        <w:rPr>
          <w:rFonts w:ascii="Times New Roman" w:hAnsi="Times New Roman" w:cs="Times New Roman"/>
        </w:rPr>
        <w:t>cy strategies</w:t>
      </w:r>
      <w:r w:rsidR="00C241F0" w:rsidRPr="00441AF3">
        <w:rPr>
          <w:rFonts w:ascii="Times New Roman" w:hAnsi="Times New Roman" w:cs="Times New Roman"/>
        </w:rPr>
        <w:t xml:space="preserve"> for</w:t>
      </w:r>
      <w:r w:rsidR="003579D1" w:rsidRPr="00441AF3">
        <w:rPr>
          <w:rFonts w:ascii="Times New Roman" w:hAnsi="Times New Roman" w:cs="Times New Roman"/>
        </w:rPr>
        <w:t xml:space="preserve"> themselves and</w:t>
      </w:r>
      <w:r w:rsidR="00C241F0" w:rsidRPr="00441AF3">
        <w:rPr>
          <w:rFonts w:ascii="Times New Roman" w:hAnsi="Times New Roman" w:cs="Times New Roman"/>
        </w:rPr>
        <w:t xml:space="preserve"> their clients</w:t>
      </w:r>
      <w:r w:rsidR="00A6365E" w:rsidRPr="00441AF3">
        <w:rPr>
          <w:rFonts w:ascii="Times New Roman" w:hAnsi="Times New Roman" w:cs="Times New Roman"/>
        </w:rPr>
        <w:t xml:space="preserve"> </w:t>
      </w:r>
      <w:r w:rsidR="00A6365E" w:rsidRPr="005A0C8E">
        <w:rPr>
          <w:rFonts w:ascii="Times New Roman" w:hAnsi="Times New Roman" w:cs="Times New Roman"/>
        </w:rPr>
        <w:t>(</w:t>
      </w:r>
      <w:r w:rsidR="00A6365E" w:rsidRPr="005A0C8E">
        <w:rPr>
          <w:rFonts w:ascii="Times New Roman" w:hAnsi="Times New Roman" w:cs="Times New Roman"/>
          <w:color w:val="303030"/>
          <w:shd w:val="clear" w:color="auto" w:fill="FFFFFF"/>
        </w:rPr>
        <w:t>Harrichand et al., 2021;</w:t>
      </w:r>
      <w:r w:rsidR="00A6365E" w:rsidRPr="005A0C8E">
        <w:rPr>
          <w:rFonts w:ascii="Times New Roman" w:hAnsi="Times New Roman" w:cs="Times New Roman"/>
        </w:rPr>
        <w:t xml:space="preserve"> Kaslow, 2020; Salameh, 2020</w:t>
      </w:r>
      <w:r w:rsidR="00156B78">
        <w:rPr>
          <w:rFonts w:ascii="Times New Roman" w:hAnsi="Times New Roman" w:cs="Times New Roman"/>
        </w:rPr>
        <w:t>).</w:t>
      </w:r>
    </w:p>
    <w:p w14:paraId="3D4907FF" w14:textId="6D2222A5" w:rsidR="008834A7" w:rsidRPr="00441AF3" w:rsidRDefault="003579D1" w:rsidP="00441AF3">
      <w:pPr>
        <w:spacing w:line="480" w:lineRule="auto"/>
        <w:ind w:firstLine="720"/>
        <w:rPr>
          <w:rFonts w:ascii="Times New Roman" w:hAnsi="Times New Roman" w:cs="Times New Roman"/>
          <w:shd w:val="clear" w:color="auto" w:fill="FFFFFF" w:themeFill="background1"/>
        </w:rPr>
      </w:pPr>
      <w:r w:rsidRPr="005A0C8E">
        <w:rPr>
          <w:rFonts w:ascii="Times New Roman" w:hAnsi="Times New Roman" w:cs="Times New Roman"/>
          <w:shd w:val="clear" w:color="auto" w:fill="FFFFFF" w:themeFill="background1"/>
        </w:rPr>
        <w:t>E</w:t>
      </w:r>
      <w:r w:rsidR="008834A7" w:rsidRPr="005A0C8E">
        <w:rPr>
          <w:rFonts w:ascii="Times New Roman" w:hAnsi="Times New Roman" w:cs="Times New Roman"/>
          <w:shd w:val="clear" w:color="auto" w:fill="FFFFFF" w:themeFill="background1"/>
        </w:rPr>
        <w:t>xpressive therap</w:t>
      </w:r>
      <w:r w:rsidRPr="005A0C8E">
        <w:rPr>
          <w:rFonts w:ascii="Times New Roman" w:hAnsi="Times New Roman" w:cs="Times New Roman"/>
          <w:shd w:val="clear" w:color="auto" w:fill="FFFFFF" w:themeFill="background1"/>
        </w:rPr>
        <w:t xml:space="preserve">y literature explores and conveys various approaches used </w:t>
      </w:r>
      <w:r w:rsidR="008834A7" w:rsidRPr="005A0C8E">
        <w:rPr>
          <w:rFonts w:ascii="Times New Roman" w:hAnsi="Times New Roman" w:cs="Times New Roman"/>
          <w:shd w:val="clear" w:color="auto" w:fill="FFFFFF" w:themeFill="background1"/>
        </w:rPr>
        <w:t xml:space="preserve">to aid clients </w:t>
      </w:r>
      <w:r w:rsidRPr="005A0C8E">
        <w:rPr>
          <w:rFonts w:ascii="Times New Roman" w:hAnsi="Times New Roman" w:cs="Times New Roman"/>
          <w:shd w:val="clear" w:color="auto" w:fill="FFFFFF" w:themeFill="background1"/>
        </w:rPr>
        <w:t>to</w:t>
      </w:r>
      <w:r w:rsidR="008834A7" w:rsidRPr="005A0C8E">
        <w:rPr>
          <w:rFonts w:ascii="Times New Roman" w:hAnsi="Times New Roman" w:cs="Times New Roman"/>
          <w:shd w:val="clear" w:color="auto" w:fill="FFFFFF" w:themeFill="background1"/>
        </w:rPr>
        <w:t xml:space="preserve"> develop a better understanding of wellness and wellness practices (</w:t>
      </w:r>
      <w:r w:rsidR="008834A7" w:rsidRPr="00441AF3">
        <w:rPr>
          <w:rFonts w:ascii="Times New Roman" w:hAnsi="Times New Roman" w:cs="Times New Roman"/>
          <w:shd w:val="clear" w:color="auto" w:fill="FFFFFF" w:themeFill="background1"/>
        </w:rPr>
        <w:t>Malchiodi, 2007;</w:t>
      </w:r>
      <w:r w:rsidR="008834A7" w:rsidRPr="00441AF3">
        <w:rPr>
          <w:rFonts w:ascii="Times New Roman" w:hAnsi="Times New Roman" w:cs="Times New Roman"/>
        </w:rPr>
        <w:t xml:space="preserve"> Rousseau et al., 2019; </w:t>
      </w:r>
      <w:proofErr w:type="spellStart"/>
      <w:r w:rsidR="008834A7" w:rsidRPr="00441AF3">
        <w:rPr>
          <w:rFonts w:ascii="Times New Roman" w:hAnsi="Times New Roman" w:cs="Times New Roman"/>
        </w:rPr>
        <w:t>Sistig</w:t>
      </w:r>
      <w:proofErr w:type="spellEnd"/>
      <w:r w:rsidR="008834A7" w:rsidRPr="00441AF3">
        <w:rPr>
          <w:rFonts w:ascii="Times New Roman" w:hAnsi="Times New Roman" w:cs="Times New Roman"/>
        </w:rPr>
        <w:t xml:space="preserve"> et al., 2015; Van der Kolk, 2014</w:t>
      </w:r>
      <w:r w:rsidR="008834A7" w:rsidRPr="00441AF3">
        <w:rPr>
          <w:rFonts w:ascii="Times New Roman" w:hAnsi="Times New Roman" w:cs="Times New Roman"/>
          <w:shd w:val="clear" w:color="auto" w:fill="FFFFFF" w:themeFill="background1"/>
        </w:rPr>
        <w:t xml:space="preserve">). Furthermore, </w:t>
      </w:r>
      <w:r w:rsidR="005C05E8" w:rsidRPr="00441AF3">
        <w:rPr>
          <w:rFonts w:ascii="Times New Roman" w:hAnsi="Times New Roman" w:cs="Times New Roman"/>
          <w:shd w:val="clear" w:color="auto" w:fill="FFFFFF" w:themeFill="background1"/>
        </w:rPr>
        <w:t xml:space="preserve">counseling </w:t>
      </w:r>
      <w:r w:rsidR="008834A7" w:rsidRPr="00441AF3">
        <w:rPr>
          <w:rFonts w:ascii="Times New Roman" w:hAnsi="Times New Roman" w:cs="Times New Roman"/>
          <w:shd w:val="clear" w:color="auto" w:fill="FFFFFF" w:themeFill="background1"/>
        </w:rPr>
        <w:t xml:space="preserve">literature has shed light on how CE have used expressive therapy approaches to aid in creative learning with CIT </w:t>
      </w:r>
      <w:r w:rsidR="003E4456" w:rsidRPr="00441AF3">
        <w:rPr>
          <w:rFonts w:ascii="Times New Roman" w:hAnsi="Times New Roman" w:cs="Times New Roman"/>
          <w:shd w:val="clear" w:color="auto" w:fill="FFFFFF" w:themeFill="background1"/>
        </w:rPr>
        <w:t xml:space="preserve">(Davis et al., 2020; </w:t>
      </w:r>
      <w:r w:rsidR="003E4456" w:rsidRPr="00441AF3">
        <w:rPr>
          <w:rFonts w:ascii="Times New Roman" w:hAnsi="Times New Roman" w:cs="Times New Roman"/>
        </w:rPr>
        <w:t xml:space="preserve">Fay et al., 2016; </w:t>
      </w:r>
      <w:r w:rsidR="003E4456" w:rsidRPr="00441AF3">
        <w:rPr>
          <w:rFonts w:ascii="Times New Roman" w:hAnsi="Times New Roman" w:cs="Times New Roman"/>
          <w:shd w:val="clear" w:color="auto" w:fill="FFFFFF" w:themeFill="background1"/>
        </w:rPr>
        <w:t xml:space="preserve">Hinkle &amp; Dean, 2017; Ohrt et al., 2009; Schmidt et al., 2019; Stevens &amp; Spears, 2009; Warren &amp; Nash, 2019). In a recent article by Schmidt et al. (2019), </w:t>
      </w:r>
      <w:r w:rsidR="005C05E8" w:rsidRPr="00441AF3">
        <w:rPr>
          <w:rFonts w:ascii="Times New Roman" w:hAnsi="Times New Roman" w:cs="Times New Roman"/>
          <w:shd w:val="clear" w:color="auto" w:fill="FFFFFF" w:themeFill="background1"/>
        </w:rPr>
        <w:t xml:space="preserve">the authors proposed </w:t>
      </w:r>
      <w:r w:rsidR="003E4456" w:rsidRPr="00441AF3">
        <w:rPr>
          <w:rFonts w:ascii="Times New Roman" w:hAnsi="Times New Roman" w:cs="Times New Roman"/>
          <w:shd w:val="clear" w:color="auto" w:fill="FFFFFF" w:themeFill="background1"/>
        </w:rPr>
        <w:t>the prospect of using photography to aid in CIT professional development.</w:t>
      </w:r>
      <w:r w:rsidR="00156B78">
        <w:rPr>
          <w:rFonts w:ascii="Times New Roman" w:hAnsi="Times New Roman" w:cs="Times New Roman"/>
          <w:shd w:val="clear" w:color="auto" w:fill="FFFFFF" w:themeFill="background1"/>
        </w:rPr>
        <w:t xml:space="preserve"> In considering professional development benefits for CIT, we wanted to explore</w:t>
      </w:r>
      <w:r w:rsidR="00E01A34">
        <w:rPr>
          <w:rFonts w:ascii="Times New Roman" w:hAnsi="Times New Roman" w:cs="Times New Roman"/>
          <w:shd w:val="clear" w:color="auto" w:fill="FFFFFF" w:themeFill="background1"/>
        </w:rPr>
        <w:t xml:space="preserve"> how photography could also benefit CIT wellness.</w:t>
      </w:r>
      <w:r w:rsidR="00156B78">
        <w:rPr>
          <w:rFonts w:ascii="Times New Roman" w:hAnsi="Times New Roman" w:cs="Times New Roman"/>
          <w:shd w:val="clear" w:color="auto" w:fill="FFFFFF" w:themeFill="background1"/>
        </w:rPr>
        <w:t xml:space="preserve"> </w:t>
      </w:r>
      <w:r w:rsidR="003E4456" w:rsidRPr="00441AF3">
        <w:rPr>
          <w:rFonts w:ascii="Times New Roman" w:hAnsi="Times New Roman" w:cs="Times New Roman"/>
          <w:shd w:val="clear" w:color="auto" w:fill="FFFFFF" w:themeFill="background1"/>
        </w:rPr>
        <w:t xml:space="preserve"> </w:t>
      </w:r>
      <w:r w:rsidR="00156B78">
        <w:rPr>
          <w:rFonts w:ascii="Times New Roman" w:hAnsi="Times New Roman" w:cs="Times New Roman"/>
          <w:shd w:val="clear" w:color="auto" w:fill="FFFFFF" w:themeFill="background1"/>
        </w:rPr>
        <w:t>We</w:t>
      </w:r>
      <w:r w:rsidR="003E4456" w:rsidRPr="00441AF3">
        <w:rPr>
          <w:rFonts w:ascii="Times New Roman" w:hAnsi="Times New Roman" w:cs="Times New Roman"/>
          <w:shd w:val="clear" w:color="auto" w:fill="FFFFFF" w:themeFill="background1"/>
        </w:rPr>
        <w:t xml:space="preserve"> propose</w:t>
      </w:r>
      <w:r w:rsidR="005C05E8" w:rsidRPr="00441AF3">
        <w:rPr>
          <w:rFonts w:ascii="Times New Roman" w:hAnsi="Times New Roman" w:cs="Times New Roman"/>
          <w:shd w:val="clear" w:color="auto" w:fill="FFFFFF" w:themeFill="background1"/>
        </w:rPr>
        <w:t>d</w:t>
      </w:r>
      <w:r w:rsidR="003E4456" w:rsidRPr="00441AF3">
        <w:rPr>
          <w:rFonts w:ascii="Times New Roman" w:hAnsi="Times New Roman" w:cs="Times New Roman"/>
          <w:shd w:val="clear" w:color="auto" w:fill="FFFFFF" w:themeFill="background1"/>
        </w:rPr>
        <w:t xml:space="preserve"> an exploratory study to see how CIT engage with photography tools to help aid and promote their wellness understanding and practices.</w:t>
      </w:r>
    </w:p>
    <w:p w14:paraId="5FC40A6B" w14:textId="7ED09BA2" w:rsidR="00C119EE" w:rsidRPr="00441AF3" w:rsidRDefault="00C119EE" w:rsidP="00441AF3">
      <w:pPr>
        <w:spacing w:line="480" w:lineRule="auto"/>
        <w:ind w:firstLine="720"/>
        <w:rPr>
          <w:rFonts w:ascii="Times New Roman" w:hAnsi="Times New Roman" w:cs="Times New Roman"/>
          <w:shd w:val="clear" w:color="auto" w:fill="FFFFFF" w:themeFill="background1"/>
        </w:rPr>
      </w:pPr>
    </w:p>
    <w:p w14:paraId="23EFA438" w14:textId="3B7BB051" w:rsidR="00C119EE" w:rsidRPr="00441AF3" w:rsidRDefault="00C119EE" w:rsidP="00441AF3">
      <w:pPr>
        <w:spacing w:line="480" w:lineRule="auto"/>
        <w:ind w:firstLine="720"/>
        <w:rPr>
          <w:rFonts w:ascii="Times New Roman" w:hAnsi="Times New Roman" w:cs="Times New Roman"/>
          <w:shd w:val="clear" w:color="auto" w:fill="FFFFFF" w:themeFill="background1"/>
        </w:rPr>
      </w:pPr>
    </w:p>
    <w:p w14:paraId="1327E134" w14:textId="7BF75031" w:rsidR="00C119EE" w:rsidRPr="00441AF3" w:rsidRDefault="00C119EE" w:rsidP="00441AF3">
      <w:pPr>
        <w:spacing w:line="480" w:lineRule="auto"/>
        <w:ind w:firstLine="720"/>
        <w:rPr>
          <w:rFonts w:ascii="Times New Roman" w:hAnsi="Times New Roman" w:cs="Times New Roman"/>
          <w:shd w:val="clear" w:color="auto" w:fill="FFFFFF" w:themeFill="background1"/>
        </w:rPr>
      </w:pPr>
    </w:p>
    <w:p w14:paraId="59CC72DE" w14:textId="135F8D49" w:rsidR="00C119EE" w:rsidRPr="00441AF3" w:rsidRDefault="00C119EE" w:rsidP="00441AF3">
      <w:pPr>
        <w:spacing w:line="480" w:lineRule="auto"/>
        <w:ind w:firstLine="720"/>
        <w:rPr>
          <w:rFonts w:ascii="Times New Roman" w:hAnsi="Times New Roman" w:cs="Times New Roman"/>
          <w:shd w:val="clear" w:color="auto" w:fill="FFFFFF" w:themeFill="background1"/>
        </w:rPr>
      </w:pPr>
    </w:p>
    <w:p w14:paraId="53BBECCE" w14:textId="6B787905" w:rsidR="00C119EE" w:rsidRPr="00441AF3" w:rsidRDefault="00C119EE" w:rsidP="00441AF3">
      <w:pPr>
        <w:spacing w:line="480" w:lineRule="auto"/>
        <w:ind w:firstLine="720"/>
        <w:rPr>
          <w:rFonts w:ascii="Times New Roman" w:hAnsi="Times New Roman" w:cs="Times New Roman"/>
          <w:shd w:val="clear" w:color="auto" w:fill="FFFFFF" w:themeFill="background1"/>
        </w:rPr>
      </w:pPr>
    </w:p>
    <w:p w14:paraId="07C79B06" w14:textId="0F92DF5E" w:rsidR="00C119EE" w:rsidRPr="00441AF3" w:rsidRDefault="00C119EE" w:rsidP="00441AF3">
      <w:pPr>
        <w:spacing w:line="480" w:lineRule="auto"/>
        <w:ind w:firstLine="720"/>
        <w:rPr>
          <w:rFonts w:ascii="Times New Roman" w:hAnsi="Times New Roman" w:cs="Times New Roman"/>
          <w:shd w:val="clear" w:color="auto" w:fill="FFFFFF" w:themeFill="background1"/>
        </w:rPr>
      </w:pPr>
    </w:p>
    <w:p w14:paraId="108FD6BE" w14:textId="77777777" w:rsidR="00C119EE" w:rsidRPr="00736C01" w:rsidRDefault="00C119EE" w:rsidP="00441AF3">
      <w:pPr>
        <w:spacing w:line="480" w:lineRule="auto"/>
        <w:ind w:firstLine="720"/>
        <w:rPr>
          <w:rFonts w:ascii="Times New Roman" w:hAnsi="Times New Roman" w:cs="Times New Roman"/>
          <w:shd w:val="clear" w:color="auto" w:fill="FFFFFF" w:themeFill="background1"/>
        </w:rPr>
      </w:pPr>
    </w:p>
    <w:p w14:paraId="6826B6D0" w14:textId="77777777" w:rsidR="00C713F2" w:rsidRPr="00736C01" w:rsidRDefault="00C713F2" w:rsidP="00441AF3">
      <w:pPr>
        <w:spacing w:line="480" w:lineRule="auto"/>
        <w:jc w:val="center"/>
        <w:rPr>
          <w:rFonts w:ascii="Times New Roman" w:hAnsi="Times New Roman" w:cs="Times New Roman"/>
        </w:rPr>
      </w:pPr>
    </w:p>
    <w:p w14:paraId="0D365C9A" w14:textId="77777777" w:rsidR="00736C01" w:rsidRDefault="00736C01" w:rsidP="00736C01">
      <w:pPr>
        <w:spacing w:line="480" w:lineRule="auto"/>
        <w:rPr>
          <w:rFonts w:ascii="Times New Roman" w:hAnsi="Times New Roman" w:cs="Times New Roman"/>
        </w:rPr>
      </w:pPr>
      <w:bookmarkStart w:id="9" w:name="30j0zll" w:colFirst="0" w:colLast="0"/>
      <w:bookmarkStart w:id="10" w:name="_hhl8w34t38x" w:colFirst="0" w:colLast="0"/>
      <w:bookmarkStart w:id="11" w:name="1fob9te" w:colFirst="0" w:colLast="0"/>
      <w:bookmarkEnd w:id="9"/>
      <w:bookmarkEnd w:id="10"/>
      <w:bookmarkEnd w:id="11"/>
    </w:p>
    <w:p w14:paraId="3BFD6514" w14:textId="59169AE5" w:rsidR="00C713F2" w:rsidRPr="00736C01" w:rsidRDefault="007D4862" w:rsidP="00736C01">
      <w:pPr>
        <w:pStyle w:val="Heading2"/>
        <w:jc w:val="center"/>
        <w:rPr>
          <w:b/>
          <w:bCs/>
          <w:i w:val="0"/>
          <w:iCs/>
        </w:rPr>
      </w:pPr>
      <w:bookmarkStart w:id="12" w:name="_Toc114915739"/>
      <w:r w:rsidRPr="00736C01">
        <w:rPr>
          <w:b/>
          <w:bCs/>
          <w:i w:val="0"/>
          <w:iCs/>
        </w:rPr>
        <w:lastRenderedPageBreak/>
        <w:t xml:space="preserve">Chapter 1: </w:t>
      </w:r>
      <w:r w:rsidR="00C713F2" w:rsidRPr="00736C01">
        <w:rPr>
          <w:b/>
          <w:bCs/>
          <w:i w:val="0"/>
          <w:iCs/>
        </w:rPr>
        <w:t>Photography as a Wellness Tool for Counselors-in-Training</w:t>
      </w:r>
      <w:bookmarkEnd w:id="12"/>
    </w:p>
    <w:p w14:paraId="031B7CC5" w14:textId="77777777" w:rsidR="00C713F2" w:rsidRPr="00441AF3" w:rsidRDefault="00C713F2" w:rsidP="00441AF3">
      <w:pPr>
        <w:pStyle w:val="Heading1"/>
      </w:pPr>
    </w:p>
    <w:p w14:paraId="36CD590A" w14:textId="77777777" w:rsidR="00C713F2" w:rsidRPr="00441AF3" w:rsidRDefault="00C713F2" w:rsidP="00736C01">
      <w:pPr>
        <w:spacing w:line="480" w:lineRule="auto"/>
        <w:rPr>
          <w:rFonts w:ascii="Times New Roman" w:hAnsi="Times New Roman" w:cs="Times New Roman"/>
        </w:rPr>
      </w:pPr>
    </w:p>
    <w:p w14:paraId="7EDDA46E" w14:textId="77777777" w:rsidR="00C713F2" w:rsidRPr="00441AF3" w:rsidRDefault="00C713F2" w:rsidP="00736C01">
      <w:pPr>
        <w:spacing w:line="480" w:lineRule="auto"/>
        <w:rPr>
          <w:rFonts w:ascii="Times New Roman" w:hAnsi="Times New Roman" w:cs="Times New Roman"/>
        </w:rPr>
      </w:pPr>
    </w:p>
    <w:p w14:paraId="17F9FAF6" w14:textId="77777777" w:rsidR="00C713F2" w:rsidRPr="00441AF3" w:rsidRDefault="00C713F2" w:rsidP="00736C01">
      <w:pPr>
        <w:spacing w:line="480" w:lineRule="auto"/>
        <w:rPr>
          <w:rFonts w:ascii="Times New Roman" w:hAnsi="Times New Roman" w:cs="Times New Roman"/>
        </w:rPr>
      </w:pPr>
    </w:p>
    <w:p w14:paraId="6C1D7187" w14:textId="77777777" w:rsidR="00C713F2" w:rsidRPr="00441AF3" w:rsidRDefault="00C713F2" w:rsidP="00736C01">
      <w:pPr>
        <w:spacing w:line="480" w:lineRule="auto"/>
        <w:rPr>
          <w:rFonts w:ascii="Times New Roman" w:hAnsi="Times New Roman" w:cs="Times New Roman"/>
        </w:rPr>
      </w:pPr>
    </w:p>
    <w:p w14:paraId="409930CB" w14:textId="77777777" w:rsidR="00C713F2" w:rsidRPr="00441AF3" w:rsidRDefault="00C713F2" w:rsidP="00736C01">
      <w:pPr>
        <w:spacing w:line="480" w:lineRule="auto"/>
        <w:rPr>
          <w:rFonts w:ascii="Times New Roman" w:hAnsi="Times New Roman" w:cs="Times New Roman"/>
        </w:rPr>
      </w:pPr>
    </w:p>
    <w:p w14:paraId="4FF1B330" w14:textId="77777777" w:rsidR="00C713F2" w:rsidRPr="00441AF3" w:rsidRDefault="00C713F2" w:rsidP="00736C01">
      <w:pPr>
        <w:spacing w:line="480" w:lineRule="auto"/>
        <w:rPr>
          <w:rFonts w:ascii="Times New Roman" w:hAnsi="Times New Roman" w:cs="Times New Roman"/>
        </w:rPr>
      </w:pPr>
    </w:p>
    <w:p w14:paraId="0674114E" w14:textId="77777777" w:rsidR="00C713F2" w:rsidRPr="00441AF3" w:rsidRDefault="00C713F2" w:rsidP="00736C01">
      <w:pPr>
        <w:spacing w:line="480" w:lineRule="auto"/>
        <w:rPr>
          <w:rFonts w:ascii="Times New Roman" w:hAnsi="Times New Roman" w:cs="Times New Roman"/>
        </w:rPr>
      </w:pPr>
    </w:p>
    <w:p w14:paraId="2DC8A126" w14:textId="77777777" w:rsidR="00C713F2" w:rsidRPr="00441AF3" w:rsidRDefault="00C713F2" w:rsidP="00736C01">
      <w:pPr>
        <w:spacing w:line="480" w:lineRule="auto"/>
        <w:rPr>
          <w:rFonts w:ascii="Times New Roman" w:hAnsi="Times New Roman" w:cs="Times New Roman"/>
        </w:rPr>
      </w:pPr>
    </w:p>
    <w:p w14:paraId="04DAF10C" w14:textId="77777777" w:rsidR="00C713F2" w:rsidRPr="00441AF3" w:rsidRDefault="00C713F2" w:rsidP="00736C01">
      <w:pPr>
        <w:spacing w:line="480" w:lineRule="auto"/>
        <w:rPr>
          <w:rFonts w:ascii="Times New Roman" w:hAnsi="Times New Roman" w:cs="Times New Roman"/>
        </w:rPr>
      </w:pPr>
    </w:p>
    <w:p w14:paraId="5E5DFC59" w14:textId="77777777" w:rsidR="00C713F2" w:rsidRPr="00441AF3" w:rsidRDefault="00C713F2" w:rsidP="00736C01">
      <w:pPr>
        <w:spacing w:line="480" w:lineRule="auto"/>
        <w:rPr>
          <w:rFonts w:ascii="Times New Roman" w:hAnsi="Times New Roman" w:cs="Times New Roman"/>
        </w:rPr>
      </w:pPr>
    </w:p>
    <w:p w14:paraId="56A6DBDD" w14:textId="77777777" w:rsidR="00C713F2" w:rsidRPr="00441AF3" w:rsidRDefault="00C713F2" w:rsidP="00736C01">
      <w:pPr>
        <w:spacing w:line="480" w:lineRule="auto"/>
        <w:rPr>
          <w:rFonts w:ascii="Times New Roman" w:hAnsi="Times New Roman" w:cs="Times New Roman"/>
        </w:rPr>
      </w:pPr>
    </w:p>
    <w:p w14:paraId="5A4D9EF3" w14:textId="77777777" w:rsidR="00C713F2" w:rsidRPr="00441AF3" w:rsidRDefault="00C713F2" w:rsidP="00736C01">
      <w:pPr>
        <w:spacing w:line="480" w:lineRule="auto"/>
        <w:rPr>
          <w:rFonts w:ascii="Times New Roman" w:hAnsi="Times New Roman" w:cs="Times New Roman"/>
        </w:rPr>
      </w:pPr>
    </w:p>
    <w:p w14:paraId="6ED7BF2B" w14:textId="77777777" w:rsidR="00C713F2" w:rsidRPr="00441AF3" w:rsidRDefault="00C713F2" w:rsidP="00736C01">
      <w:pPr>
        <w:spacing w:line="480" w:lineRule="auto"/>
        <w:rPr>
          <w:rFonts w:ascii="Times New Roman" w:hAnsi="Times New Roman" w:cs="Times New Roman"/>
        </w:rPr>
      </w:pPr>
    </w:p>
    <w:p w14:paraId="69AEE42B" w14:textId="77777777" w:rsidR="009D2757" w:rsidRPr="00441AF3" w:rsidRDefault="009D2757" w:rsidP="00736C01">
      <w:pPr>
        <w:spacing w:line="480" w:lineRule="auto"/>
        <w:rPr>
          <w:rFonts w:ascii="Times New Roman" w:hAnsi="Times New Roman" w:cs="Times New Roman"/>
        </w:rPr>
      </w:pPr>
    </w:p>
    <w:p w14:paraId="0526A9AE" w14:textId="77777777" w:rsidR="009D2757" w:rsidRPr="00441AF3" w:rsidRDefault="009D2757" w:rsidP="00736C01">
      <w:pPr>
        <w:spacing w:line="480" w:lineRule="auto"/>
        <w:rPr>
          <w:rFonts w:ascii="Times New Roman" w:hAnsi="Times New Roman" w:cs="Times New Roman"/>
        </w:rPr>
      </w:pPr>
    </w:p>
    <w:p w14:paraId="63EC7133" w14:textId="77777777" w:rsidR="009D2757" w:rsidRPr="00441AF3" w:rsidRDefault="009D2757" w:rsidP="00736C01">
      <w:pPr>
        <w:spacing w:line="480" w:lineRule="auto"/>
        <w:rPr>
          <w:rFonts w:ascii="Times New Roman" w:hAnsi="Times New Roman" w:cs="Times New Roman"/>
        </w:rPr>
      </w:pPr>
    </w:p>
    <w:p w14:paraId="4FA8A2F1" w14:textId="77777777" w:rsidR="009D2757" w:rsidRPr="00441AF3" w:rsidRDefault="009D2757" w:rsidP="00736C01">
      <w:pPr>
        <w:spacing w:line="480" w:lineRule="auto"/>
        <w:rPr>
          <w:rFonts w:ascii="Times New Roman" w:hAnsi="Times New Roman" w:cs="Times New Roman"/>
        </w:rPr>
      </w:pPr>
    </w:p>
    <w:p w14:paraId="2837D5FC" w14:textId="77777777" w:rsidR="009D2757" w:rsidRPr="00441AF3" w:rsidRDefault="009D2757" w:rsidP="00736C01">
      <w:pPr>
        <w:spacing w:line="480" w:lineRule="auto"/>
        <w:rPr>
          <w:rFonts w:ascii="Times New Roman" w:hAnsi="Times New Roman" w:cs="Times New Roman"/>
        </w:rPr>
      </w:pPr>
    </w:p>
    <w:p w14:paraId="34FE237E" w14:textId="77777777" w:rsidR="009D2757" w:rsidRPr="00441AF3" w:rsidRDefault="009D2757" w:rsidP="00736C01">
      <w:pPr>
        <w:spacing w:line="480" w:lineRule="auto"/>
        <w:rPr>
          <w:rFonts w:ascii="Times New Roman" w:hAnsi="Times New Roman" w:cs="Times New Roman"/>
        </w:rPr>
      </w:pPr>
    </w:p>
    <w:p w14:paraId="1A507DB0" w14:textId="7D55492C" w:rsidR="009D2757" w:rsidRDefault="009D2757" w:rsidP="00736C01">
      <w:pPr>
        <w:spacing w:line="480" w:lineRule="auto"/>
        <w:rPr>
          <w:rFonts w:ascii="Times New Roman" w:hAnsi="Times New Roman" w:cs="Times New Roman"/>
        </w:rPr>
      </w:pPr>
    </w:p>
    <w:p w14:paraId="4BE5232E" w14:textId="77777777" w:rsidR="00736C01" w:rsidRPr="00441AF3" w:rsidRDefault="00736C01" w:rsidP="00736C01">
      <w:pPr>
        <w:spacing w:line="480" w:lineRule="auto"/>
        <w:rPr>
          <w:rFonts w:ascii="Times New Roman" w:hAnsi="Times New Roman" w:cs="Times New Roman"/>
        </w:rPr>
      </w:pPr>
    </w:p>
    <w:p w14:paraId="2318C7F3" w14:textId="3517457F" w:rsidR="00C713F2" w:rsidRPr="00736C01" w:rsidRDefault="00C713F2" w:rsidP="00736C01">
      <w:pPr>
        <w:pStyle w:val="Heading3"/>
        <w:spacing w:before="0" w:after="0" w:line="480" w:lineRule="auto"/>
        <w:contextualSpacing/>
        <w:jc w:val="center"/>
        <w:rPr>
          <w:rFonts w:ascii="Times New Roman" w:hAnsi="Times New Roman" w:cs="Times New Roman"/>
          <w:sz w:val="24"/>
          <w:szCs w:val="24"/>
        </w:rPr>
      </w:pPr>
      <w:bookmarkStart w:id="13" w:name="_Toc114915740"/>
      <w:r w:rsidRPr="00736C01">
        <w:rPr>
          <w:rFonts w:ascii="Times New Roman" w:hAnsi="Times New Roman" w:cs="Times New Roman"/>
          <w:sz w:val="24"/>
          <w:szCs w:val="24"/>
        </w:rPr>
        <w:lastRenderedPageBreak/>
        <w:t>Abstract</w:t>
      </w:r>
      <w:bookmarkEnd w:id="13"/>
    </w:p>
    <w:p w14:paraId="08BB762B" w14:textId="77777777" w:rsidR="00C713F2" w:rsidRPr="00441AF3" w:rsidRDefault="00C713F2" w:rsidP="00736C01">
      <w:pPr>
        <w:shd w:val="clear" w:color="auto" w:fill="FFFFFF"/>
        <w:spacing w:line="480" w:lineRule="auto"/>
        <w:contextualSpacing/>
        <w:rPr>
          <w:rFonts w:ascii="Times New Roman" w:eastAsia="Times New Roman" w:hAnsi="Times New Roman" w:cs="Times New Roman"/>
          <w:color w:val="222222"/>
        </w:rPr>
      </w:pPr>
      <w:r w:rsidRPr="00441AF3">
        <w:rPr>
          <w:rFonts w:ascii="Times New Roman" w:eastAsia="Times New Roman" w:hAnsi="Times New Roman" w:cs="Times New Roman"/>
          <w:color w:val="222222"/>
        </w:rPr>
        <w:t>The academic journey to become a professional counselor can be challenging for counselors-in-training (CIT), adversely affecting their physical health, mental health, and wellness. Counselor educators (CE) have recognized a need for wellness training and interventions to assist CIT during graduate school, and better prepare them for their careers. Photography is considered a tool in art therapy</w:t>
      </w:r>
      <w:r w:rsidRPr="00441AF3" w:rsidDel="00BE5599">
        <w:rPr>
          <w:rFonts w:ascii="Times New Roman" w:eastAsia="Times New Roman" w:hAnsi="Times New Roman" w:cs="Times New Roman"/>
          <w:color w:val="222222"/>
        </w:rPr>
        <w:t xml:space="preserve"> </w:t>
      </w:r>
      <w:r w:rsidRPr="00441AF3">
        <w:rPr>
          <w:rFonts w:ascii="Times New Roman" w:eastAsia="Times New Roman" w:hAnsi="Times New Roman" w:cs="Times New Roman"/>
          <w:color w:val="222222"/>
        </w:rPr>
        <w:t xml:space="preserve">within the realm of expressive therapies that can be used for wellness purposes. We review wellness; CIT struggles with wellness, expressive therapies, and photography techniques to promote CIT professional development and wellness practices. We identify the history of photography tools, describe each tool more precisely, and provide examples of how they can aid CIT in addressing their health and wellness and increasing their knowledge and use of photography as a wellness tool with future clients. We discuss practice and research implications for CE and CIT. </w:t>
      </w:r>
    </w:p>
    <w:p w14:paraId="1AB10EA3" w14:textId="77777777" w:rsidR="00C713F2" w:rsidRPr="00736C01" w:rsidRDefault="00C713F2" w:rsidP="00441AF3">
      <w:pPr>
        <w:spacing w:line="480" w:lineRule="auto"/>
        <w:ind w:firstLine="720"/>
        <w:rPr>
          <w:rFonts w:ascii="Times New Roman" w:hAnsi="Times New Roman" w:cs="Times New Roman"/>
        </w:rPr>
      </w:pPr>
      <w:r w:rsidRPr="00441AF3">
        <w:rPr>
          <w:rFonts w:ascii="Times New Roman" w:eastAsia="Times New Roman" w:hAnsi="Times New Roman" w:cs="Times New Roman"/>
          <w:i/>
          <w:iCs/>
          <w:color w:val="222222"/>
        </w:rPr>
        <w:t xml:space="preserve">Keywords: </w:t>
      </w:r>
      <w:r w:rsidRPr="00736C01">
        <w:rPr>
          <w:rFonts w:ascii="Times New Roman" w:hAnsi="Times New Roman" w:cs="Times New Roman"/>
        </w:rPr>
        <w:t xml:space="preserve"> counselor education, wellness, photography, phototherapy, therapeutic photography, photo-voice, counselors-in-training, creativity</w:t>
      </w:r>
    </w:p>
    <w:p w14:paraId="158B53D7" w14:textId="77777777" w:rsidR="00C713F2" w:rsidRPr="00441AF3" w:rsidRDefault="00C713F2" w:rsidP="00441AF3">
      <w:pPr>
        <w:shd w:val="clear" w:color="auto" w:fill="FFFFFF"/>
        <w:spacing w:line="480" w:lineRule="auto"/>
        <w:ind w:firstLine="720"/>
        <w:rPr>
          <w:rFonts w:ascii="Times New Roman" w:eastAsia="Times New Roman" w:hAnsi="Times New Roman" w:cs="Times New Roman"/>
          <w:i/>
          <w:iCs/>
          <w:color w:val="222222"/>
        </w:rPr>
      </w:pPr>
    </w:p>
    <w:p w14:paraId="1D1C23AB" w14:textId="77777777" w:rsidR="00C713F2" w:rsidRPr="00441AF3" w:rsidRDefault="00C713F2" w:rsidP="00441AF3">
      <w:pPr>
        <w:spacing w:line="480" w:lineRule="auto"/>
        <w:rPr>
          <w:rFonts w:ascii="Times New Roman" w:hAnsi="Times New Roman" w:cs="Times New Roman"/>
        </w:rPr>
      </w:pPr>
    </w:p>
    <w:p w14:paraId="5B911250" w14:textId="77777777" w:rsidR="00C713F2" w:rsidRPr="00441AF3" w:rsidRDefault="00C713F2" w:rsidP="00441AF3">
      <w:pPr>
        <w:spacing w:line="480" w:lineRule="auto"/>
        <w:rPr>
          <w:rFonts w:ascii="Times New Roman" w:hAnsi="Times New Roman" w:cs="Times New Roman"/>
        </w:rPr>
      </w:pPr>
    </w:p>
    <w:p w14:paraId="677873EE" w14:textId="73502DBC" w:rsidR="00C713F2" w:rsidRPr="00441AF3" w:rsidRDefault="00C713F2" w:rsidP="00441AF3">
      <w:pPr>
        <w:pStyle w:val="Heading1"/>
      </w:pPr>
    </w:p>
    <w:p w14:paraId="65F78619" w14:textId="63E05036" w:rsidR="00C119EE" w:rsidRPr="00736C01" w:rsidRDefault="00C119EE" w:rsidP="00736C01">
      <w:pPr>
        <w:spacing w:line="480" w:lineRule="auto"/>
        <w:rPr>
          <w:rFonts w:ascii="Times New Roman" w:hAnsi="Times New Roman" w:cs="Times New Roman"/>
        </w:rPr>
      </w:pPr>
    </w:p>
    <w:p w14:paraId="1E71D75B" w14:textId="0AC051D8" w:rsidR="00C119EE" w:rsidRDefault="00C119EE" w:rsidP="00736C01">
      <w:pPr>
        <w:spacing w:line="480" w:lineRule="auto"/>
        <w:rPr>
          <w:rFonts w:ascii="Times New Roman" w:hAnsi="Times New Roman" w:cs="Times New Roman"/>
        </w:rPr>
      </w:pPr>
    </w:p>
    <w:p w14:paraId="0F108504" w14:textId="77777777" w:rsidR="00736C01" w:rsidRPr="00736C01" w:rsidRDefault="00736C01" w:rsidP="00736C01">
      <w:pPr>
        <w:spacing w:line="480" w:lineRule="auto"/>
        <w:rPr>
          <w:rFonts w:ascii="Times New Roman" w:hAnsi="Times New Roman" w:cs="Times New Roman"/>
        </w:rPr>
      </w:pPr>
    </w:p>
    <w:p w14:paraId="13046EBE" w14:textId="57B56FAE" w:rsidR="00C713F2" w:rsidRDefault="00C713F2" w:rsidP="00736C01">
      <w:pPr>
        <w:pStyle w:val="Heading3"/>
        <w:spacing w:before="0" w:after="0" w:line="480" w:lineRule="auto"/>
        <w:jc w:val="center"/>
        <w:rPr>
          <w:rFonts w:ascii="Times New Roman" w:hAnsi="Times New Roman" w:cs="Times New Roman"/>
          <w:sz w:val="24"/>
          <w:szCs w:val="24"/>
        </w:rPr>
      </w:pPr>
      <w:bookmarkStart w:id="14" w:name="_Toc114915741"/>
      <w:r w:rsidRPr="00736C01">
        <w:rPr>
          <w:rFonts w:ascii="Times New Roman" w:hAnsi="Times New Roman" w:cs="Times New Roman"/>
          <w:sz w:val="24"/>
          <w:szCs w:val="24"/>
        </w:rPr>
        <w:lastRenderedPageBreak/>
        <w:t>Photography as a Wellness Tool for Counselors-in-Training</w:t>
      </w:r>
      <w:bookmarkEnd w:id="14"/>
    </w:p>
    <w:p w14:paraId="2C193D7A" w14:textId="77777777" w:rsidR="00C713F2" w:rsidRPr="00441AF3" w:rsidRDefault="00C713F2" w:rsidP="00736C01">
      <w:pPr>
        <w:spacing w:line="480" w:lineRule="auto"/>
        <w:ind w:firstLine="720"/>
        <w:contextualSpacing/>
        <w:rPr>
          <w:rFonts w:ascii="Times New Roman" w:hAnsi="Times New Roman" w:cs="Times New Roman"/>
        </w:rPr>
      </w:pPr>
      <w:r w:rsidRPr="00441AF3">
        <w:rPr>
          <w:rFonts w:ascii="Times New Roman" w:hAnsi="Times New Roman" w:cs="Times New Roman"/>
        </w:rPr>
        <w:t>Before the COVID-19 pandemic, counselors-in-training (CIT) often struggled with academic and programmatic expectations, financial difficulties, or physical and mental health issues in their first year (Abel et al., 2012; Lenz et al., 2012; Prosek et al., 2013; Smith et al., 2007). During their early training, some CIT have developed depression and anxiety (Prosek et al., 2013) making it more difficult for them to seek support from faculty or clinicians (Neviyarni et al., 2018) with some choosing to leave their graduate program. These problems can persist into CIT careers as clinicians, affecting them and their future clients (Lawson, 2007). CIT need to maintain their self-care and wellness practices as they are not only trying to navigate a new program but a new way of living with many pandemic related limitations, such as social distancing, masks, online learning (Harrichand, 2021).</w:t>
      </w:r>
    </w:p>
    <w:p w14:paraId="5F582B9D" w14:textId="77777777" w:rsidR="00C713F2" w:rsidRPr="00736C01" w:rsidRDefault="00C713F2" w:rsidP="00441AF3">
      <w:pPr>
        <w:spacing w:line="480" w:lineRule="auto"/>
        <w:ind w:firstLine="720"/>
        <w:contextualSpacing/>
        <w:rPr>
          <w:rFonts w:ascii="Times New Roman" w:hAnsi="Times New Roman" w:cs="Times New Roman"/>
          <w:shd w:val="clear" w:color="auto" w:fill="FFFFFF" w:themeFill="background1"/>
        </w:rPr>
      </w:pPr>
      <w:r w:rsidRPr="00441AF3">
        <w:rPr>
          <w:rFonts w:ascii="Times New Roman" w:hAnsi="Times New Roman" w:cs="Times New Roman"/>
        </w:rPr>
        <w:t>To navigate the transition to graduate school, it is important for CIT to develop the skills in managing their wellness while juggling external expectations. As they gain clarity about their new roles and begin to acclimate to their new environment, it may become easier to focus on their wellness if prompted to do so.</w:t>
      </w:r>
      <w:r w:rsidRPr="00736C01">
        <w:rPr>
          <w:rFonts w:ascii="Times New Roman" w:hAnsi="Times New Roman" w:cs="Times New Roman"/>
        </w:rPr>
        <w:t xml:space="preserve"> As research has continued to demonstrate the significance of wellness practices for CIT, counselor educators (CE) have been able to utilize wellness tools through wellness models and assessments to understand better CIT wellness knowledge and practices (Branco &amp; Patton-Scott, 2020; Lawson &amp; Myers, 2011; Meany-Walen, 2016; Rachele et al., 2013; Roach, 2007; Shannonhouse et al., 2020). Having such tools has been influential in helping CIT learn about and understand their wellness strengths; however, research continues to show increased physical illness and mental health struggles for CIT </w:t>
      </w:r>
      <w:r w:rsidRPr="00441AF3">
        <w:rPr>
          <w:rFonts w:ascii="Times New Roman" w:hAnsi="Times New Roman" w:cs="Times New Roman"/>
          <w:shd w:val="clear" w:color="auto" w:fill="FFFFFF" w:themeFill="background1"/>
        </w:rPr>
        <w:t>(Abel et al., 2012; Neviyarni et al., 2018; Prosek et al., 2013; Smith et al., 2007).</w:t>
      </w:r>
      <w:r w:rsidRPr="00736C01">
        <w:rPr>
          <w:rFonts w:ascii="Times New Roman" w:hAnsi="Times New Roman" w:cs="Times New Roman"/>
          <w:shd w:val="clear" w:color="auto" w:fill="FFFFFF" w:themeFill="background1"/>
        </w:rPr>
        <w:t xml:space="preserve"> While wellness tools, on paper or as digital assessments, may be useful for some, CIT could consider an alternative wellness method through </w:t>
      </w:r>
      <w:r w:rsidRPr="00736C01">
        <w:rPr>
          <w:rFonts w:ascii="Times New Roman" w:hAnsi="Times New Roman" w:cs="Times New Roman"/>
          <w:shd w:val="clear" w:color="auto" w:fill="FFFFFF" w:themeFill="background1"/>
        </w:rPr>
        <w:lastRenderedPageBreak/>
        <w:t xml:space="preserve">expressive therapies and photography-based tools that engage visual and kinesthetic learners using creative approaches. </w:t>
      </w:r>
    </w:p>
    <w:p w14:paraId="548E0C03" w14:textId="77777777" w:rsidR="00C713F2" w:rsidRPr="00441AF3" w:rsidRDefault="00C713F2" w:rsidP="00441AF3">
      <w:pPr>
        <w:spacing w:line="480" w:lineRule="auto"/>
        <w:ind w:firstLine="720"/>
        <w:contextualSpacing/>
        <w:rPr>
          <w:rFonts w:ascii="Times New Roman" w:hAnsi="Times New Roman" w:cs="Times New Roman"/>
        </w:rPr>
      </w:pPr>
      <w:r w:rsidRPr="00736C01">
        <w:rPr>
          <w:rFonts w:ascii="Times New Roman" w:hAnsi="Times New Roman" w:cs="Times New Roman"/>
          <w:shd w:val="clear" w:color="auto" w:fill="FFFFFF" w:themeFill="background1"/>
        </w:rPr>
        <w:t xml:space="preserve">Expressive therapies have been shown to </w:t>
      </w:r>
      <w:r w:rsidRPr="00441AF3">
        <w:rPr>
          <w:rFonts w:ascii="Times New Roman" w:hAnsi="Times New Roman" w:cs="Times New Roman"/>
        </w:rPr>
        <w:t xml:space="preserve">aid CIT in their wellness practices and enhance their learning </w:t>
      </w:r>
      <w:bookmarkStart w:id="15" w:name="_Hlk69053775"/>
      <w:r w:rsidRPr="00441AF3">
        <w:rPr>
          <w:rFonts w:ascii="Times New Roman" w:hAnsi="Times New Roman" w:cs="Times New Roman"/>
        </w:rPr>
        <w:t xml:space="preserve">outcomes </w:t>
      </w:r>
      <w:r w:rsidRPr="00441AF3">
        <w:rPr>
          <w:rFonts w:ascii="Times New Roman" w:hAnsi="Times New Roman" w:cs="Times New Roman"/>
          <w:shd w:val="clear" w:color="auto" w:fill="FFFFFF" w:themeFill="background1"/>
        </w:rPr>
        <w:t>(Davis et al., 2020; Hinkle &amp; Dean, 2017; Ohrt et al., 2009; Robert &amp; Kelly, 2010; Warren &amp; Nash, 2019; Wilson &amp; Ziomek-Daigle, 2013)</w:t>
      </w:r>
      <w:r w:rsidRPr="00441AF3">
        <w:rPr>
          <w:rFonts w:ascii="Times New Roman" w:hAnsi="Times New Roman" w:cs="Times New Roman"/>
        </w:rPr>
        <w:t>.</w:t>
      </w:r>
      <w:bookmarkEnd w:id="15"/>
      <w:r w:rsidRPr="00441AF3">
        <w:rPr>
          <w:rFonts w:ascii="Times New Roman" w:hAnsi="Times New Roman" w:cs="Times New Roman"/>
        </w:rPr>
        <w:t xml:space="preserve"> Each expressive therapy model comes with unique tools and techniques that CIT can use independently to assist with their wellness practices. For example, in art therapy, counselors often use drawings and photographs to communicate meaning-making with clients (Malchiodi, 2015). In counseling programs, CE have used art therapy tools including drawings and photographs to assist in CIT learning outcomes (Warren &amp; Nash, 2019) and may provide benefit for CIT physical and mental health as well as their overall growth (Schmidt et al., 2019).</w:t>
      </w:r>
    </w:p>
    <w:p w14:paraId="686FB118" w14:textId="77777777" w:rsidR="00C713F2" w:rsidRPr="00736C01" w:rsidRDefault="00C713F2" w:rsidP="00736C01">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The purpose of this article is to formulate an approach to CIT wellness that can be integrated into the graduate program that supports personal and professional growth and development. The following sections provide a review of the wellness literature and use of expressive therapies with a focus on specific photography applications as tools to aid CIT in adjusting to and successfully completing their graduate training. This approach may assist </w:t>
      </w:r>
      <w:r w:rsidRPr="00736C01">
        <w:rPr>
          <w:rFonts w:ascii="Times New Roman" w:hAnsi="Times New Roman" w:cs="Times New Roman"/>
        </w:rPr>
        <w:t xml:space="preserve">CIT in understanding how photography tools help them in identifying their own wellness practices and applying this knowledge in their practice as future counselors. </w:t>
      </w:r>
    </w:p>
    <w:p w14:paraId="1FE9D60A" w14:textId="6C625E36" w:rsidR="00C713F2" w:rsidRDefault="00C713F2" w:rsidP="00736C01">
      <w:pPr>
        <w:pStyle w:val="Heading3"/>
        <w:spacing w:before="0" w:after="0" w:line="480" w:lineRule="auto"/>
        <w:jc w:val="center"/>
        <w:rPr>
          <w:rFonts w:ascii="Times New Roman" w:hAnsi="Times New Roman" w:cs="Times New Roman"/>
          <w:sz w:val="24"/>
          <w:szCs w:val="24"/>
        </w:rPr>
      </w:pPr>
      <w:bookmarkStart w:id="16" w:name="_Toc114915742"/>
      <w:r w:rsidRPr="00736C01">
        <w:rPr>
          <w:rFonts w:ascii="Times New Roman" w:hAnsi="Times New Roman" w:cs="Times New Roman"/>
          <w:sz w:val="24"/>
          <w:szCs w:val="24"/>
        </w:rPr>
        <w:t>The Importance of Wellness for Counselors-in-Training</w:t>
      </w:r>
      <w:bookmarkEnd w:id="16"/>
    </w:p>
    <w:p w14:paraId="68C4FBD2" w14:textId="77777777" w:rsidR="00C713F2" w:rsidRPr="00441AF3" w:rsidRDefault="00C713F2" w:rsidP="00736C01">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Wellness is a philosophical underpinning and significant component of both counseling and counselor education (Harrichand, 2021). Since the start of the COVID-19 pandemic, many people have experienced an increase in mental and physical illness (Salameh, 2020) leading to increased pressure and workload on medical and behavioral health providers (Kaslow, 2020). As </w:t>
      </w:r>
      <w:r w:rsidRPr="00441AF3">
        <w:rPr>
          <w:rFonts w:ascii="Times New Roman" w:hAnsi="Times New Roman" w:cs="Times New Roman"/>
        </w:rPr>
        <w:lastRenderedPageBreak/>
        <w:t>the demand for counseling grows, so does the importance of wellness knowledge and practices for clients, counselors, and CIT (Harrichand, 2021). This includes wellness from culturally diverse lenses. With consideration for the increasing growth of intersectionality and diversity within our society, counselors and CE are called to be more culturally sensitive, competent, and aware of ways to research more intentionally to empirically represent diversity which include education, age, race, culture, religion, gender identity, sexuality, ability, social class, and country of origin (Sharma et al., 2021) as wellness is experienced differently by each individual (</w:t>
      </w:r>
      <w:r w:rsidRPr="00441AF3">
        <w:rPr>
          <w:rFonts w:ascii="Times New Roman" w:hAnsi="Times New Roman" w:cs="Times New Roman"/>
          <w:color w:val="3A3A3A"/>
          <w:shd w:val="clear" w:color="auto" w:fill="FFFFFF"/>
        </w:rPr>
        <w:t>Broadbridge Legge Linklater,2011)</w:t>
      </w:r>
      <w:r w:rsidRPr="00441AF3">
        <w:rPr>
          <w:rFonts w:ascii="Times New Roman" w:hAnsi="Times New Roman" w:cs="Times New Roman"/>
        </w:rPr>
        <w:t xml:space="preserve">. For this article, we adopt Myers et al. (2000) definition of wellness as "a way of life oriented toward optimal health and well-being in which body, mind, and spirit are integrated by the individual to live more fully within the human and natural community" (p. 252). Wellness is an integral part of the counseling profession (Kaplan et al., 2014) and permeates educational and ethical standards (American Counseling Association [ACA], 2014; Ambrose, 2020; Borders et al., 2012; </w:t>
      </w:r>
      <w:r w:rsidRPr="00441AF3">
        <w:rPr>
          <w:rFonts w:ascii="Times New Roman" w:hAnsi="Times New Roman" w:cs="Times New Roman"/>
          <w:shd w:val="clear" w:color="auto" w:fill="FCFCFC"/>
        </w:rPr>
        <w:t>Association for Counselor Education and Supervision [ACES], 2011</w:t>
      </w:r>
      <w:r w:rsidRPr="00441AF3">
        <w:rPr>
          <w:rFonts w:ascii="Times New Roman" w:hAnsi="Times New Roman" w:cs="Times New Roman"/>
        </w:rPr>
        <w:t>;</w:t>
      </w:r>
      <w:r w:rsidRPr="00441AF3">
        <w:rPr>
          <w:rFonts w:ascii="Times New Roman" w:hAnsi="Times New Roman" w:cs="Times New Roman"/>
          <w:shd w:val="clear" w:color="auto" w:fill="FFFFFF" w:themeFill="background1"/>
        </w:rPr>
        <w:t xml:space="preserve"> Council for Accreditation of Counseling and Related Educational Programs</w:t>
      </w:r>
      <w:r w:rsidRPr="00441AF3">
        <w:rPr>
          <w:rFonts w:ascii="Times New Roman" w:hAnsi="Times New Roman" w:cs="Times New Roman"/>
        </w:rPr>
        <w:t xml:space="preserve"> [CACREP], 2016; </w:t>
      </w:r>
      <w:r w:rsidRPr="00441AF3">
        <w:rPr>
          <w:rFonts w:ascii="Times New Roman" w:hAnsi="Times New Roman" w:cs="Times New Roman"/>
          <w:shd w:val="clear" w:color="auto" w:fill="FFFFFF"/>
        </w:rPr>
        <w:t>Harrichand, 2021</w:t>
      </w:r>
      <w:r w:rsidRPr="00441AF3">
        <w:rPr>
          <w:rFonts w:ascii="Times New Roman" w:hAnsi="Times New Roman" w:cs="Times New Roman"/>
        </w:rPr>
        <w:t>). A broad view of wellness includes an understanding of the world, emotional stability, stress management, and identity with the influence these facets have on work and relationships (Myers &amp; Sweeney, 2008).</w:t>
      </w:r>
    </w:p>
    <w:p w14:paraId="67FD9E59" w14:textId="77777777" w:rsidR="00C713F2" w:rsidRPr="00441AF3" w:rsidRDefault="00C713F2" w:rsidP="00441AF3">
      <w:pPr>
        <w:spacing w:line="480" w:lineRule="auto"/>
        <w:ind w:firstLine="720"/>
        <w:contextualSpacing/>
        <w:rPr>
          <w:rFonts w:ascii="Times New Roman" w:hAnsi="Times New Roman" w:cs="Times New Roman"/>
        </w:rPr>
      </w:pPr>
      <w:r w:rsidRPr="00736C01">
        <w:rPr>
          <w:rFonts w:ascii="Times New Roman" w:hAnsi="Times New Roman" w:cs="Times New Roman"/>
        </w:rPr>
        <w:t xml:space="preserve">Models of wellness have evolved over the years and reflect a deepening understanding of what influences our health across a variety of life domains. Of </w:t>
      </w:r>
      <w:proofErr w:type="gramStart"/>
      <w:r w:rsidRPr="00736C01">
        <w:rPr>
          <w:rFonts w:ascii="Times New Roman" w:hAnsi="Times New Roman" w:cs="Times New Roman"/>
        </w:rPr>
        <w:t>particular note</w:t>
      </w:r>
      <w:proofErr w:type="gramEnd"/>
      <w:r w:rsidRPr="00736C01">
        <w:rPr>
          <w:rFonts w:ascii="Times New Roman" w:hAnsi="Times New Roman" w:cs="Times New Roman"/>
        </w:rPr>
        <w:t xml:space="preserve"> in the counseling literature is The </w:t>
      </w:r>
      <w:r w:rsidRPr="00441AF3">
        <w:rPr>
          <w:rFonts w:ascii="Times New Roman" w:hAnsi="Times New Roman" w:cs="Times New Roman"/>
        </w:rPr>
        <w:t xml:space="preserve">Wheel of Wellness (Myers et al., 2000) and The Indivisible Self (Myers &amp; Sweeney, 2004) that highlight the connection between the self and external factors, such as graduate school, influencing one’s quality of life and thus one’s health. The Five Factor Wellness Inventory (developed specifically to assess wellness) is prevalent as well and has been used by </w:t>
      </w:r>
      <w:r w:rsidRPr="00441AF3">
        <w:rPr>
          <w:rFonts w:ascii="Times New Roman" w:hAnsi="Times New Roman" w:cs="Times New Roman"/>
        </w:rPr>
        <w:lastRenderedPageBreak/>
        <w:t xml:space="preserve">several previous studies in the research (Myers &amp; Sweeney, 2005; </w:t>
      </w:r>
      <w:r w:rsidRPr="00736C01">
        <w:rPr>
          <w:rFonts w:ascii="Times New Roman" w:hAnsi="Times New Roman" w:cs="Times New Roman"/>
        </w:rPr>
        <w:t>Rachele et al., 2013).</w:t>
      </w:r>
      <w:r w:rsidRPr="00441AF3">
        <w:rPr>
          <w:rFonts w:ascii="Times New Roman" w:hAnsi="Times New Roman" w:cs="Times New Roman"/>
        </w:rPr>
        <w:t xml:space="preserve"> </w:t>
      </w:r>
      <w:r w:rsidRPr="00736C01">
        <w:rPr>
          <w:rFonts w:ascii="Times New Roman" w:hAnsi="Times New Roman" w:cs="Times New Roman"/>
        </w:rPr>
        <w:t xml:space="preserve">The Wheel of Wellness (see Figure 1) is grounded in Adlerian theory, </w:t>
      </w:r>
      <w:r w:rsidRPr="00441AF3">
        <w:rPr>
          <w:rFonts w:ascii="Times New Roman" w:hAnsi="Times New Roman" w:cs="Times New Roman"/>
        </w:rPr>
        <w:t>which contends that healthy humans strive to accomplish three primary life tasks: friendship, work, and love</w:t>
      </w:r>
      <w:r w:rsidRPr="00736C01">
        <w:rPr>
          <w:rFonts w:ascii="Times New Roman" w:hAnsi="Times New Roman" w:cs="Times New Roman"/>
        </w:rPr>
        <w:t xml:space="preserve"> (Myers et al., 2000)</w:t>
      </w:r>
      <w:r w:rsidRPr="00441AF3">
        <w:rPr>
          <w:rFonts w:ascii="Times New Roman" w:hAnsi="Times New Roman" w:cs="Times New Roman"/>
        </w:rPr>
        <w:t xml:space="preserve">. In addition to these life tasks, </w:t>
      </w:r>
      <w:proofErr w:type="gramStart"/>
      <w:r w:rsidRPr="00441AF3">
        <w:rPr>
          <w:rFonts w:ascii="Times New Roman" w:hAnsi="Times New Roman" w:cs="Times New Roman"/>
        </w:rPr>
        <w:t>Myers</w:t>
      </w:r>
      <w:proofErr w:type="gramEnd"/>
      <w:r w:rsidRPr="00441AF3">
        <w:rPr>
          <w:rFonts w:ascii="Times New Roman" w:hAnsi="Times New Roman" w:cs="Times New Roman"/>
        </w:rPr>
        <w:t xml:space="preserve"> and Sweeney (2004) include the concepts of </w:t>
      </w:r>
      <w:r w:rsidRPr="00441AF3">
        <w:rPr>
          <w:rFonts w:ascii="Times New Roman" w:hAnsi="Times New Roman" w:cs="Times New Roman"/>
          <w:i/>
        </w:rPr>
        <w:t>self</w:t>
      </w:r>
      <w:r w:rsidRPr="00441AF3">
        <w:rPr>
          <w:rFonts w:ascii="Times New Roman" w:hAnsi="Times New Roman" w:cs="Times New Roman"/>
        </w:rPr>
        <w:t xml:space="preserve"> and </w:t>
      </w:r>
      <w:r w:rsidRPr="00441AF3">
        <w:rPr>
          <w:rFonts w:ascii="Times New Roman" w:hAnsi="Times New Roman" w:cs="Times New Roman"/>
          <w:i/>
        </w:rPr>
        <w:t>spirit</w:t>
      </w:r>
      <w:r w:rsidRPr="00441AF3">
        <w:rPr>
          <w:rFonts w:ascii="Times New Roman" w:hAnsi="Times New Roman" w:cs="Times New Roman"/>
        </w:rPr>
        <w:t xml:space="preserve"> to assimilate wellness more thoroughly with Adlerian theory. The Wheel of Wellness is presented through five main life tasks and 12 subtasks as a sense of worth, sense of control, realistic beliefs, emotional </w:t>
      </w:r>
      <w:proofErr w:type="gramStart"/>
      <w:r w:rsidRPr="00441AF3">
        <w:rPr>
          <w:rFonts w:ascii="Times New Roman" w:hAnsi="Times New Roman" w:cs="Times New Roman"/>
        </w:rPr>
        <w:t>awareness</w:t>
      </w:r>
      <w:proofErr w:type="gramEnd"/>
      <w:r w:rsidRPr="00441AF3">
        <w:rPr>
          <w:rFonts w:ascii="Times New Roman" w:hAnsi="Times New Roman" w:cs="Times New Roman"/>
        </w:rPr>
        <w:t xml:space="preserve"> and coping, problem-solving and creativity, sense of humor, nutrition, exercise, self-care, stress management, gender identity, and cultural identity (Myers &amp; Sweeney, 2000). For many CIT, managing all these different aspects within wellness while acclimating to a new program can be challenging (Lenz et al., 2012), especially during a pandemic (Harrichand, 2021). </w:t>
      </w:r>
    </w:p>
    <w:p w14:paraId="07B0AE3A" w14:textId="77777777" w:rsidR="00C713F2" w:rsidRPr="00441AF3" w:rsidRDefault="00C713F2" w:rsidP="00441AF3">
      <w:pPr>
        <w:spacing w:line="480" w:lineRule="auto"/>
        <w:ind w:firstLine="720"/>
        <w:contextualSpacing/>
        <w:rPr>
          <w:rFonts w:ascii="Times New Roman" w:hAnsi="Times New Roman" w:cs="Times New Roman"/>
          <w:shd w:val="clear" w:color="auto" w:fill="FFFFFF" w:themeFill="background1"/>
        </w:rPr>
      </w:pPr>
      <w:r w:rsidRPr="00736C01">
        <w:rPr>
          <w:rFonts w:ascii="Times New Roman" w:hAnsi="Times New Roman" w:cs="Times New Roman"/>
        </w:rPr>
        <w:t xml:space="preserve">Despite its importance, new counseling students may struggle to maintain a reasonable degree of wellness. New </w:t>
      </w:r>
      <w:r w:rsidRPr="00441AF3">
        <w:rPr>
          <w:rFonts w:ascii="Times New Roman" w:hAnsi="Times New Roman" w:cs="Times New Roman"/>
          <w:shd w:val="clear" w:color="auto" w:fill="FFFFFF" w:themeFill="background1"/>
        </w:rPr>
        <w:t>CIT struggle with poor time management, financial stressors, and difficulty balancing their personal and professional lives (</w:t>
      </w:r>
      <w:r w:rsidRPr="00441AF3">
        <w:rPr>
          <w:rFonts w:ascii="Times New Roman" w:hAnsi="Times New Roman" w:cs="Times New Roman"/>
          <w:shd w:val="clear" w:color="auto" w:fill="FFFFFF"/>
        </w:rPr>
        <w:t xml:space="preserve">Patterson &amp; Levitt, 2012). In addition, program expectations for self-reflection may leave </w:t>
      </w:r>
      <w:r w:rsidRPr="00441AF3">
        <w:rPr>
          <w:rFonts w:ascii="Times New Roman" w:hAnsi="Times New Roman" w:cs="Times New Roman"/>
          <w:shd w:val="clear" w:color="auto" w:fill="FFFFFF" w:themeFill="background1"/>
        </w:rPr>
        <w:t xml:space="preserve">CIT open to reexperiencing past trauma or mental health symptoms (Prosek et al., 2013), and ongoing feedback can be difficult for CIT who may not be open to it (Warren &amp; Nash, 2019). When CIT feel uncomfortable communicating with or lacking trust in faculty, they experience additional stress which may inhibit their learning outcomes (Neviyarni et al., 2018). The physical symptoms of stress, including headaches, irregular sleep, insomnia, and back pain (Neviyarni et al., 2018) further reduce CIT learning capacity. </w:t>
      </w:r>
      <w:r w:rsidRPr="00736C01">
        <w:rPr>
          <w:rFonts w:ascii="Times New Roman" w:hAnsi="Times New Roman" w:cs="Times New Roman"/>
          <w:shd w:val="clear" w:color="auto" w:fill="FFFFFF" w:themeFill="background1"/>
        </w:rPr>
        <w:t xml:space="preserve">As CIT engage with clients during field experiences, they may experience burnout through struggling to build rapport, feeling hesitant to seeing clients, avoiding emotionally charged issues, and being unable or unwilling to experience the therapeutic process with clients </w:t>
      </w:r>
      <w:r w:rsidRPr="00736C01">
        <w:rPr>
          <w:rFonts w:ascii="Times New Roman" w:hAnsi="Times New Roman" w:cs="Times New Roman"/>
          <w:shd w:val="clear" w:color="auto" w:fill="FFFFFF" w:themeFill="background1"/>
        </w:rPr>
        <w:lastRenderedPageBreak/>
        <w:t xml:space="preserve">(Harrichand et al., 2017). </w:t>
      </w:r>
      <w:r w:rsidRPr="00441AF3">
        <w:rPr>
          <w:rFonts w:ascii="Times New Roman" w:hAnsi="Times New Roman" w:cs="Times New Roman"/>
          <w:shd w:val="clear" w:color="auto" w:fill="FFFFFF" w:themeFill="background1"/>
        </w:rPr>
        <w:t xml:space="preserve">These difficulties impact their professional development, personal growth, and future clients (Abel et al., 2012; Lenz et al., 2012; Neviyarni et al., 2018; Prosek et al., 2013; Smith et al., 2007).   </w:t>
      </w:r>
    </w:p>
    <w:p w14:paraId="20189E25" w14:textId="77777777" w:rsidR="00C713F2" w:rsidRPr="00441AF3" w:rsidRDefault="00C713F2" w:rsidP="00736C01">
      <w:pPr>
        <w:spacing w:line="480" w:lineRule="auto"/>
        <w:ind w:firstLine="720"/>
        <w:contextualSpacing/>
        <w:rPr>
          <w:rFonts w:ascii="Times New Roman" w:hAnsi="Times New Roman" w:cs="Times New Roman"/>
        </w:rPr>
      </w:pPr>
      <w:r w:rsidRPr="00736C01">
        <w:rPr>
          <w:rFonts w:ascii="Times New Roman" w:hAnsi="Times New Roman" w:cs="Times New Roman"/>
          <w:shd w:val="clear" w:color="auto" w:fill="FFFFFF" w:themeFill="background1"/>
        </w:rPr>
        <w:t>By focusing on prevention and intervention practices for wellness during graduate school, CE may help CIT reduce</w:t>
      </w:r>
      <w:r w:rsidRPr="00441AF3">
        <w:rPr>
          <w:rFonts w:ascii="Times New Roman" w:hAnsi="Times New Roman" w:cs="Times New Roman"/>
        </w:rPr>
        <w:t xml:space="preserve"> fatigue and burnout (</w:t>
      </w:r>
      <w:r w:rsidRPr="00736C01">
        <w:rPr>
          <w:rFonts w:ascii="Times New Roman" w:hAnsi="Times New Roman" w:cs="Times New Roman"/>
          <w:shd w:val="clear" w:color="auto" w:fill="FFFFFF" w:themeFill="background1"/>
        </w:rPr>
        <w:t xml:space="preserve">Harrichand et al., 2017; </w:t>
      </w:r>
      <w:r w:rsidRPr="00441AF3">
        <w:rPr>
          <w:rFonts w:ascii="Times New Roman" w:hAnsi="Times New Roman" w:cs="Times New Roman"/>
          <w:color w:val="303030"/>
          <w:shd w:val="clear" w:color="auto" w:fill="FFFFFF"/>
        </w:rPr>
        <w:t xml:space="preserve">Harrichand et al., 2021; </w:t>
      </w:r>
      <w:r w:rsidRPr="00441AF3">
        <w:rPr>
          <w:rFonts w:ascii="Times New Roman" w:hAnsi="Times New Roman" w:cs="Times New Roman"/>
        </w:rPr>
        <w:t xml:space="preserve">Lawson, 2007; Schmidt et al., 2019). </w:t>
      </w:r>
      <w:r w:rsidRPr="00736C01">
        <w:rPr>
          <w:rFonts w:ascii="Times New Roman" w:hAnsi="Times New Roman" w:cs="Times New Roman"/>
        </w:rPr>
        <w:t xml:space="preserve">As CE further integrate wellness into their curriculum, they are introducing CIT to wellness activities for themselves and their future clients (Harrichand, 2021; Lenz et al., 2012). </w:t>
      </w:r>
      <w:r w:rsidRPr="00441AF3">
        <w:rPr>
          <w:rFonts w:ascii="Times New Roman" w:hAnsi="Times New Roman" w:cs="Times New Roman"/>
        </w:rPr>
        <w:t>An explicit focus on integrating wellness practices into counselor education can help CIT</w:t>
      </w:r>
      <w:r w:rsidRPr="00736C01">
        <w:rPr>
          <w:rFonts w:ascii="Times New Roman" w:hAnsi="Times New Roman" w:cs="Times New Roman"/>
        </w:rPr>
        <w:t xml:space="preserve"> understand and apply these practices throughout their careers </w:t>
      </w:r>
      <w:r w:rsidRPr="00441AF3">
        <w:rPr>
          <w:rFonts w:ascii="Times New Roman" w:hAnsi="Times New Roman" w:cs="Times New Roman"/>
        </w:rPr>
        <w:t>(Smith et al., 2007).</w:t>
      </w:r>
      <w:r w:rsidRPr="00736C01">
        <w:rPr>
          <w:rFonts w:ascii="Times New Roman" w:hAnsi="Times New Roman" w:cs="Times New Roman"/>
        </w:rPr>
        <w:t xml:space="preserve"> </w:t>
      </w:r>
      <w:r w:rsidRPr="00441AF3">
        <w:rPr>
          <w:rFonts w:ascii="Times New Roman" w:hAnsi="Times New Roman" w:cs="Times New Roman"/>
        </w:rPr>
        <w:t xml:space="preserve">Creative approaches to learning (Fink, 2013) and expressive therapies can engage the learning experience and CIT wellness practices (Schmidt et al., 2019; Warren &amp; Nash, 2019). </w:t>
      </w:r>
    </w:p>
    <w:p w14:paraId="6B77B852" w14:textId="1B604BED" w:rsidR="00C713F2" w:rsidRDefault="00C713F2" w:rsidP="00736C01">
      <w:pPr>
        <w:pStyle w:val="Heading3"/>
        <w:spacing w:before="0" w:after="0" w:line="480" w:lineRule="auto"/>
        <w:jc w:val="center"/>
        <w:rPr>
          <w:rFonts w:ascii="Times New Roman" w:hAnsi="Times New Roman" w:cs="Times New Roman"/>
          <w:sz w:val="24"/>
          <w:szCs w:val="24"/>
        </w:rPr>
      </w:pPr>
      <w:bookmarkStart w:id="17" w:name="_Toc114915743"/>
      <w:r w:rsidRPr="00736C01">
        <w:rPr>
          <w:rFonts w:ascii="Times New Roman" w:hAnsi="Times New Roman" w:cs="Times New Roman"/>
          <w:sz w:val="24"/>
          <w:szCs w:val="24"/>
          <w:shd w:val="clear" w:color="auto" w:fill="FFFFFF" w:themeFill="background1"/>
        </w:rPr>
        <w:t>E</w:t>
      </w:r>
      <w:r w:rsidRPr="00736C01">
        <w:rPr>
          <w:rFonts w:ascii="Times New Roman" w:hAnsi="Times New Roman" w:cs="Times New Roman"/>
          <w:sz w:val="24"/>
          <w:szCs w:val="24"/>
        </w:rPr>
        <w:t>xpressive Therapies in Counseling</w:t>
      </w:r>
      <w:bookmarkEnd w:id="17"/>
    </w:p>
    <w:p w14:paraId="6AE71B8C" w14:textId="77777777" w:rsidR="00C713F2" w:rsidRPr="00441AF3" w:rsidRDefault="00C713F2" w:rsidP="00736C01">
      <w:pPr>
        <w:shd w:val="clear" w:color="auto" w:fill="FFFFFF" w:themeFill="background1"/>
        <w:spacing w:line="480" w:lineRule="auto"/>
        <w:ind w:firstLine="720"/>
        <w:contextualSpacing/>
        <w:rPr>
          <w:rFonts w:ascii="Times New Roman" w:hAnsi="Times New Roman" w:cs="Times New Roman"/>
        </w:rPr>
      </w:pPr>
      <w:r w:rsidRPr="00441AF3">
        <w:rPr>
          <w:rFonts w:ascii="Times New Roman" w:hAnsi="Times New Roman" w:cs="Times New Roman"/>
          <w:shd w:val="clear" w:color="auto" w:fill="FFFFFF" w:themeFill="background1"/>
        </w:rPr>
        <w:t xml:space="preserve">Each person is unique in understanding and expressing themselves, and expressive therapies allow for therapeutic creativity to meet individual needs. Expressive therapies can include tactile methods, sound, music, visual, and written mediums (Malchiodi, 2007). Malchiodi (2007) defines expressive therapies as “the use of art, music, dance/movement, drama, poetry/creative writing, play, and sandtray within the context of psychotherapy, counseling, rehabilitation, or healthcare” (p.2). One therapeutic approach called </w:t>
      </w:r>
      <w:r w:rsidRPr="00441AF3">
        <w:rPr>
          <w:rFonts w:ascii="Times New Roman" w:hAnsi="Times New Roman" w:cs="Times New Roman"/>
        </w:rPr>
        <w:t>Acceptance Commitment Therapy (ACT; Hayes et al., 2006; Hayes et al., 2012; Stoddard &amp; Afari, 2014) includes creative forms of expression, like metaphors, to help clients process experiences when words alone may not be sufficient. Other expressive therapies include play therapy (Cochran et al., 2010), sand tray therapy (</w:t>
      </w:r>
      <w:proofErr w:type="spellStart"/>
      <w:r w:rsidRPr="00441AF3">
        <w:rPr>
          <w:rFonts w:ascii="Times New Roman" w:hAnsi="Times New Roman" w:cs="Times New Roman"/>
        </w:rPr>
        <w:t>Anekstein</w:t>
      </w:r>
      <w:proofErr w:type="spellEnd"/>
      <w:r w:rsidRPr="00441AF3">
        <w:rPr>
          <w:rFonts w:ascii="Times New Roman" w:hAnsi="Times New Roman" w:cs="Times New Roman"/>
        </w:rPr>
        <w:t xml:space="preserve"> et al., 2014), and yoga (Harper, 2014). Expressive therapies can aid clients in dealing with trauma (Rousseau et al., 2019; </w:t>
      </w:r>
      <w:proofErr w:type="spellStart"/>
      <w:r w:rsidRPr="00441AF3">
        <w:rPr>
          <w:rFonts w:ascii="Times New Roman" w:hAnsi="Times New Roman" w:cs="Times New Roman"/>
        </w:rPr>
        <w:t>Sistig</w:t>
      </w:r>
      <w:proofErr w:type="spellEnd"/>
      <w:r w:rsidRPr="00441AF3">
        <w:rPr>
          <w:rFonts w:ascii="Times New Roman" w:hAnsi="Times New Roman" w:cs="Times New Roman"/>
        </w:rPr>
        <w:t xml:space="preserve"> et al., 2015; Van der Kolk, 2014), </w:t>
      </w:r>
      <w:r w:rsidRPr="00441AF3">
        <w:rPr>
          <w:rFonts w:ascii="Times New Roman" w:hAnsi="Times New Roman" w:cs="Times New Roman"/>
        </w:rPr>
        <w:lastRenderedPageBreak/>
        <w:t>addressing self-image (</w:t>
      </w:r>
      <w:r w:rsidRPr="00441AF3">
        <w:rPr>
          <w:rFonts w:ascii="Times New Roman" w:hAnsi="Times New Roman" w:cs="Times New Roman"/>
          <w:shd w:val="clear" w:color="auto" w:fill="FFFFFF" w:themeFill="background1"/>
        </w:rPr>
        <w:t>Muller</w:t>
      </w:r>
      <w:r w:rsidRPr="00441AF3">
        <w:rPr>
          <w:rFonts w:ascii="Times New Roman" w:hAnsi="Times New Roman" w:cs="Times New Roman"/>
        </w:rPr>
        <w:t>-</w:t>
      </w:r>
      <w:proofErr w:type="spellStart"/>
      <w:r w:rsidRPr="00441AF3">
        <w:rPr>
          <w:rFonts w:ascii="Times New Roman" w:hAnsi="Times New Roman" w:cs="Times New Roman"/>
        </w:rPr>
        <w:t>Pinget</w:t>
      </w:r>
      <w:proofErr w:type="spellEnd"/>
      <w:r w:rsidRPr="00441AF3">
        <w:rPr>
          <w:rFonts w:ascii="Times New Roman" w:hAnsi="Times New Roman" w:cs="Times New Roman"/>
        </w:rPr>
        <w:t xml:space="preserve"> et al., 2012), improving social skills (Lige, 2011; Thompson &amp; McFerran, 2015; Singh, 2018), increasing self-awareness and self-understanding, and enhancing communication (Goldberg &amp; </w:t>
      </w:r>
      <w:proofErr w:type="spellStart"/>
      <w:r w:rsidRPr="00441AF3">
        <w:rPr>
          <w:rFonts w:ascii="Times New Roman" w:hAnsi="Times New Roman" w:cs="Times New Roman"/>
        </w:rPr>
        <w:t>Stephenon</w:t>
      </w:r>
      <w:proofErr w:type="spellEnd"/>
      <w:r w:rsidRPr="00441AF3">
        <w:rPr>
          <w:rFonts w:ascii="Times New Roman" w:hAnsi="Times New Roman" w:cs="Times New Roman"/>
        </w:rPr>
        <w:t>, 2016; Ivey et al., 2010; Symington, 2012; Wagener, 2017).</w:t>
      </w:r>
    </w:p>
    <w:p w14:paraId="3F18AA25" w14:textId="77777777" w:rsidR="00C713F2" w:rsidRPr="00441AF3" w:rsidRDefault="00C713F2" w:rsidP="00441AF3">
      <w:pPr>
        <w:shd w:val="clear" w:color="auto" w:fill="FFFFFF" w:themeFill="background1"/>
        <w:spacing w:line="480" w:lineRule="auto"/>
        <w:ind w:firstLine="720"/>
        <w:contextualSpacing/>
        <w:rPr>
          <w:rFonts w:ascii="Times New Roman" w:hAnsi="Times New Roman" w:cs="Times New Roman"/>
        </w:rPr>
      </w:pPr>
      <w:r w:rsidRPr="00441AF3">
        <w:rPr>
          <w:rFonts w:ascii="Times New Roman" w:hAnsi="Times New Roman" w:cs="Times New Roman"/>
          <w:shd w:val="clear" w:color="auto" w:fill="FFFFFF" w:themeFill="background1"/>
        </w:rPr>
        <w:t xml:space="preserve">As part of the counselor education curriculum, expressive therapies can be both wellness-focused and educational (Hinkle &amp; Dean, 2017) in providing CIT with myriad benefits through improved self-awareness and reflection (Davis et al., 2020; Hinkle &amp; Dean, 2017; Warren &amp; Nash, 2019), multicultural awareness (Schmidt et al., 2019; Stevens &amp; Spears, 2009), and the development of personal and professional identities (Busacca et al., 2010; Hinkle &amp; Dean, 2017; Schmidt et al., 2019). </w:t>
      </w:r>
      <w:r w:rsidRPr="00441AF3">
        <w:rPr>
          <w:rFonts w:ascii="Times New Roman" w:hAnsi="Times New Roman" w:cs="Times New Roman"/>
        </w:rPr>
        <w:t>Assisting CIT in developing more awareness of their personal and professional roles helps enhance their overall wellness and abilities to learn and grow (</w:t>
      </w:r>
      <w:r w:rsidRPr="00441AF3">
        <w:rPr>
          <w:rFonts w:ascii="Times New Roman" w:hAnsi="Times New Roman" w:cs="Times New Roman"/>
          <w:shd w:val="clear" w:color="auto" w:fill="FFFFFF" w:themeFill="background1"/>
        </w:rPr>
        <w:t>Hinkle &amp; Dean, 2017)</w:t>
      </w:r>
      <w:r w:rsidRPr="00441AF3">
        <w:rPr>
          <w:rFonts w:ascii="Times New Roman" w:hAnsi="Times New Roman" w:cs="Times New Roman"/>
        </w:rPr>
        <w:t xml:space="preserve"> and fits into a genre that some students are open to as well as </w:t>
      </w:r>
      <w:r w:rsidRPr="00441AF3">
        <w:rPr>
          <w:rFonts w:ascii="Times New Roman" w:hAnsi="Times New Roman" w:cs="Times New Roman"/>
          <w:shd w:val="clear" w:color="auto" w:fill="FFFFFF" w:themeFill="background1"/>
        </w:rPr>
        <w:t>developing confidence and competence to use them with their clients</w:t>
      </w:r>
      <w:r w:rsidRPr="00441AF3">
        <w:rPr>
          <w:rFonts w:ascii="Times New Roman" w:hAnsi="Times New Roman" w:cs="Times New Roman"/>
        </w:rPr>
        <w:t xml:space="preserve"> (Fay et al., 2016). Photography consolidates client identity into a projective and expressive medium through which they can vicariously examine, conceptualize, and understand themselves. Role-play is also an expressive (Hinkle &amp; Dean, 2017) and projective </w:t>
      </w:r>
      <w:proofErr w:type="gramStart"/>
      <w:r w:rsidRPr="00441AF3">
        <w:rPr>
          <w:rFonts w:ascii="Times New Roman" w:hAnsi="Times New Roman" w:cs="Times New Roman"/>
        </w:rPr>
        <w:t>medium,</w:t>
      </w:r>
      <w:proofErr w:type="gramEnd"/>
      <w:r w:rsidRPr="00441AF3">
        <w:rPr>
          <w:rFonts w:ascii="Times New Roman" w:hAnsi="Times New Roman" w:cs="Times New Roman"/>
        </w:rPr>
        <w:t xml:space="preserve"> therefore the use of projective and expressive exercises has already been successfully used in counselor education to foster self-interconnectedness</w:t>
      </w:r>
    </w:p>
    <w:p w14:paraId="304410A7" w14:textId="77777777" w:rsidR="00C713F2" w:rsidRPr="00441AF3" w:rsidRDefault="00C713F2" w:rsidP="00441AF3">
      <w:pPr>
        <w:shd w:val="clear" w:color="auto" w:fill="FFFFFF" w:themeFill="background1"/>
        <w:spacing w:line="480" w:lineRule="auto"/>
        <w:ind w:firstLine="720"/>
        <w:contextualSpacing/>
        <w:rPr>
          <w:rFonts w:ascii="Times New Roman" w:hAnsi="Times New Roman" w:cs="Times New Roman"/>
        </w:rPr>
      </w:pPr>
      <w:r w:rsidRPr="00441AF3">
        <w:rPr>
          <w:rFonts w:ascii="Times New Roman" w:hAnsi="Times New Roman" w:cs="Times New Roman"/>
        </w:rPr>
        <w:t xml:space="preserve">Warren and Nash (2019) reported that creativity within experiential teaching helps promote connection to both content of skills and learning outcomes when CIT drew pictures with their family to help foster a discussion about feelings and empathy awareness. Building on this work of Warren and Nash (2019), future researchers may consider augmenting drawing with family to taking photos with family and using those photographs as the discussion medium to promote feeling awareness.  In another study by Hinkle and Dean (2017), they used expressive </w:t>
      </w:r>
      <w:r w:rsidRPr="00441AF3">
        <w:rPr>
          <w:rFonts w:ascii="Times New Roman" w:hAnsi="Times New Roman" w:cs="Times New Roman"/>
        </w:rPr>
        <w:lastRenderedPageBreak/>
        <w:t xml:space="preserve">therapies of drama, psychodrama, and role-plays to increase CIT ability to conceptualize cases. These creative forms of learning helped promote CIT self-awareness, professional identity, multicultural awareness while enhancing empathy and emotional understanding towards self, others, and social injustices (Hinkle &amp; Dean, 2017).  </w:t>
      </w:r>
    </w:p>
    <w:p w14:paraId="3E3FADE3" w14:textId="77777777" w:rsidR="00C713F2" w:rsidRPr="00441AF3" w:rsidRDefault="00C713F2" w:rsidP="00736C01">
      <w:pPr>
        <w:shd w:val="clear" w:color="auto" w:fill="FFFFFF" w:themeFill="background1"/>
        <w:spacing w:line="480" w:lineRule="auto"/>
        <w:ind w:firstLine="720"/>
        <w:contextualSpacing/>
        <w:rPr>
          <w:rFonts w:ascii="Times New Roman" w:hAnsi="Times New Roman" w:cs="Times New Roman"/>
        </w:rPr>
      </w:pPr>
      <w:r w:rsidRPr="00441AF3">
        <w:rPr>
          <w:rFonts w:ascii="Times New Roman" w:hAnsi="Times New Roman" w:cs="Times New Roman"/>
        </w:rPr>
        <w:t>Schmidt et al. (2019) provided four photography activities for CIT professional growth and development. “Capturing Emotions” builds from Robert and Kelly’s (2010) use of metaphors for CIT professional development. “New Perspectives” helps CIT see an object or situation from various angles. “Through Different Lenses” helps CIT identify with different roles, such as taking the perspective of their client. “View Finder” incorporates Photovoice to help CIT explore how each person experiences their communities in different ways</w:t>
      </w:r>
      <w:proofErr w:type="gramStart"/>
      <w:r w:rsidRPr="00441AF3">
        <w:rPr>
          <w:rFonts w:ascii="Times New Roman" w:hAnsi="Times New Roman" w:cs="Times New Roman"/>
        </w:rPr>
        <w:t>. .</w:t>
      </w:r>
      <w:proofErr w:type="gramEnd"/>
      <w:r w:rsidRPr="00441AF3">
        <w:rPr>
          <w:rFonts w:ascii="Times New Roman" w:hAnsi="Times New Roman" w:cs="Times New Roman"/>
        </w:rPr>
        <w:t xml:space="preserve"> Photography is a common tool used in art therapies (Malchiodi, 2007; Weiser, 2001) and counselor education classes (Schmidt et al., 2019; Warren &amp; Nash, 2019) to engage in emotion or thought-focused discussions through symbolism (Warren &amp; Nash, 2019) and metaphors (</w:t>
      </w:r>
      <w:r w:rsidRPr="00736C01">
        <w:rPr>
          <w:rFonts w:ascii="Times New Roman" w:hAnsi="Times New Roman" w:cs="Times New Roman"/>
        </w:rPr>
        <w:t xml:space="preserve">Robert &amp; Kelly, 2010; </w:t>
      </w:r>
      <w:r w:rsidRPr="00441AF3">
        <w:rPr>
          <w:rFonts w:ascii="Times New Roman" w:hAnsi="Times New Roman" w:cs="Times New Roman"/>
        </w:rPr>
        <w:t xml:space="preserve">Schmidt et al., 2019). </w:t>
      </w:r>
    </w:p>
    <w:p w14:paraId="2BFEA16D" w14:textId="2CAACCA6" w:rsidR="00C713F2" w:rsidRDefault="00C713F2" w:rsidP="00736C01">
      <w:pPr>
        <w:pStyle w:val="Heading3"/>
        <w:spacing w:before="0" w:after="0" w:line="480" w:lineRule="auto"/>
        <w:jc w:val="center"/>
        <w:rPr>
          <w:rFonts w:ascii="Times New Roman" w:hAnsi="Times New Roman" w:cs="Times New Roman"/>
          <w:sz w:val="24"/>
          <w:szCs w:val="24"/>
        </w:rPr>
      </w:pPr>
      <w:bookmarkStart w:id="18" w:name="_Toc114915744"/>
      <w:r w:rsidRPr="00736C01">
        <w:rPr>
          <w:rFonts w:ascii="Times New Roman" w:hAnsi="Times New Roman" w:cs="Times New Roman"/>
          <w:sz w:val="24"/>
          <w:szCs w:val="24"/>
        </w:rPr>
        <w:t>Photography Tools in Expressive Therapies</w:t>
      </w:r>
      <w:bookmarkEnd w:id="18"/>
    </w:p>
    <w:p w14:paraId="6283A2C5" w14:textId="77777777" w:rsidR="00C713F2" w:rsidRPr="00441AF3" w:rsidRDefault="00C713F2" w:rsidP="00736C01">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The word photography was derived from the Greek words </w:t>
      </w:r>
      <w:proofErr w:type="spellStart"/>
      <w:r w:rsidRPr="00441AF3">
        <w:rPr>
          <w:rFonts w:ascii="Times New Roman" w:hAnsi="Times New Roman" w:cs="Times New Roman"/>
          <w:i/>
          <w:iCs/>
        </w:rPr>
        <w:t>phos</w:t>
      </w:r>
      <w:proofErr w:type="spellEnd"/>
      <w:r w:rsidRPr="00441AF3">
        <w:rPr>
          <w:rFonts w:ascii="Times New Roman" w:hAnsi="Times New Roman" w:cs="Times New Roman"/>
          <w:i/>
          <w:iCs/>
        </w:rPr>
        <w:t xml:space="preserve"> </w:t>
      </w:r>
      <w:r w:rsidRPr="00441AF3">
        <w:rPr>
          <w:rFonts w:ascii="Times New Roman" w:hAnsi="Times New Roman" w:cs="Times New Roman"/>
        </w:rPr>
        <w:t xml:space="preserve">(photos) meaning “light” and </w:t>
      </w:r>
      <w:proofErr w:type="spellStart"/>
      <w:r w:rsidRPr="00441AF3">
        <w:rPr>
          <w:rFonts w:ascii="Times New Roman" w:hAnsi="Times New Roman" w:cs="Times New Roman"/>
          <w:i/>
          <w:iCs/>
        </w:rPr>
        <w:t>graphe</w:t>
      </w:r>
      <w:proofErr w:type="spellEnd"/>
      <w:r w:rsidRPr="00441AF3">
        <w:rPr>
          <w:rFonts w:ascii="Times New Roman" w:hAnsi="Times New Roman" w:cs="Times New Roman"/>
          <w:i/>
          <w:iCs/>
        </w:rPr>
        <w:t xml:space="preserve"> </w:t>
      </w:r>
      <w:r w:rsidRPr="00441AF3">
        <w:rPr>
          <w:rFonts w:ascii="Times New Roman" w:hAnsi="Times New Roman" w:cs="Times New Roman"/>
        </w:rPr>
        <w:t>meaning “drawing or writing.” In 1839, Sir John Herschel coined its initial definition as “drawing with light” (</w:t>
      </w:r>
      <w:r w:rsidRPr="00736C01">
        <w:rPr>
          <w:rFonts w:ascii="Times New Roman" w:hAnsi="Times New Roman" w:cs="Times New Roman"/>
        </w:rPr>
        <w:t>Young, 2017)</w:t>
      </w:r>
      <w:r w:rsidRPr="00441AF3">
        <w:rPr>
          <w:rFonts w:ascii="Times New Roman" w:hAnsi="Times New Roman" w:cs="Times New Roman"/>
        </w:rPr>
        <w:t xml:space="preserve">. Photographs have been used for almost 200 years to “freeze time” and capture memories across time (Weiser, 2001) and is an art form in which most people </w:t>
      </w:r>
      <w:proofErr w:type="gramStart"/>
      <w:r w:rsidRPr="00441AF3">
        <w:rPr>
          <w:rFonts w:ascii="Times New Roman" w:hAnsi="Times New Roman" w:cs="Times New Roman"/>
        </w:rPr>
        <w:t>are capable of engaging</w:t>
      </w:r>
      <w:proofErr w:type="gramEnd"/>
      <w:r w:rsidRPr="00441AF3">
        <w:rPr>
          <w:rFonts w:ascii="Times New Roman" w:hAnsi="Times New Roman" w:cs="Times New Roman"/>
        </w:rPr>
        <w:t xml:space="preserve">. We keep photos in our homes on display and use cameras to capture special occasions like weddings, childbirths, birthdays, and holidays. The use of photographs has expanded with digital images and accessibility using Smartphones. People use photos on social media platforms (e.g., Facebook, Twitter, Snapchat, Instagram); in ads; and on </w:t>
      </w:r>
      <w:r w:rsidRPr="00441AF3">
        <w:rPr>
          <w:rFonts w:ascii="Times New Roman" w:hAnsi="Times New Roman" w:cs="Times New Roman"/>
        </w:rPr>
        <w:lastRenderedPageBreak/>
        <w:t xml:space="preserve">phones, computers, and other devices (Loewenthal, 2013). When people take photos, the images can often hold special meaning and emotions. Thus, the loss of a photograph can also elicit strong feelings from the individual who took it. Like the events, moments, and feelings they encompass, these images carry a variety of meanings and interpretations to </w:t>
      </w:r>
      <w:proofErr w:type="gramStart"/>
      <w:r w:rsidRPr="00441AF3">
        <w:rPr>
          <w:rFonts w:ascii="Times New Roman" w:hAnsi="Times New Roman" w:cs="Times New Roman"/>
        </w:rPr>
        <w:t>each individual</w:t>
      </w:r>
      <w:proofErr w:type="gramEnd"/>
      <w:r w:rsidRPr="00441AF3">
        <w:rPr>
          <w:rFonts w:ascii="Times New Roman" w:hAnsi="Times New Roman" w:cs="Times New Roman"/>
        </w:rPr>
        <w:t xml:space="preserve"> who views them. Photos can have neurobiological benefits for individuals as well (Stevens &amp; Spears, 2009). Photographs engage both hemispheres of the brain: the right brain with sensations, nonverbal meanings of words, and images; the left-brain processing language, determining sequences of events, and conscious attention (Stevens &amp; Spears, 2009).</w:t>
      </w:r>
    </w:p>
    <w:p w14:paraId="6F08470A" w14:textId="40AC4923" w:rsidR="00C713F2" w:rsidRDefault="00C713F2" w:rsidP="00736C01">
      <w:pPr>
        <w:pStyle w:val="Heading4"/>
        <w:spacing w:before="0" w:after="0" w:line="480" w:lineRule="auto"/>
        <w:contextualSpacing/>
        <w:rPr>
          <w:rFonts w:ascii="Times New Roman" w:hAnsi="Times New Roman" w:cs="Times New Roman"/>
        </w:rPr>
      </w:pPr>
      <w:r w:rsidRPr="00736C01">
        <w:rPr>
          <w:rFonts w:ascii="Times New Roman" w:hAnsi="Times New Roman" w:cs="Times New Roman"/>
        </w:rPr>
        <w:t xml:space="preserve">Photography </w:t>
      </w:r>
    </w:p>
    <w:p w14:paraId="2B9A44EB" w14:textId="77777777" w:rsidR="00C713F2" w:rsidRPr="00441AF3" w:rsidRDefault="00C713F2" w:rsidP="00736C01">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Photography's use in the helping profession was substantial between 1863 and 1993, originally being used to help identify hysteria among patients (Stevens &amp; Spears, 2009). Charles Darwin used photos for analyzing facial expressions to identify emotions (Stevens &amp; Spears, 2009), while Freud used photographs as a cautionary tale to other practitioners to depict healthy presenting clients versus those who were depressed (Loewenthal, 2013). Later, Paulo </w:t>
      </w:r>
      <w:proofErr w:type="spellStart"/>
      <w:r w:rsidRPr="00441AF3">
        <w:rPr>
          <w:rFonts w:ascii="Times New Roman" w:hAnsi="Times New Roman" w:cs="Times New Roman"/>
        </w:rPr>
        <w:t>Friere</w:t>
      </w:r>
      <w:proofErr w:type="spellEnd"/>
      <w:r w:rsidRPr="00441AF3">
        <w:rPr>
          <w:rFonts w:ascii="Times New Roman" w:hAnsi="Times New Roman" w:cs="Times New Roman"/>
        </w:rPr>
        <w:t>, a Brazilian philosopher and educator, used photographs to represent people's communities to promote critical thinking about political and social forces that were impacting their community, thus contributing to the use of Photovoice (Wang &amp; Burris, 2016).</w:t>
      </w:r>
    </w:p>
    <w:p w14:paraId="5852AFA1" w14:textId="77777777" w:rsidR="00C713F2" w:rsidRPr="00441AF3" w:rsidRDefault="00C713F2" w:rsidP="00441AF3">
      <w:pPr>
        <w:spacing w:line="480" w:lineRule="auto"/>
        <w:ind w:firstLine="720"/>
        <w:rPr>
          <w:rFonts w:ascii="Times New Roman" w:hAnsi="Times New Roman" w:cs="Times New Roman"/>
        </w:rPr>
      </w:pPr>
      <w:r w:rsidRPr="00441AF3">
        <w:rPr>
          <w:rFonts w:ascii="Times New Roman" w:hAnsi="Times New Roman" w:cs="Times New Roman"/>
        </w:rPr>
        <w:t xml:space="preserve">In the 1970s, the term Phototherapy was first used as people discovered the power and influence a photo could have on individuals and communities (Weiser, 2001). Clinicians began using photographs as a self-exploration tool in therapy and used pictures to access the individual's worldviews. In 1977, a </w:t>
      </w:r>
      <w:r w:rsidRPr="00441AF3">
        <w:rPr>
          <w:rFonts w:ascii="Times New Roman" w:hAnsi="Times New Roman" w:cs="Times New Roman"/>
          <w:i/>
          <w:iCs/>
        </w:rPr>
        <w:t xml:space="preserve">Psychology Today </w:t>
      </w:r>
      <w:r w:rsidRPr="00441AF3">
        <w:rPr>
          <w:rFonts w:ascii="Times New Roman" w:hAnsi="Times New Roman" w:cs="Times New Roman"/>
        </w:rPr>
        <w:t xml:space="preserve">author posted a request asking readers who were using photography in their therapy or counseling to contact them. Over 200 people responded, leading to the formation of the </w:t>
      </w:r>
      <w:r w:rsidRPr="00441AF3">
        <w:rPr>
          <w:rFonts w:ascii="Times New Roman" w:hAnsi="Times New Roman" w:cs="Times New Roman"/>
          <w:i/>
          <w:iCs/>
        </w:rPr>
        <w:t>Phototherapy Quarterly Journal</w:t>
      </w:r>
      <w:r w:rsidRPr="00441AF3">
        <w:rPr>
          <w:rFonts w:ascii="Times New Roman" w:hAnsi="Times New Roman" w:cs="Times New Roman"/>
        </w:rPr>
        <w:t xml:space="preserve"> (Weiser, 2001). In </w:t>
      </w:r>
      <w:r w:rsidRPr="00441AF3">
        <w:rPr>
          <w:rFonts w:ascii="Times New Roman" w:hAnsi="Times New Roman" w:cs="Times New Roman"/>
        </w:rPr>
        <w:lastRenderedPageBreak/>
        <w:t xml:space="preserve">May of 1979, the first conference on Phototherapy was held in Dekalb, Illinois. The International Phototherapy Association came together a year later to spread awareness of using photos and taking photos in the therapeutic setting (Weiser, 2001). After roughly seven years, applications for using photography began being published in journals and across disciplines, including psychiatry, psychology, art therapy, social work, and similar others, such as counseling (Weiser, </w:t>
      </w:r>
      <w:proofErr w:type="spellStart"/>
      <w:proofErr w:type="gramStart"/>
      <w:r w:rsidRPr="00441AF3">
        <w:rPr>
          <w:rFonts w:ascii="Times New Roman" w:hAnsi="Times New Roman" w:cs="Times New Roman"/>
        </w:rPr>
        <w:t>n,d</w:t>
      </w:r>
      <w:proofErr w:type="spellEnd"/>
      <w:proofErr w:type="gramEnd"/>
      <w:r w:rsidRPr="00441AF3">
        <w:rPr>
          <w:rFonts w:ascii="Times New Roman" w:hAnsi="Times New Roman" w:cs="Times New Roman"/>
        </w:rPr>
        <w:t xml:space="preserve">). As photography became more integrated within multiple fields, the International Phototherapy Association dissolved, and the </w:t>
      </w:r>
      <w:r w:rsidRPr="00441AF3">
        <w:rPr>
          <w:rFonts w:ascii="Times New Roman" w:hAnsi="Times New Roman" w:cs="Times New Roman"/>
          <w:i/>
          <w:iCs/>
        </w:rPr>
        <w:t>Phototherapy Quarterly Journal</w:t>
      </w:r>
      <w:r w:rsidRPr="00441AF3">
        <w:rPr>
          <w:rFonts w:ascii="Times New Roman" w:hAnsi="Times New Roman" w:cs="Times New Roman"/>
        </w:rPr>
        <w:t xml:space="preserve"> ended its publications (Weiser, 2001). David Krauss, Jerry Fryrear, and Judy Weiser are among the first to discuss photo-based techniques such as Phototherapy and Therapeutic Photography (Weiser, 2001). Together, they research photo-based techniques, teach about using photos in practice, and host conferences on Phototherapy and Therapeutic Photography (Loewenthal, 2013; Weiser, 2001). </w:t>
      </w:r>
    </w:p>
    <w:p w14:paraId="77289F88" w14:textId="77777777" w:rsidR="00C713F2" w:rsidRPr="00441AF3" w:rsidRDefault="00C713F2" w:rsidP="00441AF3">
      <w:pPr>
        <w:spacing w:line="480" w:lineRule="auto"/>
        <w:ind w:firstLine="720"/>
        <w:rPr>
          <w:rFonts w:ascii="Times New Roman" w:hAnsi="Times New Roman" w:cs="Times New Roman"/>
        </w:rPr>
      </w:pPr>
      <w:r w:rsidRPr="00441AF3">
        <w:rPr>
          <w:rFonts w:ascii="Times New Roman" w:hAnsi="Times New Roman" w:cs="Times New Roman"/>
        </w:rPr>
        <w:t xml:space="preserve">The use of expressive therapies is now widely accepted and formally credentialed. For example, you can become a Registered Expressive Arts Therapist (REAT) with proper training. Students can pursue a degree specifically in expressive therapies, such as Art or Music Therapy. In contrast, </w:t>
      </w:r>
      <w:proofErr w:type="gramStart"/>
      <w:r w:rsidRPr="00441AF3">
        <w:rPr>
          <w:rFonts w:ascii="Times New Roman" w:hAnsi="Times New Roman" w:cs="Times New Roman"/>
        </w:rPr>
        <w:t>photography</w:t>
      </w:r>
      <w:proofErr w:type="gramEnd"/>
      <w:r w:rsidRPr="00441AF3">
        <w:rPr>
          <w:rFonts w:ascii="Times New Roman" w:hAnsi="Times New Roman" w:cs="Times New Roman"/>
        </w:rPr>
        <w:t xml:space="preserve"> and the applications within Therapeutic Photography and Photovoice do not require any specialized training or degree. These techniques are readily available to anyone who seeks to learn more about them. Currently, CACREP does not require these topics to be taught; however, some programs do offer courses in expressive arts as electives. In some of these elective courses, CIT may have the opportunity to learn about Art Therapy and the potential benefits of incorporating photography into their wellness practices. With the history around these photography tools (Phototherapy, Therapeutic Photography, Photovoice) and how they have </w:t>
      </w:r>
      <w:r w:rsidRPr="00441AF3">
        <w:rPr>
          <w:rFonts w:ascii="Times New Roman" w:hAnsi="Times New Roman" w:cs="Times New Roman"/>
        </w:rPr>
        <w:lastRenderedPageBreak/>
        <w:t>been used by clinicians, CIT would benefit from knowledge on how to use these tools in their personal lives as well as using them to assist their clients in a clinical setting.</w:t>
      </w:r>
    </w:p>
    <w:p w14:paraId="6C7D21C2" w14:textId="77777777" w:rsidR="00C713F2" w:rsidRPr="00441AF3" w:rsidRDefault="00C713F2" w:rsidP="00736C01">
      <w:pPr>
        <w:spacing w:line="480" w:lineRule="auto"/>
        <w:ind w:firstLine="720"/>
        <w:rPr>
          <w:rFonts w:ascii="Times New Roman" w:hAnsi="Times New Roman" w:cs="Times New Roman"/>
        </w:rPr>
      </w:pPr>
      <w:r w:rsidRPr="00441AF3">
        <w:rPr>
          <w:rFonts w:ascii="Times New Roman" w:hAnsi="Times New Roman" w:cs="Times New Roman"/>
        </w:rPr>
        <w:t xml:space="preserve">Photographs are not only used for capturing memories but are also a strong catalyst for provoking thoughts and emotions from individuals viewing them </w:t>
      </w:r>
      <w:bookmarkStart w:id="19" w:name="_Hlk65498375"/>
      <w:r w:rsidRPr="00441AF3">
        <w:rPr>
          <w:rFonts w:ascii="Times New Roman" w:hAnsi="Times New Roman" w:cs="Times New Roman"/>
        </w:rPr>
        <w:t>(</w:t>
      </w:r>
      <w:proofErr w:type="spellStart"/>
      <w:r w:rsidRPr="00441AF3">
        <w:rPr>
          <w:rFonts w:ascii="Times New Roman" w:hAnsi="Times New Roman" w:cs="Times New Roman"/>
        </w:rPr>
        <w:t>Ginicola</w:t>
      </w:r>
      <w:proofErr w:type="spellEnd"/>
      <w:r w:rsidRPr="00441AF3">
        <w:rPr>
          <w:rFonts w:ascii="Times New Roman" w:hAnsi="Times New Roman" w:cs="Times New Roman"/>
        </w:rPr>
        <w:t xml:space="preserve"> et al., 2012; Loewenthal, 2013; Schmidt et al., 2019; Stevens &amp; Spears, 2009; Weiser, 2001). </w:t>
      </w:r>
      <w:bookmarkEnd w:id="19"/>
      <w:r w:rsidRPr="00441AF3">
        <w:rPr>
          <w:rFonts w:ascii="Times New Roman" w:hAnsi="Times New Roman" w:cs="Times New Roman"/>
        </w:rPr>
        <w:t>They serve as a medium for us to express our worldview or perspective on an experience and have</w:t>
      </w:r>
      <w:r w:rsidRPr="00441AF3">
        <w:rPr>
          <w:rFonts w:ascii="Times New Roman" w:hAnsi="Times New Roman" w:cs="Times New Roman"/>
          <w:color w:val="FF0000"/>
        </w:rPr>
        <w:t xml:space="preserve"> </w:t>
      </w:r>
      <w:r w:rsidRPr="00441AF3">
        <w:rPr>
          <w:rFonts w:ascii="Times New Roman" w:hAnsi="Times New Roman" w:cs="Times New Roman"/>
        </w:rPr>
        <w:t>a healing capacity by allowing clients to express emotions and experiences through a visual format and see their photos from different perspectives (Weiser, 2001). The image can enable the individual to reflect upon, examine, and discover a more profound meaning towards the photograph and their lived experiences (Schmidt et al., 2019; Stevens &amp; Spears, 2009; Weiser, 2001). Photographs are often used as a tool within art therapy, aiding in the treatment process for a variety of mental health issues for clients of all ages (</w:t>
      </w:r>
      <w:proofErr w:type="spellStart"/>
      <w:r w:rsidRPr="00441AF3">
        <w:rPr>
          <w:rFonts w:ascii="Times New Roman" w:hAnsi="Times New Roman" w:cs="Times New Roman"/>
        </w:rPr>
        <w:t>Ginicola</w:t>
      </w:r>
      <w:proofErr w:type="spellEnd"/>
      <w:r w:rsidRPr="00441AF3">
        <w:rPr>
          <w:rFonts w:ascii="Times New Roman" w:hAnsi="Times New Roman" w:cs="Times New Roman"/>
        </w:rPr>
        <w:t xml:space="preserve"> et al., 2012; Weiser, 2001) and various populations through individual counseling, group work, and couples counseling (</w:t>
      </w:r>
      <w:proofErr w:type="spellStart"/>
      <w:r w:rsidRPr="00441AF3">
        <w:rPr>
          <w:rFonts w:ascii="Times New Roman" w:hAnsi="Times New Roman" w:cs="Times New Roman"/>
        </w:rPr>
        <w:t>Ginicola</w:t>
      </w:r>
      <w:proofErr w:type="spellEnd"/>
      <w:r w:rsidRPr="00441AF3">
        <w:rPr>
          <w:rFonts w:ascii="Times New Roman" w:hAnsi="Times New Roman" w:cs="Times New Roman"/>
        </w:rPr>
        <w:t xml:space="preserve"> et al., 2012; Stevens &amp; Spears, 2009).</w:t>
      </w:r>
    </w:p>
    <w:p w14:paraId="17850B56" w14:textId="6C811501" w:rsidR="00C713F2" w:rsidRDefault="00C713F2" w:rsidP="00736C01">
      <w:pPr>
        <w:pStyle w:val="Heading4"/>
        <w:spacing w:line="480" w:lineRule="auto"/>
        <w:rPr>
          <w:rFonts w:ascii="Times New Roman" w:hAnsi="Times New Roman" w:cs="Times New Roman"/>
        </w:rPr>
      </w:pPr>
      <w:r w:rsidRPr="00736C01">
        <w:rPr>
          <w:rFonts w:ascii="Times New Roman" w:hAnsi="Times New Roman" w:cs="Times New Roman"/>
        </w:rPr>
        <w:t>Phototherapy</w:t>
      </w:r>
    </w:p>
    <w:p w14:paraId="66109F75" w14:textId="77777777" w:rsidR="00C713F2" w:rsidRPr="00441AF3" w:rsidRDefault="00C713F2" w:rsidP="00736C01">
      <w:pPr>
        <w:spacing w:line="480" w:lineRule="auto"/>
        <w:ind w:firstLine="720"/>
        <w:rPr>
          <w:rFonts w:ascii="Times New Roman" w:hAnsi="Times New Roman" w:cs="Times New Roman"/>
        </w:rPr>
      </w:pPr>
      <w:r w:rsidRPr="00441AF3">
        <w:rPr>
          <w:rFonts w:ascii="Times New Roman" w:hAnsi="Times New Roman" w:cs="Times New Roman"/>
        </w:rPr>
        <w:t xml:space="preserve">Phototherapy is traditionally used in a clinical setting with a trained counselor where both the client and counselor discuss or analyze the meaning behind a photo. Weiser (2001) defined Phototherapy as </w:t>
      </w:r>
      <w:bookmarkStart w:id="20" w:name="_Hlk65498739"/>
      <w:r w:rsidRPr="00441AF3">
        <w:rPr>
          <w:rFonts w:ascii="Times New Roman" w:hAnsi="Times New Roman" w:cs="Times New Roman"/>
        </w:rPr>
        <w:t xml:space="preserve">"the use of photography and personal snapshots within the framework of therapeutic practice, where trained mental health professionals use these techniques when counseling clients" </w:t>
      </w:r>
      <w:bookmarkEnd w:id="20"/>
      <w:r w:rsidRPr="00441AF3">
        <w:rPr>
          <w:rFonts w:ascii="Times New Roman" w:hAnsi="Times New Roman" w:cs="Times New Roman"/>
        </w:rPr>
        <w:t xml:space="preserve">(p.11). Counselors use Phototherapy to better connect and communicate with their clients’ using photographs. It helps serve as a bridge between two people's perceived realities and can hold emotional power for the individuals viewing them. Photos can also provide helpful insight as a window into who that person is, their values, and how they describe the </w:t>
      </w:r>
      <w:r w:rsidRPr="00441AF3">
        <w:rPr>
          <w:rFonts w:ascii="Times New Roman" w:hAnsi="Times New Roman" w:cs="Times New Roman"/>
        </w:rPr>
        <w:lastRenderedPageBreak/>
        <w:t xml:space="preserve">photo (Weiser, 2001). For instance, a counseling student may take a photo of a tree in the park. To CE, the tree may look like many other trees and hold no meaning to them. However, that photo may serve as a visual representation of a favorite place for the counseling student to relax by illustrating security, calmness, and safety to the student. When engaging in conversations with the student about the photo, the CE may uncover the meaning of the tree and how that </w:t>
      </w:r>
      <w:proofErr w:type="gramStart"/>
      <w:r w:rsidRPr="00441AF3">
        <w:rPr>
          <w:rFonts w:ascii="Times New Roman" w:hAnsi="Times New Roman" w:cs="Times New Roman"/>
        </w:rPr>
        <w:t>particular tree</w:t>
      </w:r>
      <w:proofErr w:type="gramEnd"/>
      <w:r w:rsidRPr="00441AF3">
        <w:rPr>
          <w:rFonts w:ascii="Times New Roman" w:hAnsi="Times New Roman" w:cs="Times New Roman"/>
        </w:rPr>
        <w:t xml:space="preserve"> and location holds a place of comfort to the student. Furthermore, the photo may serve as a medium for communication between the student and the CE and may reduce the student’s anxiety or stress in conversations with faculty as the focus is not directly on the student but on the photograph. Stevens and Spears (2009) noted various studies that have demonstrated how photographs are a useful tool in early sessions with counselors and clients to help break the tension, reduce anxiety, and lower the stress that comes with beginning a new relationship.</w:t>
      </w:r>
    </w:p>
    <w:p w14:paraId="26C234B5" w14:textId="77777777" w:rsidR="00C713F2" w:rsidRPr="00441AF3" w:rsidRDefault="00C713F2" w:rsidP="00441AF3">
      <w:pPr>
        <w:spacing w:line="480" w:lineRule="auto"/>
        <w:ind w:firstLine="720"/>
        <w:rPr>
          <w:rFonts w:ascii="Times New Roman" w:hAnsi="Times New Roman" w:cs="Times New Roman"/>
        </w:rPr>
      </w:pPr>
      <w:r w:rsidRPr="00441AF3">
        <w:rPr>
          <w:rFonts w:ascii="Times New Roman" w:hAnsi="Times New Roman" w:cs="Times New Roman"/>
        </w:rPr>
        <w:t>Phototherapy aims to help connect the unconscious with the uncensored consciousness using the photo as a catalyst for more in-depth communication and explanation of meaning (Weiser, 2001). When a client experiences trauma, their amygdala sends a warning signal throughout the body and increases the body's adrenaline; the hippocampus where the brain typically stores memories may not function effectively and may cause a lapse in memory. When someone looks at a photograph of a traumatic event, they may not find the words to describe the traumatic event due to the missing memory, but they may still have an emotional response (Weiser, 2001). When a client is not able to express themselves in words, a photograph can provide a useful medium in sharing thoughts, feelings, or experiences (Weiser, 2001).</w:t>
      </w:r>
    </w:p>
    <w:p w14:paraId="036CB822" w14:textId="77777777" w:rsidR="00C713F2" w:rsidRPr="00441AF3" w:rsidRDefault="00C713F2" w:rsidP="00441AF3">
      <w:pPr>
        <w:spacing w:line="480" w:lineRule="auto"/>
        <w:ind w:firstLine="720"/>
        <w:rPr>
          <w:rFonts w:ascii="Times New Roman" w:hAnsi="Times New Roman" w:cs="Times New Roman"/>
        </w:rPr>
      </w:pPr>
      <w:r w:rsidRPr="00441AF3">
        <w:rPr>
          <w:rFonts w:ascii="Times New Roman" w:hAnsi="Times New Roman" w:cs="Times New Roman"/>
        </w:rPr>
        <w:t xml:space="preserve">Phototherapy includes five leading photo-based therapeutic techniques counselors often use to help their clients (Loewenthal, 2013; Weiser, 2004, 2008). One technique is using photos which have been created or taken by the clients using a camera or collecting images from other </w:t>
      </w:r>
      <w:r w:rsidRPr="00441AF3">
        <w:rPr>
          <w:rFonts w:ascii="Times New Roman" w:hAnsi="Times New Roman" w:cs="Times New Roman"/>
        </w:rPr>
        <w:lastRenderedPageBreak/>
        <w:t>sources. Another is using photos taken by other people of the client to help the client process how others see them. These are photos where other people capture the client’s image without their knowledge and have made decisions about the timing, location, and content. A third technique is using clients’ self-portraits that are client-made photos metaphorically or literally, where the client has complete control over all aspects of the image. A fourth technique is using clients’ photo-biographical collections or family albums that are typically composed for documentation purposes telling a narrative of the client’s life. This technique can also be used as a systemic approach to help clients see themselves within their family system or worldly systems such as one’s social system, school system, and work system. The fifth technique is using clients’ photo-projective interactions where the client creates the meaning during the process of taking, looking at, or even planning to take the photo.</w:t>
      </w:r>
    </w:p>
    <w:p w14:paraId="7CE0A28D" w14:textId="77777777" w:rsidR="00C713F2" w:rsidRPr="00441AF3" w:rsidRDefault="00C713F2" w:rsidP="00441AF3">
      <w:pPr>
        <w:spacing w:line="480" w:lineRule="auto"/>
        <w:ind w:firstLine="720"/>
        <w:rPr>
          <w:rFonts w:ascii="Times New Roman" w:hAnsi="Times New Roman" w:cs="Times New Roman"/>
        </w:rPr>
      </w:pPr>
      <w:r w:rsidRPr="00441AF3">
        <w:rPr>
          <w:rFonts w:ascii="Times New Roman" w:hAnsi="Times New Roman" w:cs="Times New Roman"/>
        </w:rPr>
        <w:t>Using these techniques in counseling help reinforce the therapeutic relationship by allowing counselors and clients to engage in conversations about the photo while exploring clients’ narratives by reconstructing memories (Stevens &amp; Spears, 2009; Weiser, 2001). Counselors asking open-ended questions (Stevens &amp; Spears, 2009) and photo-stimulated questions (Weiser, 2001) can also expand the depth of conversation around the photo with their clients. Counselors and CE are cautioned not to assign their own meaning when exploring photos or listening to clients’ or CIT descriptions of photos. Referring to the previous example with the student presenting the CE with a photograph of a tree; the student might describe the tree as their calm place while the CE may impose their reality of the tree having no meaning onto the student, thus invalidating the meaning of the photo to the student. By allowing the client or student to interpret the photo, the counselor gains more insight into the client’s perspectives and worldviews.</w:t>
      </w:r>
    </w:p>
    <w:p w14:paraId="50C8EFE3" w14:textId="77777777" w:rsidR="00C713F2" w:rsidRPr="00441AF3" w:rsidRDefault="00C713F2" w:rsidP="00736C01">
      <w:pPr>
        <w:spacing w:line="480" w:lineRule="auto"/>
        <w:ind w:firstLine="720"/>
        <w:rPr>
          <w:rFonts w:ascii="Times New Roman" w:hAnsi="Times New Roman" w:cs="Times New Roman"/>
        </w:rPr>
      </w:pPr>
      <w:r w:rsidRPr="00441AF3">
        <w:rPr>
          <w:rFonts w:ascii="Times New Roman" w:hAnsi="Times New Roman" w:cs="Times New Roman"/>
        </w:rPr>
        <w:lastRenderedPageBreak/>
        <w:t xml:space="preserve"> Having open discussions about photographs provides clients and CIT an opportunity to engage therapeutically in a dialog of how they perceive their identities, worldviews, and the meaning behind them. Lastly, counselors and CIT can use the photos and processing conversations to identify themes, repeated patterns, unique content, consistencies and inconsistencies, or symbolic information (e.g., CIT consistently brings photographs of trees to represent their wellness).Using photos to elicit therapeutic conversations can benefit the client and CIT through self-exploration and processing, and the counselor or CE by providing a visual medium for understanding the student or clients’ worldview (Weiser, 2001). </w:t>
      </w:r>
    </w:p>
    <w:p w14:paraId="47A7AA43" w14:textId="1ABEC647" w:rsidR="00C713F2" w:rsidRDefault="00C713F2" w:rsidP="00736C01">
      <w:pPr>
        <w:pStyle w:val="Heading4"/>
        <w:spacing w:line="480" w:lineRule="auto"/>
        <w:rPr>
          <w:rFonts w:ascii="Times New Roman" w:hAnsi="Times New Roman" w:cs="Times New Roman"/>
        </w:rPr>
      </w:pPr>
      <w:r w:rsidRPr="00736C01">
        <w:rPr>
          <w:rFonts w:ascii="Times New Roman" w:hAnsi="Times New Roman" w:cs="Times New Roman"/>
        </w:rPr>
        <w:t>Therapeutic Photography and Photovoice</w:t>
      </w:r>
    </w:p>
    <w:p w14:paraId="063B9B2B" w14:textId="77777777" w:rsidR="00C713F2" w:rsidRPr="00441AF3" w:rsidRDefault="00C713F2" w:rsidP="00736C01">
      <w:pPr>
        <w:spacing w:line="480" w:lineRule="auto"/>
        <w:contextualSpacing/>
        <w:rPr>
          <w:rFonts w:ascii="Times New Roman" w:hAnsi="Times New Roman" w:cs="Times New Roman"/>
        </w:rPr>
      </w:pPr>
      <w:r w:rsidRPr="00441AF3">
        <w:rPr>
          <w:rFonts w:ascii="Times New Roman" w:hAnsi="Times New Roman" w:cs="Times New Roman"/>
        </w:rPr>
        <w:tab/>
        <w:t xml:space="preserve"> Phototherapy is primarily about reviewing photographs in counseling; using Therapeutic Photography and Photovoice are more intended for the client to use outside of sessions as photos being an assigned therapeutic experience (Wang&amp; Burris, 2016; Weiser, 2001). Therapeutic Photography and Photovoice are action-oriented activities that encourage clients to go out into their worlds and be intentional about taking photos that do not require a counselor (Weiser, 2001). Although the terms Therapeutic Photography and Photovoice are often used interchangeably, there is a slight difference between actions and origins. Therapeutic Photography is taking a photo and being present and intentional about self-exploration through the camera's lens (Weiser, 2001). In contrast, Photovoice is a two-step process of taking a photo and including a comment or description of the photo </w:t>
      </w:r>
      <w:r w:rsidRPr="00736C01">
        <w:rPr>
          <w:rFonts w:ascii="Times New Roman" w:hAnsi="Times New Roman" w:cs="Times New Roman"/>
          <w:color w:val="2A2A2A"/>
          <w:shd w:val="clear" w:color="auto" w:fill="FFFFFF"/>
        </w:rPr>
        <w:t>(Koltz et al., 2010; Wang &amp; Burris, 2016).</w:t>
      </w:r>
      <w:r w:rsidRPr="00441AF3">
        <w:rPr>
          <w:rFonts w:ascii="Times New Roman" w:hAnsi="Times New Roman" w:cs="Times New Roman"/>
        </w:rPr>
        <w:t xml:space="preserve"> In counseling, a counselor might suggest Therapeutic Photography as a tool to help clients focus on a specific aspect of their lives outside of the counseling session. Perhaps a client has been experiencing depression with low motivation to get outside. </w:t>
      </w:r>
      <w:bookmarkStart w:id="21" w:name="_Hlk85115929"/>
      <w:r w:rsidRPr="00441AF3">
        <w:rPr>
          <w:rFonts w:ascii="Times New Roman" w:hAnsi="Times New Roman" w:cs="Times New Roman"/>
        </w:rPr>
        <w:t xml:space="preserve">The counselor might encourage the client to take one outdoor photo each day to get the client out of the house. In the next session, </w:t>
      </w:r>
      <w:r w:rsidRPr="00441AF3">
        <w:rPr>
          <w:rFonts w:ascii="Times New Roman" w:hAnsi="Times New Roman" w:cs="Times New Roman"/>
        </w:rPr>
        <w:lastRenderedPageBreak/>
        <w:t xml:space="preserve">these photos could provide the focus for Phototherapy: a review of the (outdoor) experience of capturing the photos, the </w:t>
      </w:r>
      <w:proofErr w:type="gramStart"/>
      <w:r w:rsidRPr="00441AF3">
        <w:rPr>
          <w:rFonts w:ascii="Times New Roman" w:hAnsi="Times New Roman" w:cs="Times New Roman"/>
        </w:rPr>
        <w:t>story</w:t>
      </w:r>
      <w:proofErr w:type="gramEnd"/>
      <w:r w:rsidRPr="00441AF3">
        <w:rPr>
          <w:rFonts w:ascii="Times New Roman" w:hAnsi="Times New Roman" w:cs="Times New Roman"/>
        </w:rPr>
        <w:t xml:space="preserve"> and explanations behind the photos, and why the client chose those pictures and what they represent to them. This could be taken further using Photovoice, in which these photos are paired with a written story or reflections. Doing so may provide deeper insight or information regarding the clients living circumstances or even factors that require or need advocacy. </w:t>
      </w:r>
      <w:bookmarkEnd w:id="21"/>
    </w:p>
    <w:p w14:paraId="37BC7765" w14:textId="77777777" w:rsidR="00C713F2" w:rsidRPr="00441AF3" w:rsidRDefault="00C713F2" w:rsidP="00441AF3">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To be more specific about Therapeutic Photography, the client-directed actions of taking a photo can be therapeutic as it requires the individual to be present and in-the-moment (Weiser, 2001). By intentionally taking photos, the photo’s self-initiated activity can serve as a self-discovery tool for clients to identify their world around them from a different perspective (Weiser, 2001). For example, when someone wakes up and gets ready for the day, they are not always paying attention to their surroundings. Perhaps they are on autopilot in grooming, getting breakfast, then driving to work. These routines can often cause people to get distracted or lost in thoughts instead of being present and absorbing the world around them. Clients can practice Therapeutic Photography by intentionally taking a moment to pause their routine, take in the world around them, and capture a photo. By doing so, they may notice things that they otherwise may have missed, like the smell, taste, and visual display of their breakfast, or perhaps seeing and smelling a flower they may have missed due to being distracted. With Therapeutic Photography, the clients are capturing photographs through self-initiation, photo-based experiences, and activities. These activities are done to self-explore and explicitly for themselves and not others (Weiser, 2004). </w:t>
      </w:r>
    </w:p>
    <w:p w14:paraId="543D2F10" w14:textId="77777777" w:rsidR="00C713F2" w:rsidRPr="00441AF3" w:rsidRDefault="00C713F2" w:rsidP="00441AF3">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Photovoice is an action-oriented approach or methodology developed by Wang and Burris (2016). It is often used to highlight oppression, marginalization, or used with silenced </w:t>
      </w:r>
      <w:r w:rsidRPr="00441AF3">
        <w:rPr>
          <w:rFonts w:ascii="Times New Roman" w:hAnsi="Times New Roman" w:cs="Times New Roman"/>
        </w:rPr>
        <w:lastRenderedPageBreak/>
        <w:t xml:space="preserve">groups in the political arena. The main difference is that Photovoice generally has a reflection paired with it, whereas Therapeutic Photography does not. Photovoice is defined as "a process by which people can identify, represent, and enhance their community through a specific photographic technique" (Wang &amp; Burris, 2016, p.1). Wang and Burris (2016) describe how Chinese Village women first used Photovoice as an agent of change to improve their living quality. Initially, researchers (Li et al., 2001) tried to understand rural populations' health development using photos and descriptions to gain data. Women from 50 natural villages in China began a “photo novella project, later, renamed photovoice” (p.283). They were instructed to “use cameras to record their health and work realities, and to express their own concerns and aspirations” (p.283). The researchers then analyzed the photos and the reflections to create a plan for change (Li et al., 2001). This Photovoice method has continued to grow as an advocacy tool for social injustices and has aided in research efforts. </w:t>
      </w:r>
    </w:p>
    <w:p w14:paraId="4A435CB1" w14:textId="77777777" w:rsidR="00C713F2" w:rsidRPr="00441AF3" w:rsidRDefault="00C713F2" w:rsidP="00441AF3">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Photovoice is helpful as anyone with access to a photo-taking device can capture a picture and write or discuss what that photo means to them. In research, Photovoice is a visual representation of participants’ experience (Stack &amp; Wang, 2018). It can be beneficial for researchers as it produces immediate data on an individual's cultural experiences and the study's topic (Koltz et al., 2010). There are three stages to using Photovoice as a research method as it requires an intentional reflection process (Koltz et al., 2010; Wang &amp; Burris, 2016). The first stage involves selecting photos or enabling people to capture photos and reflect on their community's strengths and weaknesses. The second stage is contextualizing the photos or creating dialogue about important issues around the photos. The third stage is codifying the photos and reaching policymakers. Photovoice, like Therapeutic Photography, is a tool that can help to spread awareness of individual realities with intentionality, self-exploration, and by </w:t>
      </w:r>
      <w:r w:rsidRPr="00441AF3">
        <w:rPr>
          <w:rFonts w:ascii="Times New Roman" w:hAnsi="Times New Roman" w:cs="Times New Roman"/>
        </w:rPr>
        <w:lastRenderedPageBreak/>
        <w:t>serving as a change agent</w:t>
      </w:r>
      <w:r w:rsidRPr="00441AF3">
        <w:rPr>
          <w:rFonts w:ascii="Times New Roman" w:hAnsi="Times New Roman" w:cs="Times New Roman"/>
          <w:color w:val="FF0000"/>
        </w:rPr>
        <w:t xml:space="preserve"> </w:t>
      </w:r>
      <w:r w:rsidRPr="00441AF3">
        <w:rPr>
          <w:rFonts w:ascii="Times New Roman" w:hAnsi="Times New Roman" w:cs="Times New Roman"/>
        </w:rPr>
        <w:t xml:space="preserve">allowing the person who has taken the photo to share their lived experience with others in a meaningful way (Wang &amp; Burris, 2016; Weiser, 2004). </w:t>
      </w:r>
    </w:p>
    <w:p w14:paraId="1547D103" w14:textId="77777777" w:rsidR="00C713F2" w:rsidRPr="00441AF3" w:rsidRDefault="00C713F2" w:rsidP="00736C01">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The act of using Therapeutic Photography or Photovoice does not require a trained counselor as anyone who is able and has access to photo-taking devices can engage in these activities and still receive the benefits (Loewenthal, 2013; Weiser, 2001). The work produced also does not have to meet any specific standards as the photos are not up for evaluation or criticism but more so for interpretation by the photographer. The CIT that goes out and takes a picture of a tree might do so because that tree is symbolic to them. While the student may not be a trained photographer, they can still intentionally take photos of this special place. When reviewing that photo with a CE, the CE may incorporate Therapeutic Photography to intentionally capture their wellness practices (such as resting under that same tree symbolized by a peaceful picture of it.) Along with Therapeutic Photography counselors or CE may facilitate Photovoice to go even further, as it has been shown to serve as an agent for change for political, personal, or social situations (Koltz, et al., 2010; Weiser, 2004). </w:t>
      </w:r>
    </w:p>
    <w:p w14:paraId="7F2A2A57" w14:textId="7A7F3650" w:rsidR="00C713F2" w:rsidRDefault="00C713F2" w:rsidP="00736C01">
      <w:pPr>
        <w:pStyle w:val="Heading3"/>
        <w:spacing w:before="0" w:after="0" w:line="480" w:lineRule="auto"/>
        <w:jc w:val="center"/>
        <w:rPr>
          <w:rFonts w:ascii="Times New Roman" w:hAnsi="Times New Roman" w:cs="Times New Roman"/>
          <w:sz w:val="24"/>
          <w:szCs w:val="24"/>
        </w:rPr>
      </w:pPr>
      <w:bookmarkStart w:id="22" w:name="_Hlk79757185"/>
      <w:bookmarkStart w:id="23" w:name="_Toc114915745"/>
      <w:r w:rsidRPr="00736C01">
        <w:rPr>
          <w:rFonts w:ascii="Times New Roman" w:hAnsi="Times New Roman" w:cs="Times New Roman"/>
          <w:sz w:val="24"/>
          <w:szCs w:val="24"/>
        </w:rPr>
        <w:t>Applications of Photography Tools &amp; Wellness</w:t>
      </w:r>
      <w:bookmarkStart w:id="24" w:name="_Hlk60141647"/>
      <w:bookmarkEnd w:id="22"/>
      <w:bookmarkEnd w:id="23"/>
    </w:p>
    <w:p w14:paraId="0FA74C09" w14:textId="77777777" w:rsidR="00C713F2" w:rsidRPr="00736C01" w:rsidRDefault="00C713F2" w:rsidP="00736C01">
      <w:pPr>
        <w:spacing w:line="480" w:lineRule="auto"/>
        <w:ind w:firstLine="720"/>
        <w:rPr>
          <w:rFonts w:ascii="Times New Roman" w:hAnsi="Times New Roman" w:cs="Times New Roman"/>
        </w:rPr>
      </w:pPr>
      <w:r w:rsidRPr="00736C01">
        <w:rPr>
          <w:rFonts w:ascii="Times New Roman" w:hAnsi="Times New Roman" w:cs="Times New Roman"/>
        </w:rPr>
        <w:t xml:space="preserve">Using the photo-based tools of Phototherapy, Therapeutic Photography, and Photovoice, CIT </w:t>
      </w:r>
      <w:proofErr w:type="gramStart"/>
      <w:r w:rsidRPr="00736C01">
        <w:rPr>
          <w:rFonts w:ascii="Times New Roman" w:hAnsi="Times New Roman" w:cs="Times New Roman"/>
        </w:rPr>
        <w:t>are able to</w:t>
      </w:r>
      <w:proofErr w:type="gramEnd"/>
      <w:r w:rsidRPr="00736C01">
        <w:rPr>
          <w:rFonts w:ascii="Times New Roman" w:hAnsi="Times New Roman" w:cs="Times New Roman"/>
        </w:rPr>
        <w:t xml:space="preserve"> explore their world through a visual format. </w:t>
      </w:r>
      <w:r w:rsidRPr="00441AF3">
        <w:rPr>
          <w:rFonts w:ascii="Times New Roman" w:hAnsi="Times New Roman" w:cs="Times New Roman"/>
        </w:rPr>
        <w:t xml:space="preserve">Like in counseling, photos can be an excellent tool for accessing emotions and thoughts where </w:t>
      </w:r>
      <w:bookmarkStart w:id="25" w:name="_Hlk87536529"/>
      <w:r w:rsidRPr="00441AF3">
        <w:rPr>
          <w:rFonts w:ascii="Times New Roman" w:hAnsi="Times New Roman" w:cs="Times New Roman"/>
        </w:rPr>
        <w:t>words may</w:t>
      </w:r>
      <w:bookmarkStart w:id="26" w:name="_Hlk87536504"/>
      <w:r w:rsidRPr="00441AF3">
        <w:rPr>
          <w:rFonts w:ascii="Times New Roman" w:hAnsi="Times New Roman" w:cs="Times New Roman"/>
        </w:rPr>
        <w:t xml:space="preserve"> not </w:t>
      </w:r>
      <w:bookmarkEnd w:id="26"/>
      <w:r w:rsidRPr="00441AF3">
        <w:rPr>
          <w:rFonts w:ascii="Times New Roman" w:hAnsi="Times New Roman" w:cs="Times New Roman"/>
        </w:rPr>
        <w:t xml:space="preserve">always </w:t>
      </w:r>
      <w:bookmarkEnd w:id="25"/>
      <w:r w:rsidRPr="00441AF3">
        <w:rPr>
          <w:rFonts w:ascii="Times New Roman" w:hAnsi="Times New Roman" w:cs="Times New Roman"/>
        </w:rPr>
        <w:t xml:space="preserve">be available, such as when they experienced a trauma and are unable to recall those lost memories. Using photography as a medium for communication between CIT and CE and making wellness a conscious component of their day-to-day, CIT can use photos to help explore their values and wellness practices. By being intentional about using photography as a wellness tool, we propose that that CIT will be more mindful about maintaining these practices to prevent burnout and </w:t>
      </w:r>
      <w:r w:rsidRPr="00441AF3">
        <w:rPr>
          <w:rFonts w:ascii="Times New Roman" w:hAnsi="Times New Roman" w:cs="Times New Roman"/>
        </w:rPr>
        <w:lastRenderedPageBreak/>
        <w:t xml:space="preserve">promote professional identity and personal growth, thus increasing their learning outcomes. </w:t>
      </w:r>
      <w:r w:rsidRPr="00736C01">
        <w:rPr>
          <w:rFonts w:ascii="Times New Roman" w:hAnsi="Times New Roman" w:cs="Times New Roman"/>
        </w:rPr>
        <w:t>Another potential benefit of using photography as a wellness tool may be the relationship growth between themselves and their faculty and peers as the photo becomes the communication medium. Having the photo as a medium may be less stressful as CIT would be receiving less direct feedback, which is a struggle for CIT with the fear of negative feedback or judgment from faculty or peers (Neviyarni, 2018; Patterson&amp; Levitt, 2012). Having a visual medium to help elicit conversations may increase comfort and adjustment to the counseling program environment. Building on the research of Schmidt et al. (2019) of using photography activities to promote personal development and professional identity for CIT, photography tools such as Phototherapy, Therapeutic Photography, or Photovoice may also be used to help promote CIT wellness understanding and practices.</w:t>
      </w:r>
    </w:p>
    <w:p w14:paraId="201CB5A3" w14:textId="77777777" w:rsidR="00C713F2" w:rsidRPr="00736C01" w:rsidRDefault="00C713F2"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A Proposed Activity Using Photography to Promote Wellness</w:t>
      </w:r>
    </w:p>
    <w:p w14:paraId="0870E2D1" w14:textId="77777777" w:rsidR="00C713F2" w:rsidRPr="00441AF3" w:rsidRDefault="00C713F2" w:rsidP="00736C01">
      <w:pPr>
        <w:spacing w:line="480" w:lineRule="auto"/>
        <w:ind w:firstLine="720"/>
        <w:contextualSpacing/>
        <w:rPr>
          <w:rFonts w:ascii="Times New Roman" w:hAnsi="Times New Roman" w:cs="Times New Roman"/>
        </w:rPr>
      </w:pPr>
      <w:r w:rsidRPr="00736C01">
        <w:rPr>
          <w:rFonts w:ascii="Times New Roman" w:hAnsi="Times New Roman" w:cs="Times New Roman"/>
        </w:rPr>
        <w:t>Using photography as a creative method for engaging diverse learners can help CE build relationships with CIT from a nonjudgmental stance. As mentioned earlier, CIT often struggle with communicating thoughts and emotions to faculty and may experience a decrease in the frequency of wellness practices after receiving negative feedback (Neviyarni, 2018; Patterson &amp; Levitt, 2012; Warren &amp; Nash, 2019). Counselor educators can better understand their students' wellness practices through their described worldviews by using a photograph as a visual medium for promoting meaningful conversations.</w:t>
      </w:r>
      <w:r w:rsidRPr="00441AF3">
        <w:rPr>
          <w:rFonts w:ascii="Times New Roman" w:hAnsi="Times New Roman" w:cs="Times New Roman"/>
        </w:rPr>
        <w:t xml:space="preserve"> Counselor educators can prepare CIT on the intentions behind the photo-based activities by providing examples of expectations, such as </w:t>
      </w:r>
    </w:p>
    <w:p w14:paraId="6DBA3308" w14:textId="77777777" w:rsidR="00C713F2" w:rsidRPr="00441AF3" w:rsidRDefault="00C713F2" w:rsidP="00441AF3">
      <w:pPr>
        <w:spacing w:line="480" w:lineRule="auto"/>
        <w:ind w:left="720"/>
        <w:contextualSpacing/>
        <w:rPr>
          <w:rFonts w:ascii="Times New Roman" w:hAnsi="Times New Roman" w:cs="Times New Roman"/>
        </w:rPr>
      </w:pPr>
      <w:r w:rsidRPr="00441AF3">
        <w:rPr>
          <w:rFonts w:ascii="Times New Roman" w:hAnsi="Times New Roman" w:cs="Times New Roman"/>
        </w:rPr>
        <w:t xml:space="preserve">This activity promotes understanding of self and others and helps serve as an alternative communication tool. It is not graded and will not be judged based on quality or choice of </w:t>
      </w:r>
      <w:r w:rsidRPr="00441AF3">
        <w:rPr>
          <w:rFonts w:ascii="Times New Roman" w:hAnsi="Times New Roman" w:cs="Times New Roman"/>
        </w:rPr>
        <w:lastRenderedPageBreak/>
        <w:t>photo. The objective is to help you and your clients understand the power behind the way you see the world and what stands out to you through a medium of a photograph.</w:t>
      </w:r>
    </w:p>
    <w:p w14:paraId="1B44A236" w14:textId="77777777" w:rsidR="00C713F2" w:rsidRPr="00736C01" w:rsidRDefault="00C713F2" w:rsidP="00441AF3">
      <w:pPr>
        <w:spacing w:line="480" w:lineRule="auto"/>
        <w:ind w:firstLine="720"/>
        <w:contextualSpacing/>
        <w:rPr>
          <w:rFonts w:ascii="Times New Roman" w:hAnsi="Times New Roman" w:cs="Times New Roman"/>
        </w:rPr>
      </w:pPr>
      <w:r w:rsidRPr="00736C01">
        <w:rPr>
          <w:rFonts w:ascii="Times New Roman" w:hAnsi="Times New Roman" w:cs="Times New Roman"/>
        </w:rPr>
        <w:t xml:space="preserve">In this activity, CIT can use photos to capture their wellness practices to promote better self-awareness of which wellness practices they are using and those they may want to improve on or do more. The Wheel of Wellness </w:t>
      </w:r>
      <w:r w:rsidRPr="00441AF3">
        <w:rPr>
          <w:rFonts w:ascii="Times New Roman" w:hAnsi="Times New Roman" w:cs="Times New Roman"/>
        </w:rPr>
        <w:t>(Myers &amp; Sweeney, 2000) i</w:t>
      </w:r>
      <w:r w:rsidRPr="00736C01">
        <w:rPr>
          <w:rFonts w:ascii="Times New Roman" w:hAnsi="Times New Roman" w:cs="Times New Roman"/>
        </w:rPr>
        <w:t xml:space="preserve">ncludes 12 “spokes”: Gender Identity, Cultural Identity, Sense of Worth, Sense of Control, Realistic Beliefs, Emotional Awareness and Coping, Problem Solving and Creativity, Sense of Humor, Nutrition, Exercise, Self-Care, and Stress management. Counselor educators could assign a wellness project during one of their courses. This project could have CIT take photos of each section of The Wheel of Wellness over the semester. A traditional course may be a total of 15 weeks. Since there are 12 spokes, CE may have CIT spend each week focusing and taking photos of one spoke, then progress to the next spoke the next week until they have completed all 12 spokes with photos and reflections. On week 13, CIT can begin collecting their photos and reflections over the semester and either discuss them collectively in class or compose a written overall reflection paper on the process and insights gained into their wellness practices through photography. </w:t>
      </w:r>
    </w:p>
    <w:p w14:paraId="330F9F1A" w14:textId="77777777" w:rsidR="00C713F2" w:rsidRPr="00736C01" w:rsidRDefault="00C713F2" w:rsidP="00736C01">
      <w:pPr>
        <w:spacing w:line="480" w:lineRule="auto"/>
        <w:ind w:firstLine="720"/>
        <w:contextualSpacing/>
        <w:rPr>
          <w:rFonts w:ascii="Times New Roman" w:hAnsi="Times New Roman" w:cs="Times New Roman"/>
        </w:rPr>
      </w:pPr>
      <w:r w:rsidRPr="00736C01">
        <w:rPr>
          <w:rFonts w:ascii="Times New Roman" w:hAnsi="Times New Roman" w:cs="Times New Roman"/>
        </w:rPr>
        <w:t>Through this activity, CIT will be engaged in Therapeutic Photography (taking the photos as a self-exploration tool), Photovoice (adding reflections to those photos), and will process their experience (possibly showing their photos) in the form of Phototherapy (deriving meaning from the photos). Combining photography tools with wellness practices may help expand CIT knowledge of wellness and how they manage their wellness practices.</w:t>
      </w:r>
    </w:p>
    <w:p w14:paraId="795765BC" w14:textId="77777777" w:rsidR="00C713F2" w:rsidRPr="00736C01" w:rsidRDefault="00C713F2" w:rsidP="00736C01">
      <w:pPr>
        <w:pStyle w:val="Heading4"/>
        <w:spacing w:before="0" w:after="0" w:line="480" w:lineRule="auto"/>
        <w:contextualSpacing/>
        <w:rPr>
          <w:rFonts w:ascii="Times New Roman" w:hAnsi="Times New Roman" w:cs="Times New Roman"/>
        </w:rPr>
      </w:pPr>
      <w:r w:rsidRPr="00736C01">
        <w:rPr>
          <w:rFonts w:ascii="Times New Roman" w:hAnsi="Times New Roman" w:cs="Times New Roman"/>
        </w:rPr>
        <w:t>Implications for Counselors</w:t>
      </w:r>
    </w:p>
    <w:p w14:paraId="28E6CD77" w14:textId="77777777" w:rsidR="00C713F2" w:rsidRPr="00736C01" w:rsidRDefault="00C713F2" w:rsidP="00736C01">
      <w:pPr>
        <w:spacing w:line="480" w:lineRule="auto"/>
        <w:contextualSpacing/>
        <w:rPr>
          <w:rFonts w:ascii="Times New Roman" w:hAnsi="Times New Roman" w:cs="Times New Roman"/>
        </w:rPr>
      </w:pPr>
      <w:r w:rsidRPr="00736C01">
        <w:rPr>
          <w:rFonts w:ascii="Times New Roman" w:hAnsi="Times New Roman" w:cs="Times New Roman"/>
        </w:rPr>
        <w:tab/>
        <w:t xml:space="preserve">While research has already demonstrated effectiveness in using expressive therapies (Fay et al., 2016; Goldberg &amp; Stephenson, 2016; </w:t>
      </w:r>
      <w:proofErr w:type="spellStart"/>
      <w:r w:rsidRPr="00736C01">
        <w:rPr>
          <w:rFonts w:ascii="Times New Roman" w:hAnsi="Times New Roman" w:cs="Times New Roman"/>
        </w:rPr>
        <w:t>Ginicola</w:t>
      </w:r>
      <w:proofErr w:type="spellEnd"/>
      <w:r w:rsidRPr="00736C01">
        <w:rPr>
          <w:rFonts w:ascii="Times New Roman" w:hAnsi="Times New Roman" w:cs="Times New Roman"/>
        </w:rPr>
        <w:t xml:space="preserve"> et al., 2012) and photography tools in </w:t>
      </w:r>
      <w:r w:rsidRPr="00736C01">
        <w:rPr>
          <w:rFonts w:ascii="Times New Roman" w:hAnsi="Times New Roman" w:cs="Times New Roman"/>
        </w:rPr>
        <w:lastRenderedPageBreak/>
        <w:t>counseling clients (Loewenthal, 2013; Weiser, 2001, Weiser, 2004), there could also be implications for counselors who practice these photography tools in their personal lives. Many counselors already engage in Phototherapy, Therapeutic Photography, and Photovoice with their clients to help provide emotional awareness and improve self-advocacy efforts, but little to no research has been done on their personal uses of these approaches to help promote their own emotional and wellness awareness. This is worth exploring as research conducted has demonstrated counselor’s struggle to maintain personal wellness practices (</w:t>
      </w:r>
      <w:r w:rsidRPr="00736C01">
        <w:rPr>
          <w:rFonts w:ascii="Times New Roman" w:hAnsi="Times New Roman" w:cs="Times New Roman"/>
          <w:color w:val="303030"/>
          <w:shd w:val="clear" w:color="auto" w:fill="FFFFFF"/>
        </w:rPr>
        <w:t>Harrichand</w:t>
      </w:r>
      <w:r w:rsidRPr="00736C01">
        <w:rPr>
          <w:rFonts w:ascii="Times New Roman" w:hAnsi="Times New Roman" w:cs="Times New Roman"/>
        </w:rPr>
        <w:t xml:space="preserve"> et al., 2021; Lawson, 2007; Lawson, 2011). If taught about applying photography as a wellness tool in their graduate program, they may continue using it to maintain their wellness practices once working in the profession. Possible implications with CIT, which will be examined by this study, for using Phototherapy with their clients in internship and utilizing the photography tools in their own lives for wellness practices may influence site supervisors to adjust and experiment with photography practices in their personal lives. </w:t>
      </w:r>
    </w:p>
    <w:p w14:paraId="396524EC" w14:textId="77777777" w:rsidR="00C713F2" w:rsidRPr="00736C01" w:rsidRDefault="00C713F2"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 xml:space="preserve">Future Research </w:t>
      </w:r>
    </w:p>
    <w:p w14:paraId="784651A4" w14:textId="77777777" w:rsidR="00C713F2" w:rsidRPr="00736C01" w:rsidRDefault="00C713F2" w:rsidP="00736C01">
      <w:pPr>
        <w:spacing w:line="480" w:lineRule="auto"/>
        <w:ind w:firstLine="720"/>
        <w:rPr>
          <w:rFonts w:ascii="Times New Roman" w:hAnsi="Times New Roman" w:cs="Times New Roman"/>
        </w:rPr>
      </w:pPr>
      <w:r w:rsidRPr="00441AF3">
        <w:rPr>
          <w:rFonts w:ascii="Times New Roman" w:hAnsi="Times New Roman" w:cs="Times New Roman"/>
        </w:rPr>
        <w:t xml:space="preserve">There are some considerations CE will need to be mindful of with these photo-based activities and tools including areas that future research may examine. Some CIT may not be receptive to creative practices such as expressive therapies or photo-based techniques (Fay et al., 2016; Schmidt et al., 2019; Wilson &amp; Ziomek-Daigle, 2013). They may be hesitant to explore or may even be opposed to doing the activities. Research has demonstrated that when exposed to expressive therapy practices and using expressive therapy tools with clients, CIT tend to be more receptive to applying expressive therapies in their professional work and even gaining an appreciate for the expressive therapy tools (Fay et al., 2016; Wilson &amp; Ziomek-Daigle, 2013). However, not every student will be interested or willing to use them. Some may show </w:t>
      </w:r>
      <w:r w:rsidRPr="00441AF3">
        <w:rPr>
          <w:rFonts w:ascii="Times New Roman" w:hAnsi="Times New Roman" w:cs="Times New Roman"/>
        </w:rPr>
        <w:lastRenderedPageBreak/>
        <w:t xml:space="preserve">ambivalence in participating or fear not using the tools properly (Wilson &amp; Ziomek-Daigle, 2013). Since capturing and displaying photos is an activity that could be used in future studies, students may have feelings of vulnerability, making it is essential for CE to fully explain that there is no right or wrong aspect to the activity (Schmidt et al., 2019; Weiser, 2001). </w:t>
      </w:r>
    </w:p>
    <w:p w14:paraId="3CB6ED99" w14:textId="77777777" w:rsidR="00C713F2" w:rsidRPr="00441AF3" w:rsidRDefault="00C713F2" w:rsidP="00441AF3">
      <w:pPr>
        <w:spacing w:line="480" w:lineRule="auto"/>
        <w:ind w:firstLine="720"/>
        <w:rPr>
          <w:rFonts w:ascii="Times New Roman" w:hAnsi="Times New Roman" w:cs="Times New Roman"/>
        </w:rPr>
      </w:pPr>
      <w:r w:rsidRPr="00441AF3">
        <w:rPr>
          <w:rFonts w:ascii="Times New Roman" w:hAnsi="Times New Roman" w:cs="Times New Roman"/>
        </w:rPr>
        <w:t>In future studies, CE may want to talk with CIT who are hesitant to this communication form of using expressive therapies or photography tools. Conversations provide the potential for expanding the understanding of how clients may perceive these activities and how individuals communicate differently. As CIT, they may want to learn how to communicate with clients who struggle with words but excel in expressive therapies, even if they are not something they prefer (Schmidt et al., 2019).</w:t>
      </w:r>
    </w:p>
    <w:p w14:paraId="50C5EB82" w14:textId="77777777" w:rsidR="00C713F2" w:rsidRPr="00441AF3" w:rsidRDefault="00C713F2" w:rsidP="00441AF3">
      <w:pPr>
        <w:spacing w:line="480" w:lineRule="auto"/>
        <w:ind w:firstLine="720"/>
        <w:rPr>
          <w:rFonts w:ascii="Times New Roman" w:hAnsi="Times New Roman" w:cs="Times New Roman"/>
        </w:rPr>
      </w:pPr>
      <w:r w:rsidRPr="00441AF3">
        <w:rPr>
          <w:rFonts w:ascii="Times New Roman" w:hAnsi="Times New Roman" w:cs="Times New Roman"/>
        </w:rPr>
        <w:t xml:space="preserve">Future studies could also further investigate how these different photography tools paired with wellness impact CIT wellness understandings and practices and learning outcomes. Like drama, psychodrama, and role-plays, future researchers may be interested in investigating whether photography tools have similar results for CIT personal growth and case conceptualization abilities. Furthermore, researchers could investigate pairing photography with CIT understanding their different wellness categories for greater self-exploration and self-awareness by using Schmidt et al. (2019) activities: “Capturing emotions” to identify CIT emotions related to a specific wellness spoke or category; “New Perspectives” so that CIT can understand how their wellness practices could be performed in different ways; “Through Different Lenses” as CIT attempt to identify perspectives of their peers, faculty, or clients' wellness practices; and “View Finder” where CIT view other students' wellness practice photos and engage in discussions about various wellness practices. </w:t>
      </w:r>
    </w:p>
    <w:p w14:paraId="53E8CDC4" w14:textId="77777777" w:rsidR="00C713F2" w:rsidRPr="00441AF3" w:rsidRDefault="00C713F2" w:rsidP="00736C01">
      <w:pPr>
        <w:spacing w:line="480" w:lineRule="auto"/>
        <w:ind w:firstLine="720"/>
        <w:contextualSpacing/>
        <w:rPr>
          <w:rFonts w:ascii="Times New Roman" w:hAnsi="Times New Roman" w:cs="Times New Roman"/>
        </w:rPr>
      </w:pPr>
      <w:r w:rsidRPr="00441AF3">
        <w:rPr>
          <w:rFonts w:ascii="Times New Roman" w:hAnsi="Times New Roman" w:cs="Times New Roman"/>
        </w:rPr>
        <w:lastRenderedPageBreak/>
        <w:t>Studies may include observing change over time with the wellness categories shifting as CIT navigate through the different stages of their program. Perhaps in their first semester, a qualitative study could be conducted to see how CIT identify with practicing the various spokes of the Wheel of Wellness. Later, researchers may be interested if CIT wellness practices are more robust or more active in the beginning or near the end of their program through comparing photos with reflections (Photovoice) at the start and end of their academic journey.</w:t>
      </w:r>
    </w:p>
    <w:p w14:paraId="252AB57E" w14:textId="45FB8493" w:rsidR="00C713F2" w:rsidRPr="00736C01" w:rsidRDefault="00C713F2" w:rsidP="00736C01">
      <w:pPr>
        <w:pStyle w:val="Heading3"/>
        <w:spacing w:before="0" w:after="0" w:line="480" w:lineRule="auto"/>
        <w:contextualSpacing/>
        <w:jc w:val="center"/>
        <w:rPr>
          <w:rFonts w:ascii="Times New Roman" w:hAnsi="Times New Roman" w:cs="Times New Roman"/>
          <w:sz w:val="24"/>
          <w:szCs w:val="24"/>
        </w:rPr>
      </w:pPr>
      <w:bookmarkStart w:id="27" w:name="_Toc114915746"/>
      <w:bookmarkEnd w:id="24"/>
      <w:r w:rsidRPr="00736C01">
        <w:rPr>
          <w:rFonts w:ascii="Times New Roman" w:hAnsi="Times New Roman" w:cs="Times New Roman"/>
          <w:sz w:val="24"/>
          <w:szCs w:val="24"/>
        </w:rPr>
        <w:t>Conclusion</w:t>
      </w:r>
      <w:bookmarkEnd w:id="27"/>
    </w:p>
    <w:p w14:paraId="72815BB7" w14:textId="77777777" w:rsidR="00C713F2" w:rsidRPr="00441AF3" w:rsidRDefault="00C713F2" w:rsidP="00736C01">
      <w:pPr>
        <w:spacing w:line="480" w:lineRule="auto"/>
        <w:ind w:firstLine="720"/>
        <w:contextualSpacing/>
        <w:rPr>
          <w:rFonts w:ascii="Times New Roman" w:hAnsi="Times New Roman" w:cs="Times New Roman"/>
        </w:rPr>
      </w:pPr>
      <w:r w:rsidRPr="00441AF3">
        <w:rPr>
          <w:rFonts w:ascii="Times New Roman" w:hAnsi="Times New Roman" w:cs="Times New Roman"/>
        </w:rPr>
        <w:t xml:space="preserve">Counselor’s value </w:t>
      </w:r>
      <w:proofErr w:type="gramStart"/>
      <w:r w:rsidRPr="00441AF3">
        <w:rPr>
          <w:rFonts w:ascii="Times New Roman" w:hAnsi="Times New Roman" w:cs="Times New Roman"/>
        </w:rPr>
        <w:t>wellness;</w:t>
      </w:r>
      <w:proofErr w:type="gramEnd"/>
      <w:r w:rsidRPr="00441AF3">
        <w:rPr>
          <w:rFonts w:ascii="Times New Roman" w:hAnsi="Times New Roman" w:cs="Times New Roman"/>
        </w:rPr>
        <w:t xml:space="preserve"> however, many believe that CIT need more training in self-care and wellness practices. While there are models and methods currently used by CE to help assist CIT understanding of wellness practices, alternative methods may further promote wellness maintenance. Creativity, expressive therapies, and photography are valuable tools in stimulating conversations about the challenges that come from being a CIT (Schmidt et al., 2019). By engaging in photography activities connected to wellness, CIT will learn techniques to broaden their self-awareness of wellness practices and can use with their clients. They will be encouraged to reflect on their wellness understandings and practices and identify new ways to communicate their world views with their peers and faculty. These activities will promote more in-depth conversations of meaning and provide the potential for learning opportunities in exploring others' cultural and personal worldviews through a visual format. </w:t>
      </w:r>
    </w:p>
    <w:p w14:paraId="67A87D7B" w14:textId="77777777" w:rsidR="00C713F2" w:rsidRPr="00736C01" w:rsidRDefault="00C713F2" w:rsidP="00736C01">
      <w:pPr>
        <w:spacing w:line="480" w:lineRule="auto"/>
        <w:rPr>
          <w:rFonts w:ascii="Times New Roman" w:hAnsi="Times New Roman" w:cs="Times New Roman"/>
        </w:rPr>
      </w:pPr>
      <w:r w:rsidRPr="00736C01">
        <w:rPr>
          <w:rFonts w:ascii="Times New Roman" w:hAnsi="Times New Roman" w:cs="Times New Roman"/>
        </w:rPr>
        <w:br w:type="page"/>
      </w:r>
    </w:p>
    <w:p w14:paraId="45E2B738" w14:textId="1A4E5831" w:rsidR="00C713F2" w:rsidRPr="00736C01" w:rsidRDefault="00C713F2" w:rsidP="00736C01">
      <w:pPr>
        <w:pStyle w:val="Heading3"/>
        <w:spacing w:before="0" w:after="0" w:line="480" w:lineRule="auto"/>
        <w:contextualSpacing/>
        <w:jc w:val="center"/>
        <w:rPr>
          <w:rFonts w:ascii="Times New Roman" w:hAnsi="Times New Roman" w:cs="Times New Roman"/>
          <w:sz w:val="24"/>
          <w:szCs w:val="24"/>
        </w:rPr>
      </w:pPr>
      <w:bookmarkStart w:id="28" w:name="_Toc114915747"/>
      <w:r w:rsidRPr="00736C01">
        <w:rPr>
          <w:rFonts w:ascii="Times New Roman" w:hAnsi="Times New Roman" w:cs="Times New Roman"/>
          <w:sz w:val="24"/>
          <w:szCs w:val="24"/>
        </w:rPr>
        <w:lastRenderedPageBreak/>
        <w:t>References</w:t>
      </w:r>
      <w:bookmarkEnd w:id="28"/>
    </w:p>
    <w:p w14:paraId="259BA986" w14:textId="77777777" w:rsidR="00C713F2" w:rsidRPr="00441AF3" w:rsidRDefault="00C713F2" w:rsidP="00736C01">
      <w:pPr>
        <w:spacing w:line="480" w:lineRule="auto"/>
        <w:ind w:left="720" w:hanging="720"/>
        <w:contextualSpacing/>
        <w:rPr>
          <w:rStyle w:val="Hyperlink"/>
          <w:rFonts w:ascii="Times New Roman" w:hAnsi="Times New Roman" w:cs="Times New Roman"/>
        </w:rPr>
      </w:pPr>
      <w:r w:rsidRPr="00441AF3">
        <w:rPr>
          <w:rFonts w:ascii="Times New Roman" w:hAnsi="Times New Roman" w:cs="Times New Roman"/>
        </w:rPr>
        <w:t xml:space="preserve">Abel, H., Abel, A., &amp; Smith, R. (2012). The effects of a stress management course on counselors-in-training. </w:t>
      </w:r>
      <w:r w:rsidRPr="00441AF3">
        <w:rPr>
          <w:rFonts w:ascii="Times New Roman" w:hAnsi="Times New Roman" w:cs="Times New Roman"/>
          <w:i/>
          <w:iCs/>
        </w:rPr>
        <w:t>Counselor Education and Supervision, 51</w:t>
      </w:r>
      <w:r w:rsidRPr="00441AF3">
        <w:rPr>
          <w:rFonts w:ascii="Times New Roman" w:hAnsi="Times New Roman" w:cs="Times New Roman"/>
        </w:rPr>
        <w:t xml:space="preserve">(1), 64–78. </w:t>
      </w:r>
      <w:hyperlink r:id="rId11" w:history="1">
        <w:r w:rsidRPr="00441AF3">
          <w:rPr>
            <w:rStyle w:val="Hyperlink"/>
            <w:rFonts w:ascii="Times New Roman" w:hAnsi="Times New Roman" w:cs="Times New Roman"/>
          </w:rPr>
          <w:t>https://doi.org/10.1002/j.1556-6978.2012.00005.x</w:t>
        </w:r>
      </w:hyperlink>
    </w:p>
    <w:p w14:paraId="5FC34CC6" w14:textId="77777777" w:rsidR="00C713F2" w:rsidRPr="00441AF3" w:rsidRDefault="00C713F2" w:rsidP="00441AF3">
      <w:pPr>
        <w:spacing w:line="480" w:lineRule="auto"/>
        <w:ind w:left="720" w:hanging="720"/>
        <w:rPr>
          <w:rFonts w:ascii="Times New Roman" w:hAnsi="Times New Roman" w:cs="Times New Roman"/>
          <w:u w:val="single"/>
        </w:rPr>
      </w:pPr>
      <w:r w:rsidRPr="00441AF3">
        <w:rPr>
          <w:rFonts w:ascii="Times New Roman" w:hAnsi="Times New Roman" w:cs="Times New Roman"/>
          <w:shd w:val="clear" w:color="auto" w:fill="FCFCFC"/>
        </w:rPr>
        <w:t>Association for Counselor Education and Supervision (ACES). (2011). </w:t>
      </w:r>
      <w:r w:rsidRPr="00441AF3">
        <w:rPr>
          <w:rFonts w:ascii="Times New Roman" w:hAnsi="Times New Roman" w:cs="Times New Roman"/>
          <w:i/>
          <w:iCs/>
          <w:shd w:val="clear" w:color="auto" w:fill="FCFCFC"/>
        </w:rPr>
        <w:t>Best practices in clinical supervision</w:t>
      </w:r>
      <w:r w:rsidRPr="00441AF3">
        <w:rPr>
          <w:rFonts w:ascii="Times New Roman" w:hAnsi="Times New Roman" w:cs="Times New Roman"/>
          <w:shd w:val="clear" w:color="auto" w:fill="FCFCFC"/>
        </w:rPr>
        <w:t>. </w:t>
      </w:r>
      <w:hyperlink r:id="rId12" w:history="1">
        <w:r w:rsidRPr="00441AF3">
          <w:rPr>
            <w:rStyle w:val="Hyperlink"/>
            <w:rFonts w:ascii="Times New Roman" w:hAnsi="Times New Roman" w:cs="Times New Roman"/>
            <w:shd w:val="clear" w:color="auto" w:fill="FCFCFC"/>
          </w:rPr>
          <w:t>https://acesonline.net/wp-content/uploads/2018/11/ACES-Best-Practices-in-Clinical-Supervision-2011.pdf</w:t>
        </w:r>
      </w:hyperlink>
      <w:r w:rsidRPr="00441AF3">
        <w:rPr>
          <w:rFonts w:ascii="Times New Roman" w:hAnsi="Times New Roman" w:cs="Times New Roman"/>
        </w:rPr>
        <w:tab/>
      </w:r>
      <w:bookmarkStart w:id="29" w:name="_Hlk67149539"/>
    </w:p>
    <w:p w14:paraId="626532A0" w14:textId="77777777" w:rsidR="00C713F2" w:rsidRPr="00441AF3" w:rsidRDefault="00C713F2" w:rsidP="00441AF3">
      <w:pPr>
        <w:spacing w:line="480" w:lineRule="auto"/>
        <w:ind w:left="720" w:hanging="720"/>
        <w:rPr>
          <w:rFonts w:ascii="Times New Roman" w:eastAsia="Times New Roman" w:hAnsi="Times New Roman" w:cs="Times New Roman"/>
        </w:rPr>
      </w:pPr>
      <w:r w:rsidRPr="00441AF3">
        <w:rPr>
          <w:rFonts w:ascii="Times New Roman" w:eastAsia="Times New Roman" w:hAnsi="Times New Roman" w:cs="Times New Roman"/>
        </w:rPr>
        <w:t xml:space="preserve">Ambrose, H. (2020, June 1). </w:t>
      </w:r>
      <w:r w:rsidRPr="00441AF3">
        <w:rPr>
          <w:rFonts w:ascii="Times New Roman" w:eastAsia="Times New Roman" w:hAnsi="Times New Roman" w:cs="Times New Roman"/>
          <w:i/>
          <w:iCs/>
        </w:rPr>
        <w:t>ACES Statement on Undue Police Violence</w:t>
      </w:r>
      <w:r w:rsidRPr="00441AF3">
        <w:rPr>
          <w:rFonts w:ascii="Times New Roman" w:eastAsia="Times New Roman" w:hAnsi="Times New Roman" w:cs="Times New Roman"/>
        </w:rPr>
        <w:t xml:space="preserve">. ACES Statement on Undue Police Violence 6-1-2020. </w:t>
      </w:r>
      <w:hyperlink r:id="rId13" w:history="1">
        <w:r w:rsidRPr="00441AF3">
          <w:rPr>
            <w:rStyle w:val="Hyperlink"/>
            <w:rFonts w:ascii="Times New Roman" w:eastAsia="Times New Roman" w:hAnsi="Times New Roman" w:cs="Times New Roman"/>
          </w:rPr>
          <w:t>https://acesonline.net/wp-content/uploads/2020/06/ACES-Statement-on-Undue-Police-Violence-6-1-2020.pdf</w:t>
        </w:r>
      </w:hyperlink>
      <w:r w:rsidRPr="00441AF3">
        <w:rPr>
          <w:rFonts w:ascii="Times New Roman" w:eastAsia="Times New Roman" w:hAnsi="Times New Roman" w:cs="Times New Roman"/>
        </w:rPr>
        <w:t xml:space="preserve"> </w:t>
      </w:r>
    </w:p>
    <w:p w14:paraId="5F541723"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American Counseling Association (2014). </w:t>
      </w:r>
      <w:r w:rsidRPr="00441AF3">
        <w:rPr>
          <w:rFonts w:ascii="Times New Roman" w:hAnsi="Times New Roman" w:cs="Times New Roman"/>
          <w:i/>
        </w:rPr>
        <w:t>ACA Code of Ethics</w:t>
      </w:r>
      <w:r w:rsidRPr="00441AF3">
        <w:rPr>
          <w:rFonts w:ascii="Times New Roman" w:hAnsi="Times New Roman" w:cs="Times New Roman"/>
        </w:rPr>
        <w:t>. Alexandria, VA: Author.</w:t>
      </w:r>
    </w:p>
    <w:bookmarkEnd w:id="29"/>
    <w:p w14:paraId="380892F3" w14:textId="77777777" w:rsidR="00C713F2" w:rsidRPr="00441AF3" w:rsidRDefault="00C713F2" w:rsidP="00441AF3">
      <w:pPr>
        <w:shd w:val="clear" w:color="auto" w:fill="FFFFFF" w:themeFill="background1"/>
        <w:spacing w:line="480" w:lineRule="auto"/>
        <w:ind w:left="720" w:hanging="720"/>
        <w:contextualSpacing/>
        <w:rPr>
          <w:rStyle w:val="Hyperlink"/>
          <w:rFonts w:ascii="Times New Roman" w:hAnsi="Times New Roman" w:cs="Times New Roman"/>
          <w:shd w:val="clear" w:color="auto" w:fill="FFFFFF"/>
        </w:rPr>
      </w:pPr>
      <w:proofErr w:type="spellStart"/>
      <w:r w:rsidRPr="00441AF3">
        <w:rPr>
          <w:rFonts w:ascii="Times New Roman" w:hAnsi="Times New Roman" w:cs="Times New Roman"/>
          <w:shd w:val="clear" w:color="auto" w:fill="FFFFFF" w:themeFill="background1"/>
        </w:rPr>
        <w:t>Anekstein</w:t>
      </w:r>
      <w:proofErr w:type="spellEnd"/>
      <w:r w:rsidRPr="00441AF3">
        <w:rPr>
          <w:rFonts w:ascii="Times New Roman" w:hAnsi="Times New Roman" w:cs="Times New Roman"/>
          <w:shd w:val="clear" w:color="auto" w:fill="FFFFFF" w:themeFill="background1"/>
        </w:rPr>
        <w:t>,</w:t>
      </w:r>
      <w:r w:rsidRPr="00441AF3">
        <w:rPr>
          <w:rFonts w:ascii="Times New Roman" w:hAnsi="Times New Roman" w:cs="Times New Roman"/>
        </w:rPr>
        <w:t xml:space="preserve"> A., Hoskins, W., </w:t>
      </w:r>
      <w:proofErr w:type="spellStart"/>
      <w:r w:rsidRPr="00441AF3">
        <w:rPr>
          <w:rFonts w:ascii="Times New Roman" w:hAnsi="Times New Roman" w:cs="Times New Roman"/>
        </w:rPr>
        <w:t>Astramovich</w:t>
      </w:r>
      <w:proofErr w:type="spellEnd"/>
      <w:r w:rsidRPr="00441AF3">
        <w:rPr>
          <w:rFonts w:ascii="Times New Roman" w:hAnsi="Times New Roman" w:cs="Times New Roman"/>
        </w:rPr>
        <w:t xml:space="preserve">, R., Garner, D., &amp; Terry, J. (2014). “Sandtray supervision”: Integrating supervision models and sandtray therapy. </w:t>
      </w:r>
      <w:r w:rsidRPr="00441AF3">
        <w:rPr>
          <w:rFonts w:ascii="Times New Roman" w:hAnsi="Times New Roman" w:cs="Times New Roman"/>
          <w:i/>
        </w:rPr>
        <w:t>Journal of Creativity in Mental Health, 9</w:t>
      </w:r>
      <w:r w:rsidRPr="00441AF3">
        <w:rPr>
          <w:rFonts w:ascii="Times New Roman" w:hAnsi="Times New Roman" w:cs="Times New Roman"/>
        </w:rPr>
        <w:t xml:space="preserve">(1), 122-134. </w:t>
      </w:r>
      <w:hyperlink r:id="rId14" w:history="1">
        <w:r w:rsidRPr="00441AF3">
          <w:rPr>
            <w:rStyle w:val="Hyperlink"/>
            <w:rFonts w:ascii="Times New Roman" w:hAnsi="Times New Roman" w:cs="Times New Roman"/>
            <w:shd w:val="clear" w:color="auto" w:fill="FFFFFF"/>
          </w:rPr>
          <w:t>https://doi.org/10.1080/15401383.2014.876885</w:t>
        </w:r>
      </w:hyperlink>
      <w:r w:rsidRPr="00441AF3">
        <w:rPr>
          <w:rStyle w:val="Hyperlink"/>
          <w:rFonts w:ascii="Times New Roman" w:hAnsi="Times New Roman" w:cs="Times New Roman"/>
          <w:shd w:val="clear" w:color="auto" w:fill="FFFFFF"/>
        </w:rPr>
        <w:t xml:space="preserve"> </w:t>
      </w:r>
    </w:p>
    <w:p w14:paraId="3BFA4A12" w14:textId="77777777" w:rsidR="00C713F2" w:rsidRPr="00441AF3" w:rsidRDefault="00C713F2" w:rsidP="00441AF3">
      <w:pPr>
        <w:shd w:val="clear" w:color="auto" w:fill="FFFFFF" w:themeFill="background1"/>
        <w:spacing w:line="480" w:lineRule="auto"/>
        <w:ind w:left="720" w:hanging="720"/>
        <w:contextualSpacing/>
        <w:rPr>
          <w:rFonts w:ascii="Times New Roman" w:hAnsi="Times New Roman" w:cs="Times New Roman"/>
          <w:shd w:val="clear" w:color="auto" w:fill="FFFFFF" w:themeFill="background1"/>
        </w:rPr>
      </w:pPr>
      <w:bookmarkStart w:id="30" w:name="_Hlk67149852"/>
      <w:r w:rsidRPr="00441AF3">
        <w:rPr>
          <w:rFonts w:ascii="Times New Roman" w:hAnsi="Times New Roman" w:cs="Times New Roman"/>
          <w:shd w:val="clear" w:color="auto" w:fill="FFFFFF" w:themeFill="background1"/>
        </w:rPr>
        <w:t xml:space="preserve">Branco, S. F., &amp; Patton-Scott, V. (2020). Practice what we teach: Promoting wellness in a clinical mental health counseling master’s program. </w:t>
      </w:r>
      <w:r w:rsidRPr="00441AF3">
        <w:rPr>
          <w:rFonts w:ascii="Times New Roman" w:hAnsi="Times New Roman" w:cs="Times New Roman"/>
          <w:i/>
          <w:iCs/>
          <w:shd w:val="clear" w:color="auto" w:fill="FFFFFF" w:themeFill="background1"/>
        </w:rPr>
        <w:t>Journal of Creativity in Mental Health, 15</w:t>
      </w:r>
      <w:r w:rsidRPr="00441AF3">
        <w:rPr>
          <w:rFonts w:ascii="Times New Roman" w:hAnsi="Times New Roman" w:cs="Times New Roman"/>
          <w:shd w:val="clear" w:color="auto" w:fill="FFFFFF" w:themeFill="background1"/>
        </w:rPr>
        <w:t xml:space="preserve">(3), 405–412. </w:t>
      </w:r>
      <w:hyperlink r:id="rId15" w:history="1">
        <w:r w:rsidRPr="00441AF3">
          <w:rPr>
            <w:rStyle w:val="Hyperlink"/>
            <w:rFonts w:ascii="Times New Roman" w:hAnsi="Times New Roman" w:cs="Times New Roman"/>
            <w:shd w:val="clear" w:color="auto" w:fill="FFFFFF" w:themeFill="background1"/>
          </w:rPr>
          <w:t>https://doi.org/10.1080/15401383.2019.1696260</w:t>
        </w:r>
      </w:hyperlink>
      <w:r w:rsidRPr="00441AF3">
        <w:rPr>
          <w:rFonts w:ascii="Times New Roman" w:hAnsi="Times New Roman" w:cs="Times New Roman"/>
          <w:shd w:val="clear" w:color="auto" w:fill="FFFFFF" w:themeFill="background1"/>
        </w:rPr>
        <w:t xml:space="preserve"> </w:t>
      </w:r>
    </w:p>
    <w:p w14:paraId="0BF86D8F" w14:textId="77777777" w:rsidR="00C713F2" w:rsidRPr="00441AF3" w:rsidRDefault="00C713F2" w:rsidP="00441AF3">
      <w:pPr>
        <w:spacing w:line="480" w:lineRule="auto"/>
        <w:ind w:left="720" w:hanging="720"/>
        <w:rPr>
          <w:rStyle w:val="Hyperlink"/>
          <w:rFonts w:ascii="Times New Roman" w:hAnsi="Times New Roman" w:cs="Times New Roman"/>
          <w:color w:val="005274"/>
          <w:shd w:val="clear" w:color="auto" w:fill="FFFFFF"/>
        </w:rPr>
      </w:pPr>
      <w:bookmarkStart w:id="31" w:name="_Hlk38100458"/>
      <w:bookmarkEnd w:id="30"/>
      <w:r w:rsidRPr="00441AF3">
        <w:rPr>
          <w:rFonts w:ascii="Times New Roman" w:hAnsi="Times New Roman" w:cs="Times New Roman"/>
          <w:color w:val="1C1D1E"/>
          <w:shd w:val="clear" w:color="auto" w:fill="FFFFFF"/>
        </w:rPr>
        <w:t xml:space="preserve">Borders, L.D., Wester, K.L., Granello, D.H., Chang, C.Y., Hays, D.G., Pepperell, J. and Spurgeon, S.L. (2012), Association for counselor education and supervision guidelines for research mentorship: Development and Implementation. </w:t>
      </w:r>
      <w:r w:rsidRPr="00441AF3">
        <w:rPr>
          <w:rFonts w:ascii="Times New Roman" w:hAnsi="Times New Roman" w:cs="Times New Roman"/>
          <w:i/>
          <w:iCs/>
          <w:color w:val="1C1D1E"/>
          <w:shd w:val="clear" w:color="auto" w:fill="FFFFFF"/>
        </w:rPr>
        <w:t>Counselor Education and Supervision, 51</w:t>
      </w:r>
      <w:r w:rsidRPr="00441AF3">
        <w:rPr>
          <w:rFonts w:ascii="Times New Roman" w:hAnsi="Times New Roman" w:cs="Times New Roman"/>
          <w:color w:val="1C1D1E"/>
          <w:shd w:val="clear" w:color="auto" w:fill="FFFFFF"/>
        </w:rPr>
        <w:t>(3), 162-175. </w:t>
      </w:r>
      <w:hyperlink r:id="rId16" w:history="1">
        <w:r w:rsidRPr="00441AF3">
          <w:rPr>
            <w:rStyle w:val="Hyperlink"/>
            <w:rFonts w:ascii="Times New Roman" w:hAnsi="Times New Roman" w:cs="Times New Roman"/>
            <w:color w:val="005274"/>
            <w:shd w:val="clear" w:color="auto" w:fill="FFFFFF"/>
          </w:rPr>
          <w:t>https://doi.org/10.1002/j.1556-6978.2012.00012.x</w:t>
        </w:r>
      </w:hyperlink>
    </w:p>
    <w:p w14:paraId="548FB255" w14:textId="77777777" w:rsidR="00C713F2" w:rsidRPr="00441AF3" w:rsidRDefault="00C713F2" w:rsidP="00441AF3">
      <w:pPr>
        <w:spacing w:line="480" w:lineRule="auto"/>
        <w:ind w:left="720" w:hanging="720"/>
        <w:rPr>
          <w:rFonts w:ascii="Times New Roman" w:hAnsi="Times New Roman" w:cs="Times New Roman"/>
        </w:rPr>
      </w:pPr>
    </w:p>
    <w:p w14:paraId="27B9473D"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lastRenderedPageBreak/>
        <w:t xml:space="preserve">  Broadbridge Legge Linklater. (2011). </w:t>
      </w:r>
      <w:proofErr w:type="spellStart"/>
      <w:r w:rsidRPr="00441AF3">
        <w:rPr>
          <w:rFonts w:ascii="Times New Roman" w:hAnsi="Times New Roman" w:cs="Times New Roman"/>
          <w:i/>
          <w:iCs/>
        </w:rPr>
        <w:t>Decolonising</w:t>
      </w:r>
      <w:proofErr w:type="spellEnd"/>
      <w:r w:rsidRPr="00441AF3">
        <w:rPr>
          <w:rFonts w:ascii="Times New Roman" w:hAnsi="Times New Roman" w:cs="Times New Roman"/>
          <w:i/>
          <w:iCs/>
        </w:rPr>
        <w:t xml:space="preserve"> trauma work: Indigenous practitioners share stories and strategies</w:t>
      </w:r>
      <w:r w:rsidRPr="00441AF3">
        <w:rPr>
          <w:rFonts w:ascii="Times New Roman" w:hAnsi="Times New Roman" w:cs="Times New Roman"/>
        </w:rPr>
        <w:t>. ProQuest Dissertations Publishing.</w:t>
      </w:r>
    </w:p>
    <w:p w14:paraId="09EEB945"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Busacca, L., Beebe, R., &amp; Toman, S. (2010). Life and work values of counselor trainees: A national survey. </w:t>
      </w:r>
      <w:r w:rsidRPr="00441AF3">
        <w:rPr>
          <w:rFonts w:ascii="Times New Roman" w:hAnsi="Times New Roman" w:cs="Times New Roman"/>
          <w:i/>
        </w:rPr>
        <w:t>The Career Development Quarterly, 59</w:t>
      </w:r>
      <w:r w:rsidRPr="00441AF3">
        <w:rPr>
          <w:rFonts w:ascii="Times New Roman" w:hAnsi="Times New Roman" w:cs="Times New Roman"/>
        </w:rPr>
        <w:t xml:space="preserve">(1), 2–18. </w:t>
      </w:r>
      <w:hyperlink r:id="rId17" w:history="1">
        <w:r w:rsidRPr="00441AF3">
          <w:rPr>
            <w:rStyle w:val="Hyperlink"/>
            <w:rFonts w:ascii="Times New Roman" w:hAnsi="Times New Roman" w:cs="Times New Roman"/>
          </w:rPr>
          <w:t>https://doi.org/10.1002/j.2161-0045.2010.tb00126.x</w:t>
        </w:r>
      </w:hyperlink>
      <w:r w:rsidRPr="00441AF3">
        <w:rPr>
          <w:rFonts w:ascii="Times New Roman" w:hAnsi="Times New Roman" w:cs="Times New Roman"/>
        </w:rPr>
        <w:t xml:space="preserve"> </w:t>
      </w:r>
    </w:p>
    <w:p w14:paraId="264631D5" w14:textId="77777777" w:rsidR="00C713F2" w:rsidRPr="00441AF3" w:rsidRDefault="00C713F2" w:rsidP="00441AF3">
      <w:pPr>
        <w:spacing w:line="480" w:lineRule="auto"/>
        <w:ind w:left="720" w:hanging="720"/>
        <w:contextualSpacing/>
        <w:rPr>
          <w:rFonts w:ascii="Times New Roman" w:hAnsi="Times New Roman" w:cs="Times New Roman"/>
          <w:shd w:val="clear" w:color="auto" w:fill="FFFFFF" w:themeFill="background1"/>
        </w:rPr>
      </w:pPr>
      <w:bookmarkStart w:id="32" w:name="_Hlk67149521"/>
      <w:r w:rsidRPr="00441AF3">
        <w:rPr>
          <w:rFonts w:ascii="Times New Roman" w:hAnsi="Times New Roman" w:cs="Times New Roman"/>
          <w:shd w:val="clear" w:color="auto" w:fill="FFFFFF" w:themeFill="background1"/>
        </w:rPr>
        <w:t>Council for Accreditation of Counseling and Related Educational Programs. (2015). 2016</w:t>
      </w:r>
    </w:p>
    <w:p w14:paraId="6DF280D5" w14:textId="77777777" w:rsidR="00C713F2" w:rsidRPr="00441AF3" w:rsidRDefault="00C713F2" w:rsidP="00441AF3">
      <w:pPr>
        <w:spacing w:line="480" w:lineRule="auto"/>
        <w:ind w:left="720"/>
        <w:contextualSpacing/>
        <w:rPr>
          <w:rFonts w:ascii="Times New Roman" w:hAnsi="Times New Roman" w:cs="Times New Roman"/>
          <w:shd w:val="clear" w:color="auto" w:fill="FFFFFF" w:themeFill="background1"/>
        </w:rPr>
      </w:pPr>
      <w:r w:rsidRPr="00441AF3">
        <w:rPr>
          <w:rFonts w:ascii="Times New Roman" w:hAnsi="Times New Roman" w:cs="Times New Roman"/>
          <w:shd w:val="clear" w:color="auto" w:fill="FFFFFF" w:themeFill="background1"/>
        </w:rPr>
        <w:t xml:space="preserve">CACREP Standards. </w:t>
      </w:r>
      <w:hyperlink r:id="rId18" w:history="1">
        <w:r w:rsidRPr="00441AF3">
          <w:rPr>
            <w:rStyle w:val="Hyperlink"/>
            <w:rFonts w:ascii="Times New Roman" w:hAnsi="Times New Roman" w:cs="Times New Roman"/>
            <w:shd w:val="clear" w:color="auto" w:fill="FFFFFF" w:themeFill="background1"/>
          </w:rPr>
          <w:t>https://www.cacrep.org/for-programs/2016-cacrep-standards/</w:t>
        </w:r>
      </w:hyperlink>
    </w:p>
    <w:bookmarkEnd w:id="32"/>
    <w:p w14:paraId="0B455E06"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shd w:val="clear" w:color="auto" w:fill="FFFFFF" w:themeFill="background1"/>
        </w:rPr>
        <w:t>Cochran,</w:t>
      </w:r>
      <w:r w:rsidRPr="00441AF3">
        <w:rPr>
          <w:rFonts w:ascii="Times New Roman" w:hAnsi="Times New Roman" w:cs="Times New Roman"/>
        </w:rPr>
        <w:t xml:space="preserve"> N. H., Nordling, W. J., &amp; Cochran, J. L. (2010). </w:t>
      </w:r>
      <w:r w:rsidRPr="00441AF3">
        <w:rPr>
          <w:rFonts w:ascii="Times New Roman" w:hAnsi="Times New Roman" w:cs="Times New Roman"/>
          <w:i/>
        </w:rPr>
        <w:t>Child-centered play therapy: A practical guide to developing therapeutic relationships with children</w:t>
      </w:r>
      <w:r w:rsidRPr="00441AF3">
        <w:rPr>
          <w:rFonts w:ascii="Times New Roman" w:hAnsi="Times New Roman" w:cs="Times New Roman"/>
        </w:rPr>
        <w:t>. Wiley.</w:t>
      </w:r>
    </w:p>
    <w:p w14:paraId="7F34BC5B"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rPr>
        <w:t xml:space="preserve">Davis, E., Norton, A., &amp; Chapman, R. (2020). Counselors’-in-training perceptions of using music for theoretical conceptualization training. </w:t>
      </w:r>
      <w:r w:rsidRPr="00441AF3">
        <w:rPr>
          <w:rFonts w:ascii="Times New Roman" w:hAnsi="Times New Roman" w:cs="Times New Roman"/>
          <w:i/>
          <w:iCs/>
        </w:rPr>
        <w:t>Journal of Creativity in Mental Health</w:t>
      </w:r>
      <w:r w:rsidRPr="00441AF3">
        <w:rPr>
          <w:rFonts w:ascii="Times New Roman" w:hAnsi="Times New Roman" w:cs="Times New Roman"/>
        </w:rPr>
        <w:t xml:space="preserve">, </w:t>
      </w:r>
      <w:r w:rsidRPr="00441AF3">
        <w:rPr>
          <w:rFonts w:ascii="Times New Roman" w:hAnsi="Times New Roman" w:cs="Times New Roman"/>
          <w:i/>
          <w:iCs/>
        </w:rPr>
        <w:t>15</w:t>
      </w:r>
      <w:r w:rsidRPr="00441AF3">
        <w:rPr>
          <w:rFonts w:ascii="Times New Roman" w:hAnsi="Times New Roman" w:cs="Times New Roman"/>
        </w:rPr>
        <w:t xml:space="preserve">(4), 443-456. </w:t>
      </w:r>
      <w:hyperlink r:id="rId19" w:history="1">
        <w:r w:rsidRPr="00441AF3">
          <w:rPr>
            <w:rStyle w:val="Hyperlink"/>
            <w:rFonts w:ascii="Times New Roman" w:hAnsi="Times New Roman" w:cs="Times New Roman"/>
          </w:rPr>
          <w:t>https://doi.org/10.1080/15401383.2020.1731041</w:t>
        </w:r>
      </w:hyperlink>
      <w:r w:rsidRPr="00441AF3">
        <w:rPr>
          <w:rFonts w:ascii="Times New Roman" w:hAnsi="Times New Roman" w:cs="Times New Roman"/>
        </w:rPr>
        <w:t xml:space="preserve"> </w:t>
      </w:r>
    </w:p>
    <w:p w14:paraId="252AE765"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Fay, V., Fay, N., &amp; Walla, P. (2016). Attitudes of psychology students toward expressive therapies. </w:t>
      </w:r>
      <w:r w:rsidRPr="00441AF3">
        <w:rPr>
          <w:rFonts w:ascii="Times New Roman" w:hAnsi="Times New Roman" w:cs="Times New Roman"/>
          <w:i/>
          <w:iCs/>
        </w:rPr>
        <w:t>Cogent Psychology, 3</w:t>
      </w:r>
      <w:r w:rsidRPr="00441AF3">
        <w:rPr>
          <w:rFonts w:ascii="Times New Roman" w:hAnsi="Times New Roman" w:cs="Times New Roman"/>
        </w:rPr>
        <w:t xml:space="preserve">(1). </w:t>
      </w:r>
      <w:hyperlink r:id="rId20" w:history="1">
        <w:r w:rsidRPr="00441AF3">
          <w:rPr>
            <w:rStyle w:val="Hyperlink"/>
            <w:rFonts w:ascii="Times New Roman" w:hAnsi="Times New Roman" w:cs="Times New Roman"/>
          </w:rPr>
          <w:t>https://doi.org/10.1080/23311908.2016.1241459</w:t>
        </w:r>
      </w:hyperlink>
    </w:p>
    <w:p w14:paraId="79FBDCBD" w14:textId="77777777" w:rsidR="00C713F2" w:rsidRPr="00441AF3" w:rsidRDefault="00C713F2" w:rsidP="00441AF3">
      <w:pPr>
        <w:spacing w:line="480" w:lineRule="auto"/>
        <w:ind w:left="720" w:hanging="720"/>
        <w:rPr>
          <w:rFonts w:ascii="Times New Roman" w:hAnsi="Times New Roman" w:cs="Times New Roman"/>
          <w:i/>
        </w:rPr>
      </w:pPr>
      <w:r w:rsidRPr="00441AF3">
        <w:rPr>
          <w:rFonts w:ascii="Times New Roman" w:hAnsi="Times New Roman" w:cs="Times New Roman"/>
          <w:shd w:val="clear" w:color="auto" w:fill="FFFFFF" w:themeFill="background1"/>
        </w:rPr>
        <w:t>Fink, L. D. (2013). </w:t>
      </w:r>
      <w:r w:rsidRPr="00441AF3">
        <w:rPr>
          <w:rFonts w:ascii="Times New Roman" w:hAnsi="Times New Roman" w:cs="Times New Roman"/>
          <w:i/>
          <w:shd w:val="clear" w:color="auto" w:fill="FFFFFF" w:themeFill="background1"/>
        </w:rPr>
        <w:t>Creating significant learning experiences, revised and updated an integrated</w:t>
      </w:r>
    </w:p>
    <w:p w14:paraId="4E5030B3" w14:textId="77777777" w:rsidR="00C713F2" w:rsidRPr="00441AF3" w:rsidRDefault="00C713F2" w:rsidP="00441AF3">
      <w:pPr>
        <w:spacing w:line="480" w:lineRule="auto"/>
        <w:ind w:left="720"/>
        <w:contextualSpacing/>
        <w:rPr>
          <w:rFonts w:ascii="Times New Roman" w:hAnsi="Times New Roman" w:cs="Times New Roman"/>
          <w:shd w:val="clear" w:color="auto" w:fill="FFFFFF" w:themeFill="background1"/>
        </w:rPr>
      </w:pPr>
      <w:r w:rsidRPr="00441AF3">
        <w:rPr>
          <w:rFonts w:ascii="Times New Roman" w:hAnsi="Times New Roman" w:cs="Times New Roman"/>
          <w:i/>
          <w:shd w:val="clear" w:color="auto" w:fill="FFFFFF" w:themeFill="background1"/>
        </w:rPr>
        <w:t>approach to designing college courses</w:t>
      </w:r>
      <w:r w:rsidRPr="00441AF3">
        <w:rPr>
          <w:rFonts w:ascii="Times New Roman" w:hAnsi="Times New Roman" w:cs="Times New Roman"/>
          <w:shd w:val="clear" w:color="auto" w:fill="FFFFFF" w:themeFill="background1"/>
        </w:rPr>
        <w:t>. Jossey-Bass.</w:t>
      </w:r>
    </w:p>
    <w:p w14:paraId="75692E8C"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shd w:val="clear" w:color="auto" w:fill="FFFFFF" w:themeFill="background1"/>
        </w:rPr>
        <w:t>Gol</w:t>
      </w:r>
      <w:r w:rsidRPr="00441AF3">
        <w:rPr>
          <w:rFonts w:ascii="Times New Roman" w:hAnsi="Times New Roman" w:cs="Times New Roman"/>
        </w:rPr>
        <w:t>dberg, R., &amp; Stephenson, J. (2016). Staying with the metaphor: Applying reality therapy’s use of metaphors to grief counseling. </w:t>
      </w:r>
      <w:r w:rsidRPr="00441AF3">
        <w:rPr>
          <w:rFonts w:ascii="Times New Roman" w:hAnsi="Times New Roman" w:cs="Times New Roman"/>
          <w:i/>
          <w:iCs/>
        </w:rPr>
        <w:t>Journal of Creativity in Mental Health,</w:t>
      </w:r>
      <w:r w:rsidRPr="00441AF3">
        <w:rPr>
          <w:rFonts w:ascii="Times New Roman" w:hAnsi="Times New Roman" w:cs="Times New Roman"/>
        </w:rPr>
        <w:t> </w:t>
      </w:r>
      <w:r w:rsidRPr="00441AF3">
        <w:rPr>
          <w:rFonts w:ascii="Times New Roman" w:hAnsi="Times New Roman" w:cs="Times New Roman"/>
          <w:i/>
          <w:iCs/>
        </w:rPr>
        <w:t>11</w:t>
      </w:r>
      <w:r w:rsidRPr="00441AF3">
        <w:rPr>
          <w:rFonts w:ascii="Times New Roman" w:hAnsi="Times New Roman" w:cs="Times New Roman"/>
        </w:rPr>
        <w:t xml:space="preserve">(1), 105-117. </w:t>
      </w:r>
      <w:hyperlink r:id="rId21" w:history="1">
        <w:r w:rsidRPr="00441AF3">
          <w:rPr>
            <w:rStyle w:val="Hyperlink"/>
            <w:rFonts w:ascii="Times New Roman" w:hAnsi="Times New Roman" w:cs="Times New Roman"/>
            <w:shd w:val="clear" w:color="auto" w:fill="FFFFFF"/>
          </w:rPr>
          <w:t>https://doi.org/10.1080/15401383.2015.1113396</w:t>
        </w:r>
      </w:hyperlink>
      <w:r w:rsidRPr="00441AF3">
        <w:rPr>
          <w:rStyle w:val="Hyperlink"/>
          <w:rFonts w:ascii="Times New Roman" w:hAnsi="Times New Roman" w:cs="Times New Roman"/>
          <w:shd w:val="clear" w:color="auto" w:fill="FFFFFF"/>
        </w:rPr>
        <w:t xml:space="preserve"> </w:t>
      </w:r>
      <w:bookmarkStart w:id="33" w:name="_Hlk38100567"/>
    </w:p>
    <w:p w14:paraId="5F2BA3CC" w14:textId="77777777" w:rsidR="00C713F2" w:rsidRPr="00441AF3" w:rsidRDefault="00C713F2" w:rsidP="00441AF3">
      <w:pPr>
        <w:spacing w:line="480" w:lineRule="auto"/>
        <w:ind w:left="720" w:hanging="720"/>
        <w:contextualSpacing/>
        <w:rPr>
          <w:rFonts w:ascii="Times New Roman" w:hAnsi="Times New Roman" w:cs="Times New Roman"/>
        </w:rPr>
      </w:pPr>
      <w:bookmarkStart w:id="34" w:name="_Hlk67150596"/>
      <w:proofErr w:type="spellStart"/>
      <w:r w:rsidRPr="00441AF3">
        <w:rPr>
          <w:rFonts w:ascii="Times New Roman" w:hAnsi="Times New Roman" w:cs="Times New Roman"/>
        </w:rPr>
        <w:t>Ginicola</w:t>
      </w:r>
      <w:proofErr w:type="spellEnd"/>
      <w:r w:rsidRPr="00441AF3">
        <w:rPr>
          <w:rFonts w:ascii="Times New Roman" w:hAnsi="Times New Roman" w:cs="Times New Roman"/>
        </w:rPr>
        <w:t xml:space="preserve">, M., Smith, C., &amp; Trzaska, J. (2012). Counseling through images: Using photography to guide the counseling process and achieve treatment goals. </w:t>
      </w:r>
      <w:r w:rsidRPr="00441AF3">
        <w:rPr>
          <w:rFonts w:ascii="Times New Roman" w:hAnsi="Times New Roman" w:cs="Times New Roman"/>
          <w:i/>
          <w:iCs/>
        </w:rPr>
        <w:t>Journal of Creativity in Mental Health, 7</w:t>
      </w:r>
      <w:r w:rsidRPr="00441AF3">
        <w:rPr>
          <w:rFonts w:ascii="Times New Roman" w:hAnsi="Times New Roman" w:cs="Times New Roman"/>
        </w:rPr>
        <w:t xml:space="preserve">(4), 310–329. </w:t>
      </w:r>
      <w:hyperlink r:id="rId22" w:history="1">
        <w:r w:rsidRPr="00441AF3">
          <w:rPr>
            <w:rStyle w:val="Hyperlink"/>
            <w:rFonts w:ascii="Times New Roman" w:hAnsi="Times New Roman" w:cs="Times New Roman"/>
          </w:rPr>
          <w:t>https://doi.org/10.1080/15401383.2012.739955</w:t>
        </w:r>
      </w:hyperlink>
      <w:bookmarkEnd w:id="34"/>
      <w:r w:rsidRPr="00441AF3">
        <w:rPr>
          <w:rFonts w:ascii="Times New Roman" w:hAnsi="Times New Roman" w:cs="Times New Roman"/>
        </w:rPr>
        <w:t xml:space="preserve"> </w:t>
      </w:r>
    </w:p>
    <w:bookmarkEnd w:id="33"/>
    <w:p w14:paraId="2837BB87" w14:textId="77777777" w:rsidR="00C713F2" w:rsidRPr="00441AF3" w:rsidRDefault="00C713F2" w:rsidP="00441AF3">
      <w:pPr>
        <w:spacing w:line="480" w:lineRule="auto"/>
        <w:ind w:left="720" w:hanging="720"/>
        <w:contextualSpacing/>
        <w:rPr>
          <w:rFonts w:ascii="Times New Roman" w:hAnsi="Times New Roman" w:cs="Times New Roman"/>
          <w:color w:val="000000"/>
          <w:shd w:val="clear" w:color="auto" w:fill="FFFFFF"/>
        </w:rPr>
      </w:pPr>
      <w:r w:rsidRPr="00441AF3">
        <w:rPr>
          <w:rFonts w:ascii="Times New Roman" w:hAnsi="Times New Roman" w:cs="Times New Roman"/>
          <w:color w:val="000000"/>
          <w:shd w:val="clear" w:color="auto" w:fill="FFFFFF"/>
        </w:rPr>
        <w:lastRenderedPageBreak/>
        <w:t xml:space="preserve">Harper, J. C. (2014). </w:t>
      </w:r>
      <w:r w:rsidRPr="00441AF3">
        <w:rPr>
          <w:rFonts w:ascii="Times New Roman" w:hAnsi="Times New Roman" w:cs="Times New Roman"/>
          <w:i/>
          <w:iCs/>
          <w:color w:val="000000"/>
        </w:rPr>
        <w:t>Little flower yoga for kids: A yoga and mindfulness program to help your child improve attention and emotional balance</w:t>
      </w:r>
      <w:r w:rsidRPr="00441AF3">
        <w:rPr>
          <w:rFonts w:ascii="Times New Roman" w:hAnsi="Times New Roman" w:cs="Times New Roman"/>
          <w:color w:val="000000"/>
          <w:shd w:val="clear" w:color="auto" w:fill="FFFFFF"/>
        </w:rPr>
        <w:t>. New Harbinger.</w:t>
      </w:r>
    </w:p>
    <w:p w14:paraId="7D21EB87" w14:textId="77777777" w:rsidR="00C713F2" w:rsidRPr="00441AF3" w:rsidRDefault="00C713F2" w:rsidP="00441AF3">
      <w:pPr>
        <w:spacing w:line="480" w:lineRule="auto"/>
        <w:ind w:left="720" w:hanging="720"/>
        <w:contextualSpacing/>
        <w:rPr>
          <w:rFonts w:ascii="Times New Roman" w:hAnsi="Times New Roman" w:cs="Times New Roman"/>
          <w:color w:val="303030"/>
          <w:shd w:val="clear" w:color="auto" w:fill="FFFFFF"/>
        </w:rPr>
      </w:pPr>
      <w:r w:rsidRPr="00441AF3">
        <w:rPr>
          <w:rFonts w:ascii="Times New Roman" w:hAnsi="Times New Roman" w:cs="Times New Roman"/>
          <w:color w:val="303030"/>
          <w:shd w:val="clear" w:color="auto" w:fill="FFFFFF"/>
        </w:rPr>
        <w:t xml:space="preserve">Harrichand, J. J. S., Knight, A. M., &amp; </w:t>
      </w:r>
      <w:proofErr w:type="spellStart"/>
      <w:r w:rsidRPr="00441AF3">
        <w:rPr>
          <w:rFonts w:ascii="Times New Roman" w:hAnsi="Times New Roman" w:cs="Times New Roman"/>
          <w:color w:val="303030"/>
          <w:shd w:val="clear" w:color="auto" w:fill="FFFFFF"/>
        </w:rPr>
        <w:t>Captari</w:t>
      </w:r>
      <w:proofErr w:type="spellEnd"/>
      <w:r w:rsidRPr="00441AF3">
        <w:rPr>
          <w:rFonts w:ascii="Times New Roman" w:hAnsi="Times New Roman" w:cs="Times New Roman"/>
          <w:color w:val="303030"/>
          <w:shd w:val="clear" w:color="auto" w:fill="FFFFFF"/>
        </w:rPr>
        <w:t>, D. (2017). The impact of emotional intelligence on counselor burnout. </w:t>
      </w:r>
      <w:r w:rsidRPr="00736C01">
        <w:rPr>
          <w:rStyle w:val="ref-journal"/>
          <w:rFonts w:ascii="Times New Roman" w:hAnsi="Times New Roman" w:cs="Times New Roman"/>
          <w:i/>
          <w:iCs/>
          <w:color w:val="303030"/>
          <w:shd w:val="clear" w:color="auto" w:fill="FFFFFF"/>
        </w:rPr>
        <w:t>Virginia Counselors Journal, (35)</w:t>
      </w:r>
      <w:r w:rsidRPr="00441AF3">
        <w:rPr>
          <w:rFonts w:ascii="Times New Roman" w:hAnsi="Times New Roman" w:cs="Times New Roman"/>
          <w:color w:val="303030"/>
          <w:shd w:val="clear" w:color="auto" w:fill="FFFFFF"/>
        </w:rPr>
        <w:t xml:space="preserve"> 40–47.</w:t>
      </w:r>
    </w:p>
    <w:p w14:paraId="195590CF"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color w:val="303030"/>
          <w:shd w:val="clear" w:color="auto" w:fill="FFFFFF"/>
        </w:rPr>
        <w:t>Harrichand, J., Litam, S., &amp; Ausloos, C. D. (2021). Infusing self-care and wellness into CACREP curricula: Pedagogical recommendations for counselor educators and counselors during COVID-19. </w:t>
      </w:r>
      <w:r w:rsidRPr="00441AF3">
        <w:rPr>
          <w:rFonts w:ascii="Times New Roman" w:hAnsi="Times New Roman" w:cs="Times New Roman"/>
          <w:i/>
          <w:iCs/>
          <w:color w:val="303030"/>
          <w:shd w:val="clear" w:color="auto" w:fill="FFFFFF"/>
        </w:rPr>
        <w:t>International Journal for the Advancement of Counseling</w:t>
      </w:r>
      <w:r w:rsidRPr="00441AF3">
        <w:rPr>
          <w:rFonts w:ascii="Times New Roman" w:hAnsi="Times New Roman" w:cs="Times New Roman"/>
          <w:color w:val="303030"/>
          <w:shd w:val="clear" w:color="auto" w:fill="FFFFFF"/>
        </w:rPr>
        <w:t xml:space="preserve">, 1–14. </w:t>
      </w:r>
      <w:hyperlink r:id="rId23" w:history="1">
        <w:r w:rsidRPr="00441AF3">
          <w:rPr>
            <w:rStyle w:val="Hyperlink"/>
            <w:rFonts w:ascii="Times New Roman" w:hAnsi="Times New Roman" w:cs="Times New Roman"/>
            <w:shd w:val="clear" w:color="auto" w:fill="FFFFFF"/>
          </w:rPr>
          <w:t>https://doi.org/10.1007/s10447-021-09423-3</w:t>
        </w:r>
      </w:hyperlink>
      <w:r w:rsidRPr="00441AF3">
        <w:rPr>
          <w:rFonts w:ascii="Times New Roman" w:hAnsi="Times New Roman" w:cs="Times New Roman"/>
          <w:color w:val="303030"/>
          <w:shd w:val="clear" w:color="auto" w:fill="FFFFFF"/>
        </w:rPr>
        <w:t xml:space="preserve"> </w:t>
      </w:r>
    </w:p>
    <w:p w14:paraId="02A104EF"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rPr>
        <w:t xml:space="preserve">Hayes, S., Luoma, J., Bond, F., Masuda, A., &amp; Lillis, J. (2006). Acceptance and commitment therapy: Model, </w:t>
      </w:r>
      <w:proofErr w:type="gramStart"/>
      <w:r w:rsidRPr="00441AF3">
        <w:rPr>
          <w:rFonts w:ascii="Times New Roman" w:hAnsi="Times New Roman" w:cs="Times New Roman"/>
        </w:rPr>
        <w:t>processes</w:t>
      </w:r>
      <w:proofErr w:type="gramEnd"/>
      <w:r w:rsidRPr="00441AF3">
        <w:rPr>
          <w:rFonts w:ascii="Times New Roman" w:hAnsi="Times New Roman" w:cs="Times New Roman"/>
        </w:rPr>
        <w:t xml:space="preserve"> and outcomes. </w:t>
      </w:r>
      <w:proofErr w:type="spellStart"/>
      <w:r w:rsidRPr="00441AF3">
        <w:rPr>
          <w:rFonts w:ascii="Times New Roman" w:hAnsi="Times New Roman" w:cs="Times New Roman"/>
          <w:i/>
        </w:rPr>
        <w:t>Behaviour</w:t>
      </w:r>
      <w:proofErr w:type="spellEnd"/>
      <w:r w:rsidRPr="00441AF3">
        <w:rPr>
          <w:rFonts w:ascii="Times New Roman" w:hAnsi="Times New Roman" w:cs="Times New Roman"/>
          <w:i/>
        </w:rPr>
        <w:t xml:space="preserve"> Research and Therapy, 44</w:t>
      </w:r>
      <w:r w:rsidRPr="00441AF3">
        <w:rPr>
          <w:rFonts w:ascii="Times New Roman" w:hAnsi="Times New Roman" w:cs="Times New Roman"/>
        </w:rPr>
        <w:t xml:space="preserve">(1), 1–25. </w:t>
      </w:r>
      <w:hyperlink r:id="rId24" w:history="1">
        <w:r w:rsidRPr="00441AF3">
          <w:rPr>
            <w:rStyle w:val="Hyperlink"/>
            <w:rFonts w:ascii="Times New Roman" w:hAnsi="Times New Roman" w:cs="Times New Roman"/>
          </w:rPr>
          <w:t>https://doi.org/10.1016/j.brat.2005.06.006</w:t>
        </w:r>
      </w:hyperlink>
      <w:r w:rsidRPr="00441AF3">
        <w:rPr>
          <w:rFonts w:ascii="Times New Roman" w:hAnsi="Times New Roman" w:cs="Times New Roman"/>
        </w:rPr>
        <w:t xml:space="preserve"> </w:t>
      </w:r>
    </w:p>
    <w:p w14:paraId="7646ECFC" w14:textId="77777777" w:rsidR="00C713F2" w:rsidRPr="00441AF3" w:rsidRDefault="00C713F2" w:rsidP="00441AF3">
      <w:pPr>
        <w:shd w:val="clear" w:color="auto" w:fill="FFFFFF" w:themeFill="background1"/>
        <w:spacing w:line="480" w:lineRule="auto"/>
        <w:ind w:left="720" w:hanging="720"/>
        <w:contextualSpacing/>
        <w:rPr>
          <w:rFonts w:ascii="Times New Roman" w:hAnsi="Times New Roman" w:cs="Times New Roman"/>
        </w:rPr>
      </w:pPr>
      <w:r w:rsidRPr="00441AF3">
        <w:rPr>
          <w:rFonts w:ascii="Times New Roman" w:hAnsi="Times New Roman" w:cs="Times New Roman"/>
        </w:rPr>
        <w:t xml:space="preserve">Hayes, S., Strosahl, K., &amp; Wilson, K. (2012). </w:t>
      </w:r>
      <w:r w:rsidRPr="00441AF3">
        <w:rPr>
          <w:rFonts w:ascii="Times New Roman" w:hAnsi="Times New Roman" w:cs="Times New Roman"/>
          <w:i/>
        </w:rPr>
        <w:t>Acceptance and commitment therapy the process and practice of mindful change</w:t>
      </w:r>
      <w:r w:rsidRPr="00441AF3">
        <w:rPr>
          <w:rFonts w:ascii="Times New Roman" w:hAnsi="Times New Roman" w:cs="Times New Roman"/>
        </w:rPr>
        <w:t xml:space="preserve"> (2nd ed.). Guilford Press.</w:t>
      </w:r>
    </w:p>
    <w:p w14:paraId="19FE672D" w14:textId="77777777" w:rsidR="00C713F2" w:rsidRPr="00441AF3" w:rsidRDefault="00C713F2" w:rsidP="00441AF3">
      <w:pPr>
        <w:shd w:val="clear" w:color="auto" w:fill="FFFFFF" w:themeFill="background1"/>
        <w:spacing w:line="480" w:lineRule="auto"/>
        <w:ind w:left="720" w:hanging="720"/>
        <w:contextualSpacing/>
        <w:rPr>
          <w:rFonts w:ascii="Times New Roman" w:hAnsi="Times New Roman" w:cs="Times New Roman"/>
        </w:rPr>
      </w:pPr>
      <w:r w:rsidRPr="00441AF3">
        <w:rPr>
          <w:rFonts w:ascii="Times New Roman" w:hAnsi="Times New Roman" w:cs="Times New Roman"/>
          <w:shd w:val="clear" w:color="auto" w:fill="FFFFFF" w:themeFill="background1"/>
        </w:rPr>
        <w:t>Hinkle, M., &amp; Dean, L. (2017).</w:t>
      </w:r>
      <w:r w:rsidRPr="00441AF3">
        <w:rPr>
          <w:rFonts w:ascii="Times New Roman" w:hAnsi="Times New Roman" w:cs="Times New Roman"/>
        </w:rPr>
        <w:t xml:space="preserve"> Creativity in teaching case conceptualization skills: Role-play to show the interconnectedness of domains. </w:t>
      </w:r>
      <w:r w:rsidRPr="00441AF3">
        <w:rPr>
          <w:rFonts w:ascii="Times New Roman" w:hAnsi="Times New Roman" w:cs="Times New Roman"/>
          <w:i/>
          <w:iCs/>
        </w:rPr>
        <w:t>Journal of Creativity in Mental Health</w:t>
      </w:r>
      <w:r w:rsidRPr="00441AF3">
        <w:rPr>
          <w:rFonts w:ascii="Times New Roman" w:hAnsi="Times New Roman" w:cs="Times New Roman"/>
        </w:rPr>
        <w:t xml:space="preserve">, </w:t>
      </w:r>
      <w:r w:rsidRPr="00441AF3">
        <w:rPr>
          <w:rFonts w:ascii="Times New Roman" w:hAnsi="Times New Roman" w:cs="Times New Roman"/>
          <w:i/>
        </w:rPr>
        <w:t>12</w:t>
      </w:r>
      <w:r w:rsidRPr="00441AF3">
        <w:rPr>
          <w:rFonts w:ascii="Times New Roman" w:hAnsi="Times New Roman" w:cs="Times New Roman"/>
        </w:rPr>
        <w:t xml:space="preserve">(3), 388–401. </w:t>
      </w:r>
      <w:hyperlink r:id="rId25" w:history="1">
        <w:r w:rsidRPr="00441AF3">
          <w:rPr>
            <w:rStyle w:val="Hyperlink"/>
            <w:rFonts w:ascii="Times New Roman" w:hAnsi="Times New Roman" w:cs="Times New Roman"/>
          </w:rPr>
          <w:t>https://doi.org/10.1080/15401383.2016.1249813</w:t>
        </w:r>
      </w:hyperlink>
      <w:r w:rsidRPr="00441AF3">
        <w:rPr>
          <w:rFonts w:ascii="Times New Roman" w:hAnsi="Times New Roman" w:cs="Times New Roman"/>
        </w:rPr>
        <w:t xml:space="preserve"> </w:t>
      </w:r>
    </w:p>
    <w:p w14:paraId="4FC8FBD8" w14:textId="77777777" w:rsidR="00C713F2" w:rsidRPr="00736C01"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shd w:val="clear" w:color="auto" w:fill="FFFFFF" w:themeFill="background1"/>
        </w:rPr>
        <w:t xml:space="preserve"> </w:t>
      </w:r>
      <w:r w:rsidRPr="00736C01">
        <w:rPr>
          <w:rFonts w:ascii="Times New Roman" w:hAnsi="Times New Roman" w:cs="Times New Roman"/>
          <w:shd w:val="clear" w:color="auto" w:fill="FFFFFF" w:themeFill="background1"/>
        </w:rPr>
        <w:t>Ivey</w:t>
      </w:r>
      <w:r w:rsidRPr="00736C01">
        <w:rPr>
          <w:rFonts w:ascii="Times New Roman" w:hAnsi="Times New Roman" w:cs="Times New Roman"/>
        </w:rPr>
        <w:t xml:space="preserve">, A. E., Ivey, M. B., &amp; Zalaquett, C. P. (2010). </w:t>
      </w:r>
      <w:r w:rsidRPr="00736C01">
        <w:rPr>
          <w:rFonts w:ascii="Times New Roman" w:hAnsi="Times New Roman" w:cs="Times New Roman"/>
          <w:i/>
        </w:rPr>
        <w:t>Intentional interviewing and counseling: Facilitating client development in a multicultural society</w:t>
      </w:r>
      <w:r w:rsidRPr="00736C01">
        <w:rPr>
          <w:rFonts w:ascii="Times New Roman" w:hAnsi="Times New Roman" w:cs="Times New Roman"/>
        </w:rPr>
        <w:t xml:space="preserve"> (7th ed.). Brooks/Cole.</w:t>
      </w:r>
    </w:p>
    <w:p w14:paraId="2C566407" w14:textId="780D803E" w:rsidR="00736C01" w:rsidRPr="00736C01" w:rsidRDefault="00736C01" w:rsidP="00441AF3">
      <w:pPr>
        <w:spacing w:line="480" w:lineRule="auto"/>
        <w:ind w:left="720" w:hanging="720"/>
        <w:rPr>
          <w:rFonts w:ascii="Times New Roman" w:hAnsi="Times New Roman" w:cs="Times New Roman"/>
        </w:rPr>
      </w:pPr>
      <w:bookmarkStart w:id="35" w:name="_Hlk67149495"/>
      <w:bookmarkEnd w:id="31"/>
      <w:r w:rsidRPr="00736C01">
        <w:rPr>
          <w:rFonts w:ascii="Times New Roman" w:hAnsi="Times New Roman" w:cs="Times New Roman"/>
          <w:color w:val="222222"/>
          <w:shd w:val="clear" w:color="auto" w:fill="FFFFFF"/>
        </w:rPr>
        <w:t> </w:t>
      </w:r>
      <w:r w:rsidRPr="00736C01">
        <w:rPr>
          <w:rStyle w:val="il"/>
          <w:rFonts w:ascii="Times New Roman" w:hAnsi="Times New Roman" w:cs="Times New Roman"/>
          <w:color w:val="222222"/>
          <w:shd w:val="clear" w:color="auto" w:fill="FFFFFF"/>
        </w:rPr>
        <w:t>Kahn</w:t>
      </w:r>
      <w:r w:rsidRPr="00736C01">
        <w:rPr>
          <w:rFonts w:ascii="Times New Roman" w:hAnsi="Times New Roman" w:cs="Times New Roman"/>
          <w:color w:val="222222"/>
          <w:shd w:val="clear" w:color="auto" w:fill="FFFFFF"/>
        </w:rPr>
        <w:t>, Sheldon, J. P., Carmichael, A., &amp; Yashar, B. M. (2021). Graduate training during the COVID‐19 pandemic: North American genetic counseling students’ challenges, intolerance of uncertainty, and psychological well‐being</w:t>
      </w:r>
      <w:r w:rsidRPr="00736C01">
        <w:rPr>
          <w:rFonts w:ascii="Times New Roman" w:hAnsi="Times New Roman" w:cs="Times New Roman"/>
          <w:i/>
          <w:iCs/>
          <w:color w:val="222222"/>
          <w:shd w:val="clear" w:color="auto" w:fill="FFFFFF"/>
        </w:rPr>
        <w:t>. Journal of Genetic Counseling, 30</w:t>
      </w:r>
      <w:r w:rsidRPr="00736C01">
        <w:rPr>
          <w:rFonts w:ascii="Times New Roman" w:hAnsi="Times New Roman" w:cs="Times New Roman"/>
          <w:color w:val="222222"/>
          <w:shd w:val="clear" w:color="auto" w:fill="FFFFFF"/>
        </w:rPr>
        <w:t>(5), 1325–1335. </w:t>
      </w:r>
      <w:hyperlink r:id="rId26" w:tgtFrame="_blank" w:history="1">
        <w:r w:rsidRPr="00736C01">
          <w:rPr>
            <w:rStyle w:val="Hyperlink"/>
            <w:rFonts w:ascii="Times New Roman" w:hAnsi="Times New Roman" w:cs="Times New Roman"/>
            <w:color w:val="1155CC"/>
            <w:shd w:val="clear" w:color="auto" w:fill="FFFFFF"/>
          </w:rPr>
          <w:t>https://doi.org/10.1002/jgc4.1501</w:t>
        </w:r>
      </w:hyperlink>
    </w:p>
    <w:p w14:paraId="6C7266C8" w14:textId="07CBB11D" w:rsidR="00C713F2" w:rsidRPr="00441AF3" w:rsidRDefault="00C713F2" w:rsidP="00441AF3">
      <w:pPr>
        <w:spacing w:line="480" w:lineRule="auto"/>
        <w:ind w:left="720" w:hanging="720"/>
        <w:rPr>
          <w:rFonts w:ascii="Times New Roman" w:hAnsi="Times New Roman" w:cs="Times New Roman"/>
        </w:rPr>
      </w:pPr>
      <w:r w:rsidRPr="00736C01">
        <w:rPr>
          <w:rFonts w:ascii="Times New Roman" w:hAnsi="Times New Roman" w:cs="Times New Roman"/>
        </w:rPr>
        <w:lastRenderedPageBreak/>
        <w:t xml:space="preserve">Kaplan, </w:t>
      </w:r>
      <w:r w:rsidRPr="00441AF3">
        <w:rPr>
          <w:rFonts w:ascii="Times New Roman" w:hAnsi="Times New Roman" w:cs="Times New Roman"/>
        </w:rPr>
        <w:t xml:space="preserve">D., </w:t>
      </w:r>
      <w:proofErr w:type="spellStart"/>
      <w:r w:rsidRPr="00441AF3">
        <w:rPr>
          <w:rFonts w:ascii="Times New Roman" w:hAnsi="Times New Roman" w:cs="Times New Roman"/>
        </w:rPr>
        <w:t>Tarvydas</w:t>
      </w:r>
      <w:proofErr w:type="spellEnd"/>
      <w:r w:rsidRPr="00441AF3">
        <w:rPr>
          <w:rFonts w:ascii="Times New Roman" w:hAnsi="Times New Roman" w:cs="Times New Roman"/>
        </w:rPr>
        <w:t xml:space="preserve">, V., &amp; Gladding, S. (2014). 20/20: A vision for the future of counseling: The new consensus definition of counseling. </w:t>
      </w:r>
      <w:r w:rsidRPr="00441AF3">
        <w:rPr>
          <w:rFonts w:ascii="Times New Roman" w:hAnsi="Times New Roman" w:cs="Times New Roman"/>
          <w:i/>
          <w:iCs/>
        </w:rPr>
        <w:t>Journal of Counseling &amp; Development, 92(</w:t>
      </w:r>
      <w:r w:rsidRPr="00441AF3">
        <w:rPr>
          <w:rFonts w:ascii="Times New Roman" w:hAnsi="Times New Roman" w:cs="Times New Roman"/>
        </w:rPr>
        <w:t xml:space="preserve">3), 366–372. </w:t>
      </w:r>
      <w:hyperlink r:id="rId27" w:history="1">
        <w:r w:rsidRPr="00441AF3">
          <w:rPr>
            <w:rStyle w:val="Hyperlink"/>
            <w:rFonts w:ascii="Times New Roman" w:hAnsi="Times New Roman" w:cs="Times New Roman"/>
          </w:rPr>
          <w:t>https://doi.org/10.1002/j.1556-6676.2014.00164.x</w:t>
        </w:r>
      </w:hyperlink>
    </w:p>
    <w:p w14:paraId="7BDDF446" w14:textId="77777777" w:rsidR="00C713F2" w:rsidRPr="00441AF3" w:rsidRDefault="00C713F2" w:rsidP="00441AF3">
      <w:pPr>
        <w:spacing w:line="480" w:lineRule="auto"/>
        <w:ind w:left="720" w:hanging="720"/>
        <w:rPr>
          <w:rFonts w:ascii="Times New Roman" w:hAnsi="Times New Roman" w:cs="Times New Roman"/>
        </w:rPr>
      </w:pPr>
      <w:bookmarkStart w:id="36" w:name="_Hlk67149399"/>
      <w:bookmarkEnd w:id="35"/>
      <w:r w:rsidRPr="00441AF3">
        <w:rPr>
          <w:rFonts w:ascii="Times New Roman" w:hAnsi="Times New Roman" w:cs="Times New Roman"/>
          <w:shd w:val="clear" w:color="auto" w:fill="FFFFFF" w:themeFill="background1"/>
        </w:rPr>
        <w:t xml:space="preserve">Kaslow, F. (2020). Flattening the emotional distress curve: A behavioral health pandemic response strategy for COVID-19. </w:t>
      </w:r>
      <w:r w:rsidRPr="00441AF3">
        <w:rPr>
          <w:rFonts w:ascii="Times New Roman" w:hAnsi="Times New Roman" w:cs="Times New Roman"/>
          <w:i/>
          <w:iCs/>
          <w:shd w:val="clear" w:color="auto" w:fill="FFFFFF" w:themeFill="background1"/>
        </w:rPr>
        <w:t>The American Psychologist, 75</w:t>
      </w:r>
      <w:r w:rsidRPr="00441AF3">
        <w:rPr>
          <w:rFonts w:ascii="Times New Roman" w:hAnsi="Times New Roman" w:cs="Times New Roman"/>
          <w:shd w:val="clear" w:color="auto" w:fill="FFFFFF" w:themeFill="background1"/>
        </w:rPr>
        <w:t xml:space="preserve">(7), 875–886. </w:t>
      </w:r>
      <w:hyperlink r:id="rId28" w:history="1">
        <w:r w:rsidRPr="00441AF3">
          <w:rPr>
            <w:rStyle w:val="Hyperlink"/>
            <w:rFonts w:ascii="Times New Roman" w:hAnsi="Times New Roman" w:cs="Times New Roman"/>
            <w:shd w:val="clear" w:color="auto" w:fill="FFFFFF" w:themeFill="background1"/>
          </w:rPr>
          <w:t>https://doi.org/10.1037/amp0000694</w:t>
        </w:r>
      </w:hyperlink>
    </w:p>
    <w:p w14:paraId="0CF117BF" w14:textId="77777777" w:rsidR="00C713F2" w:rsidRPr="00441AF3" w:rsidRDefault="00C713F2" w:rsidP="00441AF3">
      <w:pPr>
        <w:spacing w:line="480" w:lineRule="auto"/>
        <w:ind w:left="720" w:hanging="720"/>
        <w:rPr>
          <w:rFonts w:ascii="Times New Roman" w:hAnsi="Times New Roman" w:cs="Times New Roman"/>
        </w:rPr>
      </w:pPr>
      <w:bookmarkStart w:id="37" w:name="_Hlk67150936"/>
      <w:bookmarkEnd w:id="36"/>
      <w:r w:rsidRPr="00441AF3">
        <w:rPr>
          <w:rFonts w:ascii="Times New Roman" w:hAnsi="Times New Roman" w:cs="Times New Roman"/>
        </w:rPr>
        <w:t xml:space="preserve">Koltz, R., Odegard, M., Provost, K., Smith, T., &amp; Kleist, D. (2010). Picture perfect: Using photo-voice to explore four doctoral students’ comprehensive examination experiences. </w:t>
      </w:r>
      <w:r w:rsidRPr="00441AF3">
        <w:rPr>
          <w:rFonts w:ascii="Times New Roman" w:hAnsi="Times New Roman" w:cs="Times New Roman"/>
          <w:i/>
          <w:iCs/>
        </w:rPr>
        <w:t>Journal of Creativity in Mental Health, 5</w:t>
      </w:r>
      <w:r w:rsidRPr="00441AF3">
        <w:rPr>
          <w:rFonts w:ascii="Times New Roman" w:hAnsi="Times New Roman" w:cs="Times New Roman"/>
        </w:rPr>
        <w:t xml:space="preserve">(4), 389–411. </w:t>
      </w:r>
      <w:hyperlink r:id="rId29" w:history="1">
        <w:r w:rsidRPr="00441AF3">
          <w:rPr>
            <w:rStyle w:val="Hyperlink"/>
            <w:rFonts w:ascii="Times New Roman" w:hAnsi="Times New Roman" w:cs="Times New Roman"/>
          </w:rPr>
          <w:t>https://doi.org/10.1080/15401383.2010.527797</w:t>
        </w:r>
      </w:hyperlink>
    </w:p>
    <w:bookmarkEnd w:id="37"/>
    <w:p w14:paraId="1828A6AC"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Lawson, G. (2007). Counselor wellness and impairment: A national survey. </w:t>
      </w:r>
      <w:r w:rsidRPr="00441AF3">
        <w:rPr>
          <w:rFonts w:ascii="Times New Roman" w:hAnsi="Times New Roman" w:cs="Times New Roman"/>
          <w:i/>
        </w:rPr>
        <w:t>Journal of Humanistic Counseling, Education and Development, 46</w:t>
      </w:r>
      <w:r w:rsidRPr="00441AF3">
        <w:rPr>
          <w:rFonts w:ascii="Times New Roman" w:hAnsi="Times New Roman" w:cs="Times New Roman"/>
        </w:rPr>
        <w:t xml:space="preserve">(1), 20–34. </w:t>
      </w:r>
      <w:hyperlink r:id="rId30" w:history="1">
        <w:r w:rsidRPr="00441AF3">
          <w:rPr>
            <w:rStyle w:val="Hyperlink"/>
            <w:rFonts w:ascii="Times New Roman" w:hAnsi="Times New Roman" w:cs="Times New Roman"/>
          </w:rPr>
          <w:t>https://doi.org/10.1002/j.2161-1939.2007.tb00023.x</w:t>
        </w:r>
      </w:hyperlink>
      <w:r w:rsidRPr="00441AF3">
        <w:rPr>
          <w:rFonts w:ascii="Times New Roman" w:hAnsi="Times New Roman" w:cs="Times New Roman"/>
        </w:rPr>
        <w:t xml:space="preserve"> </w:t>
      </w:r>
    </w:p>
    <w:p w14:paraId="6A8ED55F" w14:textId="77777777" w:rsidR="00C713F2" w:rsidRPr="00441AF3" w:rsidRDefault="00C713F2" w:rsidP="00441AF3">
      <w:pPr>
        <w:spacing w:line="480" w:lineRule="auto"/>
        <w:ind w:left="720" w:hanging="720"/>
        <w:rPr>
          <w:rFonts w:ascii="Times New Roman" w:hAnsi="Times New Roman" w:cs="Times New Roman"/>
          <w:shd w:val="clear" w:color="auto" w:fill="FFFFFF" w:themeFill="background1"/>
        </w:rPr>
      </w:pPr>
      <w:bookmarkStart w:id="38" w:name="_Hlk67149883"/>
      <w:r w:rsidRPr="00441AF3">
        <w:rPr>
          <w:rFonts w:ascii="Times New Roman" w:hAnsi="Times New Roman" w:cs="Times New Roman"/>
          <w:shd w:val="clear" w:color="auto" w:fill="FFFFFF" w:themeFill="background1"/>
        </w:rPr>
        <w:t xml:space="preserve">Lawson, G., &amp; Myers, J. E. (2011). Wellness, professional quality of life, and career-sustaining behaviors: What keeps us well? </w:t>
      </w:r>
      <w:r w:rsidRPr="00441AF3">
        <w:rPr>
          <w:rFonts w:ascii="Times New Roman" w:hAnsi="Times New Roman" w:cs="Times New Roman"/>
          <w:i/>
          <w:iCs/>
          <w:shd w:val="clear" w:color="auto" w:fill="FFFFFF" w:themeFill="background1"/>
        </w:rPr>
        <w:t>Journal of Counseling and Development, 89</w:t>
      </w:r>
      <w:r w:rsidRPr="00441AF3">
        <w:rPr>
          <w:rFonts w:ascii="Times New Roman" w:hAnsi="Times New Roman" w:cs="Times New Roman"/>
          <w:shd w:val="clear" w:color="auto" w:fill="FFFFFF" w:themeFill="background1"/>
        </w:rPr>
        <w:t xml:space="preserve">(2), 163–171. </w:t>
      </w:r>
      <w:hyperlink r:id="rId31" w:history="1">
        <w:r w:rsidRPr="00441AF3">
          <w:rPr>
            <w:rStyle w:val="Hyperlink"/>
            <w:rFonts w:ascii="Times New Roman" w:hAnsi="Times New Roman" w:cs="Times New Roman"/>
            <w:shd w:val="clear" w:color="auto" w:fill="FFFFFF" w:themeFill="background1"/>
          </w:rPr>
          <w:t>https://doi.org/10.1002/j.1556-6678.2011.tb00074.x</w:t>
        </w:r>
      </w:hyperlink>
    </w:p>
    <w:bookmarkEnd w:id="38"/>
    <w:p w14:paraId="049C82E5"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Lenz, A., </w:t>
      </w:r>
      <w:proofErr w:type="spellStart"/>
      <w:r w:rsidRPr="00441AF3">
        <w:rPr>
          <w:rFonts w:ascii="Times New Roman" w:hAnsi="Times New Roman" w:cs="Times New Roman"/>
        </w:rPr>
        <w:t>Sangganjanavanich</w:t>
      </w:r>
      <w:proofErr w:type="spellEnd"/>
      <w:r w:rsidRPr="00441AF3">
        <w:rPr>
          <w:rFonts w:ascii="Times New Roman" w:hAnsi="Times New Roman" w:cs="Times New Roman"/>
        </w:rPr>
        <w:t>, V., Balkin, R., Oliver, M., &amp; Smith, R. (2012). Wellness model of supervision: A comparative analysis</w:t>
      </w:r>
      <w:r w:rsidRPr="00441AF3">
        <w:rPr>
          <w:rFonts w:ascii="Times New Roman" w:hAnsi="Times New Roman" w:cs="Times New Roman"/>
          <w:i/>
          <w:iCs/>
        </w:rPr>
        <w:t>. Counselor Education and Supervision, 51</w:t>
      </w:r>
      <w:r w:rsidRPr="00441AF3">
        <w:rPr>
          <w:rFonts w:ascii="Times New Roman" w:hAnsi="Times New Roman" w:cs="Times New Roman"/>
        </w:rPr>
        <w:t xml:space="preserve">(3), 207–221. </w:t>
      </w:r>
      <w:hyperlink r:id="rId32" w:history="1">
        <w:r w:rsidRPr="00441AF3">
          <w:rPr>
            <w:rStyle w:val="Hyperlink"/>
            <w:rFonts w:ascii="Times New Roman" w:hAnsi="Times New Roman" w:cs="Times New Roman"/>
          </w:rPr>
          <w:t>https://doi.org/10.1002/j.1556-6978.2012.00015.x</w:t>
        </w:r>
      </w:hyperlink>
    </w:p>
    <w:p w14:paraId="03563574"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Li, V., </w:t>
      </w:r>
      <w:proofErr w:type="spellStart"/>
      <w:r w:rsidRPr="00441AF3">
        <w:rPr>
          <w:rFonts w:ascii="Times New Roman" w:hAnsi="Times New Roman" w:cs="Times New Roman"/>
        </w:rPr>
        <w:t>Shaoxian</w:t>
      </w:r>
      <w:proofErr w:type="spellEnd"/>
      <w:r w:rsidRPr="00441AF3">
        <w:rPr>
          <w:rFonts w:ascii="Times New Roman" w:hAnsi="Times New Roman" w:cs="Times New Roman"/>
        </w:rPr>
        <w:t xml:space="preserve">, W., </w:t>
      </w:r>
      <w:proofErr w:type="spellStart"/>
      <w:r w:rsidRPr="00441AF3">
        <w:rPr>
          <w:rFonts w:ascii="Times New Roman" w:hAnsi="Times New Roman" w:cs="Times New Roman"/>
        </w:rPr>
        <w:t>Kunyi</w:t>
      </w:r>
      <w:proofErr w:type="spellEnd"/>
      <w:r w:rsidRPr="00441AF3">
        <w:rPr>
          <w:rFonts w:ascii="Times New Roman" w:hAnsi="Times New Roman" w:cs="Times New Roman"/>
        </w:rPr>
        <w:t xml:space="preserve">, W., </w:t>
      </w:r>
      <w:proofErr w:type="spellStart"/>
      <w:r w:rsidRPr="00441AF3">
        <w:rPr>
          <w:rFonts w:ascii="Times New Roman" w:hAnsi="Times New Roman" w:cs="Times New Roman"/>
        </w:rPr>
        <w:t>Wentao</w:t>
      </w:r>
      <w:proofErr w:type="spellEnd"/>
      <w:r w:rsidRPr="00441AF3">
        <w:rPr>
          <w:rFonts w:ascii="Times New Roman" w:hAnsi="Times New Roman" w:cs="Times New Roman"/>
        </w:rPr>
        <w:t xml:space="preserve">, Z., </w:t>
      </w:r>
      <w:proofErr w:type="spellStart"/>
      <w:r w:rsidRPr="00441AF3">
        <w:rPr>
          <w:rFonts w:ascii="Times New Roman" w:hAnsi="Times New Roman" w:cs="Times New Roman"/>
        </w:rPr>
        <w:t>Buchthal</w:t>
      </w:r>
      <w:proofErr w:type="spellEnd"/>
      <w:r w:rsidRPr="00441AF3">
        <w:rPr>
          <w:rFonts w:ascii="Times New Roman" w:hAnsi="Times New Roman" w:cs="Times New Roman"/>
        </w:rPr>
        <w:t xml:space="preserve">, O., Wong, G., &amp; Burris, M. (2001). Capacity building to improve women’s health in rural China. </w:t>
      </w:r>
      <w:r w:rsidRPr="00441AF3">
        <w:rPr>
          <w:rFonts w:ascii="Times New Roman" w:hAnsi="Times New Roman" w:cs="Times New Roman"/>
          <w:i/>
          <w:iCs/>
        </w:rPr>
        <w:t>Social Science &amp; Medicine</w:t>
      </w:r>
      <w:r w:rsidRPr="00441AF3">
        <w:rPr>
          <w:rFonts w:ascii="Times New Roman" w:hAnsi="Times New Roman" w:cs="Times New Roman"/>
        </w:rPr>
        <w:t xml:space="preserve"> </w:t>
      </w:r>
      <w:r w:rsidRPr="00441AF3">
        <w:rPr>
          <w:rFonts w:ascii="Times New Roman" w:hAnsi="Times New Roman" w:cs="Times New Roman"/>
          <w:i/>
          <w:iCs/>
        </w:rPr>
        <w:t>52</w:t>
      </w:r>
      <w:r w:rsidRPr="00441AF3">
        <w:rPr>
          <w:rFonts w:ascii="Times New Roman" w:hAnsi="Times New Roman" w:cs="Times New Roman"/>
        </w:rPr>
        <w:t xml:space="preserve">(2), 279–292. </w:t>
      </w:r>
      <w:hyperlink r:id="rId33" w:history="1">
        <w:r w:rsidRPr="00441AF3">
          <w:rPr>
            <w:rStyle w:val="Hyperlink"/>
            <w:rFonts w:ascii="Times New Roman" w:hAnsi="Times New Roman" w:cs="Times New Roman"/>
          </w:rPr>
          <w:t>https://doi.org/10.1016/S0277-9536(00)00132-5</w:t>
        </w:r>
      </w:hyperlink>
      <w:r w:rsidRPr="00441AF3">
        <w:rPr>
          <w:rFonts w:ascii="Times New Roman" w:hAnsi="Times New Roman" w:cs="Times New Roman"/>
        </w:rPr>
        <w:t xml:space="preserve"> </w:t>
      </w:r>
    </w:p>
    <w:p w14:paraId="1D4D67B4" w14:textId="77777777" w:rsidR="00C713F2" w:rsidRPr="00441AF3" w:rsidRDefault="00C713F2" w:rsidP="00441AF3">
      <w:pPr>
        <w:spacing w:line="480" w:lineRule="auto"/>
        <w:ind w:left="720" w:hanging="720"/>
        <w:contextualSpacing/>
        <w:rPr>
          <w:rStyle w:val="Hyperlink"/>
          <w:rFonts w:ascii="Times New Roman" w:hAnsi="Times New Roman" w:cs="Times New Roman"/>
        </w:rPr>
      </w:pPr>
      <w:r w:rsidRPr="00441AF3">
        <w:rPr>
          <w:rFonts w:ascii="Times New Roman" w:hAnsi="Times New Roman" w:cs="Times New Roman"/>
        </w:rPr>
        <w:lastRenderedPageBreak/>
        <w:t xml:space="preserve">Lige, S. (2011). </w:t>
      </w:r>
      <w:r w:rsidRPr="00441AF3">
        <w:rPr>
          <w:rFonts w:ascii="Times New Roman" w:hAnsi="Times New Roman" w:cs="Times New Roman"/>
          <w:i/>
          <w:iCs/>
        </w:rPr>
        <w:t>Adults with intellectual disabilities and the visual arts: “It’s not art therapy!”</w:t>
      </w:r>
      <w:r w:rsidRPr="00441AF3">
        <w:rPr>
          <w:rFonts w:ascii="Times New Roman" w:hAnsi="Times New Roman" w:cs="Times New Roman"/>
        </w:rPr>
        <w:t xml:space="preserve"> [Master’s thesis, University of British Columbia]. </w:t>
      </w:r>
      <w:hyperlink r:id="rId34" w:history="1">
        <w:r w:rsidRPr="00441AF3">
          <w:rPr>
            <w:rStyle w:val="Hyperlink"/>
            <w:rFonts w:ascii="Times New Roman" w:hAnsi="Times New Roman" w:cs="Times New Roman"/>
          </w:rPr>
          <w:t>https://open.library.ubc.ca/collections/ubctheses/24/items/1.0072346</w:t>
        </w:r>
      </w:hyperlink>
    </w:p>
    <w:p w14:paraId="3D901F96" w14:textId="77777777" w:rsidR="00C713F2" w:rsidRPr="00441AF3" w:rsidRDefault="00C713F2" w:rsidP="00441AF3">
      <w:pPr>
        <w:spacing w:line="480" w:lineRule="auto"/>
        <w:ind w:left="720" w:hanging="720"/>
        <w:contextualSpacing/>
        <w:rPr>
          <w:rFonts w:ascii="Times New Roman" w:hAnsi="Times New Roman" w:cs="Times New Roman"/>
        </w:rPr>
      </w:pPr>
      <w:bookmarkStart w:id="39" w:name="_Hlk67150549"/>
      <w:r w:rsidRPr="00441AF3">
        <w:rPr>
          <w:rFonts w:ascii="Times New Roman" w:hAnsi="Times New Roman" w:cs="Times New Roman"/>
        </w:rPr>
        <w:t xml:space="preserve">Loewenthal, D. (2013). </w:t>
      </w:r>
      <w:r w:rsidRPr="00441AF3">
        <w:rPr>
          <w:rFonts w:ascii="Times New Roman" w:hAnsi="Times New Roman" w:cs="Times New Roman"/>
          <w:i/>
        </w:rPr>
        <w:t>Phototherapy and therapeutic photography in a digital age</w:t>
      </w:r>
      <w:r w:rsidRPr="00441AF3">
        <w:rPr>
          <w:rFonts w:ascii="Times New Roman" w:hAnsi="Times New Roman" w:cs="Times New Roman"/>
        </w:rPr>
        <w:t>. Routledge.</w:t>
      </w:r>
    </w:p>
    <w:bookmarkEnd w:id="39"/>
    <w:p w14:paraId="5D188400" w14:textId="77777777" w:rsidR="00C713F2" w:rsidRPr="00441AF3" w:rsidRDefault="00C713F2" w:rsidP="00441AF3">
      <w:pPr>
        <w:spacing w:line="480" w:lineRule="auto"/>
        <w:ind w:left="720" w:hanging="720"/>
        <w:contextualSpacing/>
        <w:rPr>
          <w:rFonts w:ascii="Times New Roman" w:hAnsi="Times New Roman" w:cs="Times New Roman"/>
          <w:shd w:val="clear" w:color="auto" w:fill="FFFFFF"/>
        </w:rPr>
      </w:pPr>
      <w:r w:rsidRPr="00441AF3">
        <w:rPr>
          <w:rFonts w:ascii="Times New Roman" w:hAnsi="Times New Roman" w:cs="Times New Roman"/>
          <w:shd w:val="clear" w:color="auto" w:fill="FFFFFF"/>
        </w:rPr>
        <w:t>Malchiodi, C. A. (2007). </w:t>
      </w:r>
      <w:r w:rsidRPr="00441AF3">
        <w:rPr>
          <w:rFonts w:ascii="Times New Roman" w:hAnsi="Times New Roman" w:cs="Times New Roman"/>
          <w:i/>
          <w:iCs/>
        </w:rPr>
        <w:t>Expressive therapies</w:t>
      </w:r>
      <w:r w:rsidRPr="00441AF3">
        <w:rPr>
          <w:rFonts w:ascii="Times New Roman" w:hAnsi="Times New Roman" w:cs="Times New Roman"/>
          <w:shd w:val="clear" w:color="auto" w:fill="FFFFFF"/>
        </w:rPr>
        <w:t>. Guilford Press.</w:t>
      </w:r>
    </w:p>
    <w:p w14:paraId="108CCAEC" w14:textId="77777777" w:rsidR="00C713F2" w:rsidRPr="00441AF3" w:rsidRDefault="00C713F2" w:rsidP="00736C01">
      <w:pPr>
        <w:pStyle w:val="BodyText"/>
        <w:tabs>
          <w:tab w:val="left" w:pos="0"/>
        </w:tabs>
        <w:spacing w:after="0" w:line="480" w:lineRule="auto"/>
        <w:contextualSpacing/>
        <w:rPr>
          <w:rFonts w:ascii="Times New Roman" w:hAnsi="Times New Roman"/>
          <w:sz w:val="24"/>
        </w:rPr>
      </w:pPr>
      <w:r w:rsidRPr="00441AF3">
        <w:rPr>
          <w:rStyle w:val="title1"/>
          <w:rFonts w:ascii="Times New Roman" w:hAnsi="Times New Roman"/>
          <w:sz w:val="24"/>
        </w:rPr>
        <w:t>Malchiodi, C. A. (Ed.), (201</w:t>
      </w:r>
      <w:r w:rsidRPr="00441AF3">
        <w:rPr>
          <w:rStyle w:val="title1"/>
          <w:rFonts w:ascii="Times New Roman" w:hAnsi="Times New Roman"/>
          <w:sz w:val="24"/>
          <w:lang w:val="en-US"/>
        </w:rPr>
        <w:t>5</w:t>
      </w:r>
      <w:r w:rsidRPr="00441AF3">
        <w:rPr>
          <w:rStyle w:val="title1"/>
          <w:rFonts w:ascii="Times New Roman" w:hAnsi="Times New Roman"/>
          <w:sz w:val="24"/>
        </w:rPr>
        <w:t xml:space="preserve">). </w:t>
      </w:r>
      <w:r w:rsidRPr="00441AF3">
        <w:rPr>
          <w:rStyle w:val="title1"/>
          <w:rFonts w:ascii="Times New Roman" w:hAnsi="Times New Roman"/>
          <w:i/>
          <w:sz w:val="24"/>
        </w:rPr>
        <w:t xml:space="preserve">Creative </w:t>
      </w:r>
      <w:proofErr w:type="spellStart"/>
      <w:r w:rsidRPr="00441AF3">
        <w:rPr>
          <w:rStyle w:val="title1"/>
          <w:rFonts w:ascii="Times New Roman" w:hAnsi="Times New Roman"/>
          <w:i/>
          <w:sz w:val="24"/>
          <w:lang w:val="en-US"/>
        </w:rPr>
        <w:t>i</w:t>
      </w:r>
      <w:r w:rsidRPr="00441AF3">
        <w:rPr>
          <w:rStyle w:val="title1"/>
          <w:rFonts w:ascii="Times New Roman" w:hAnsi="Times New Roman"/>
          <w:i/>
          <w:sz w:val="24"/>
        </w:rPr>
        <w:t>nterventions</w:t>
      </w:r>
      <w:proofErr w:type="spellEnd"/>
      <w:r w:rsidRPr="00441AF3">
        <w:rPr>
          <w:rStyle w:val="title1"/>
          <w:rFonts w:ascii="Times New Roman" w:hAnsi="Times New Roman"/>
          <w:i/>
          <w:sz w:val="24"/>
        </w:rPr>
        <w:t xml:space="preserve"> with </w:t>
      </w:r>
      <w:r w:rsidRPr="00441AF3">
        <w:rPr>
          <w:rStyle w:val="title1"/>
          <w:rFonts w:ascii="Times New Roman" w:hAnsi="Times New Roman"/>
          <w:i/>
          <w:sz w:val="24"/>
          <w:lang w:val="en-US"/>
        </w:rPr>
        <w:t>t</w:t>
      </w:r>
      <w:proofErr w:type="spellStart"/>
      <w:r w:rsidRPr="00441AF3">
        <w:rPr>
          <w:rStyle w:val="title1"/>
          <w:rFonts w:ascii="Times New Roman" w:hAnsi="Times New Roman"/>
          <w:i/>
          <w:sz w:val="24"/>
        </w:rPr>
        <w:t>raumatized</w:t>
      </w:r>
      <w:proofErr w:type="spellEnd"/>
      <w:r w:rsidRPr="00441AF3">
        <w:rPr>
          <w:rStyle w:val="title1"/>
          <w:rFonts w:ascii="Times New Roman" w:hAnsi="Times New Roman"/>
          <w:i/>
          <w:sz w:val="24"/>
        </w:rPr>
        <w:t xml:space="preserve"> </w:t>
      </w:r>
      <w:r w:rsidRPr="00441AF3">
        <w:rPr>
          <w:rStyle w:val="title1"/>
          <w:rFonts w:ascii="Times New Roman" w:hAnsi="Times New Roman"/>
          <w:i/>
          <w:sz w:val="24"/>
          <w:lang w:val="en-US"/>
        </w:rPr>
        <w:t>c</w:t>
      </w:r>
      <w:proofErr w:type="spellStart"/>
      <w:r w:rsidRPr="00441AF3">
        <w:rPr>
          <w:rStyle w:val="title1"/>
          <w:rFonts w:ascii="Times New Roman" w:hAnsi="Times New Roman"/>
          <w:i/>
          <w:sz w:val="24"/>
        </w:rPr>
        <w:t>hildren</w:t>
      </w:r>
      <w:proofErr w:type="spellEnd"/>
      <w:r w:rsidRPr="00441AF3">
        <w:rPr>
          <w:rFonts w:ascii="Times New Roman" w:hAnsi="Times New Roman"/>
          <w:i/>
          <w:sz w:val="24"/>
        </w:rPr>
        <w:t xml:space="preserve"> </w:t>
      </w:r>
      <w:r w:rsidRPr="00441AF3">
        <w:rPr>
          <w:rFonts w:ascii="Times New Roman" w:hAnsi="Times New Roman"/>
          <w:sz w:val="24"/>
          <w:lang w:val="en-US"/>
        </w:rPr>
        <w:t>(</w:t>
      </w:r>
      <w:r w:rsidRPr="00441AF3">
        <w:rPr>
          <w:rStyle w:val="subtitle1"/>
          <w:rFonts w:ascii="Times New Roman" w:hAnsi="Times New Roman"/>
          <w:sz w:val="24"/>
        </w:rPr>
        <w:t xml:space="preserve">2nd </w:t>
      </w:r>
      <w:r w:rsidRPr="00441AF3">
        <w:rPr>
          <w:rStyle w:val="subtitle1"/>
          <w:rFonts w:ascii="Times New Roman" w:hAnsi="Times New Roman"/>
          <w:sz w:val="24"/>
          <w:lang w:val="en-US"/>
        </w:rPr>
        <w:t>e</w:t>
      </w:r>
      <w:r w:rsidRPr="00441AF3">
        <w:rPr>
          <w:rStyle w:val="subtitle1"/>
          <w:rFonts w:ascii="Times New Roman" w:hAnsi="Times New Roman"/>
          <w:sz w:val="24"/>
        </w:rPr>
        <w:t>d</w:t>
      </w:r>
      <w:r w:rsidRPr="00441AF3">
        <w:rPr>
          <w:rStyle w:val="subtitle1"/>
          <w:rFonts w:ascii="Times New Roman" w:hAnsi="Times New Roman"/>
          <w:sz w:val="24"/>
          <w:lang w:val="en-US"/>
        </w:rPr>
        <w:t>.).</w:t>
      </w:r>
    </w:p>
    <w:p w14:paraId="045167D3" w14:textId="77777777" w:rsidR="00C713F2" w:rsidRPr="00441AF3" w:rsidRDefault="00C713F2" w:rsidP="00441AF3">
      <w:pPr>
        <w:pStyle w:val="BodyText"/>
        <w:tabs>
          <w:tab w:val="left" w:pos="0"/>
        </w:tabs>
        <w:spacing w:after="0" w:line="480" w:lineRule="auto"/>
        <w:contextualSpacing/>
        <w:rPr>
          <w:rFonts w:ascii="Times New Roman" w:hAnsi="Times New Roman"/>
          <w:i/>
          <w:sz w:val="24"/>
        </w:rPr>
      </w:pPr>
      <w:r w:rsidRPr="00441AF3">
        <w:rPr>
          <w:rFonts w:ascii="Times New Roman" w:hAnsi="Times New Roman"/>
          <w:sz w:val="24"/>
        </w:rPr>
        <w:tab/>
        <w:t>Guilford Press</w:t>
      </w:r>
      <w:r w:rsidRPr="00441AF3">
        <w:rPr>
          <w:rFonts w:ascii="Times New Roman" w:hAnsi="Times New Roman"/>
          <w:i/>
          <w:sz w:val="24"/>
          <w:lang w:val="en-US"/>
        </w:rPr>
        <w:t>.</w:t>
      </w:r>
    </w:p>
    <w:p w14:paraId="4208C3F2" w14:textId="77777777" w:rsidR="00C713F2" w:rsidRPr="00441AF3" w:rsidRDefault="00C713F2" w:rsidP="00441AF3">
      <w:pPr>
        <w:shd w:val="clear" w:color="auto" w:fill="FFFFFF" w:themeFill="background1"/>
        <w:spacing w:line="480" w:lineRule="auto"/>
        <w:contextualSpacing/>
        <w:rPr>
          <w:rFonts w:ascii="Times New Roman" w:hAnsi="Times New Roman" w:cs="Times New Roman"/>
          <w:shd w:val="clear" w:color="auto" w:fill="FFFFFF" w:themeFill="background1"/>
        </w:rPr>
      </w:pPr>
      <w:bookmarkStart w:id="40" w:name="_Hlk67149918"/>
      <w:r w:rsidRPr="00441AF3">
        <w:rPr>
          <w:rFonts w:ascii="Times New Roman" w:hAnsi="Times New Roman" w:cs="Times New Roman"/>
          <w:shd w:val="clear" w:color="auto" w:fill="FFFFFF" w:themeFill="background1"/>
        </w:rPr>
        <w:t xml:space="preserve">Meany‐Walen, D. (2016). The impact of wellness‐focused supervision on mental health </w:t>
      </w:r>
    </w:p>
    <w:p w14:paraId="655200E4" w14:textId="77777777" w:rsidR="00C713F2" w:rsidRPr="00441AF3" w:rsidRDefault="00C713F2" w:rsidP="00441AF3">
      <w:pPr>
        <w:shd w:val="clear" w:color="auto" w:fill="FFFFFF" w:themeFill="background1"/>
        <w:spacing w:line="480" w:lineRule="auto"/>
        <w:ind w:left="720"/>
        <w:contextualSpacing/>
        <w:rPr>
          <w:rFonts w:ascii="Times New Roman" w:hAnsi="Times New Roman" w:cs="Times New Roman"/>
          <w:shd w:val="clear" w:color="auto" w:fill="FFFFFF" w:themeFill="background1"/>
        </w:rPr>
      </w:pPr>
      <w:r w:rsidRPr="00441AF3">
        <w:rPr>
          <w:rFonts w:ascii="Times New Roman" w:hAnsi="Times New Roman" w:cs="Times New Roman"/>
          <w:shd w:val="clear" w:color="auto" w:fill="FFFFFF" w:themeFill="background1"/>
        </w:rPr>
        <w:t xml:space="preserve">counseling practicum students. </w:t>
      </w:r>
      <w:r w:rsidRPr="00441AF3">
        <w:rPr>
          <w:rFonts w:ascii="Times New Roman" w:hAnsi="Times New Roman" w:cs="Times New Roman"/>
          <w:i/>
          <w:iCs/>
          <w:shd w:val="clear" w:color="auto" w:fill="FFFFFF" w:themeFill="background1"/>
        </w:rPr>
        <w:t>Journal of Counseling and Development, 94</w:t>
      </w:r>
      <w:r w:rsidRPr="00441AF3">
        <w:rPr>
          <w:rFonts w:ascii="Times New Roman" w:hAnsi="Times New Roman" w:cs="Times New Roman"/>
          <w:shd w:val="clear" w:color="auto" w:fill="FFFFFF" w:themeFill="background1"/>
        </w:rPr>
        <w:t xml:space="preserve">(4), 464–472. </w:t>
      </w:r>
      <w:hyperlink r:id="rId35" w:history="1">
        <w:r w:rsidRPr="00441AF3">
          <w:rPr>
            <w:rStyle w:val="Hyperlink"/>
            <w:rFonts w:ascii="Times New Roman" w:hAnsi="Times New Roman" w:cs="Times New Roman"/>
            <w:shd w:val="clear" w:color="auto" w:fill="FFFFFF" w:themeFill="background1"/>
          </w:rPr>
          <w:t>https://doi.org/10.1002/jcad.12105</w:t>
        </w:r>
      </w:hyperlink>
      <w:r w:rsidRPr="00441AF3">
        <w:rPr>
          <w:rFonts w:ascii="Times New Roman" w:hAnsi="Times New Roman" w:cs="Times New Roman"/>
          <w:shd w:val="clear" w:color="auto" w:fill="FFFFFF" w:themeFill="background1"/>
        </w:rPr>
        <w:t xml:space="preserve"> </w:t>
      </w:r>
    </w:p>
    <w:bookmarkEnd w:id="40"/>
    <w:p w14:paraId="15F90CD6"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shd w:val="clear" w:color="auto" w:fill="FFFFFF" w:themeFill="background1"/>
        </w:rPr>
        <w:t>Muller</w:t>
      </w:r>
      <w:r w:rsidRPr="00441AF3">
        <w:rPr>
          <w:rFonts w:ascii="Times New Roman" w:hAnsi="Times New Roman" w:cs="Times New Roman"/>
        </w:rPr>
        <w:t>-</w:t>
      </w:r>
      <w:proofErr w:type="spellStart"/>
      <w:r w:rsidRPr="00441AF3">
        <w:rPr>
          <w:rFonts w:ascii="Times New Roman" w:hAnsi="Times New Roman" w:cs="Times New Roman"/>
        </w:rPr>
        <w:t>Pinget</w:t>
      </w:r>
      <w:proofErr w:type="spellEnd"/>
      <w:r w:rsidRPr="00441AF3">
        <w:rPr>
          <w:rFonts w:ascii="Times New Roman" w:hAnsi="Times New Roman" w:cs="Times New Roman"/>
        </w:rPr>
        <w:t xml:space="preserve">, S., </w:t>
      </w:r>
      <w:proofErr w:type="spellStart"/>
      <w:r w:rsidRPr="00441AF3">
        <w:rPr>
          <w:rFonts w:ascii="Times New Roman" w:hAnsi="Times New Roman" w:cs="Times New Roman"/>
        </w:rPr>
        <w:t>Carrard</w:t>
      </w:r>
      <w:proofErr w:type="spellEnd"/>
      <w:r w:rsidRPr="00441AF3">
        <w:rPr>
          <w:rFonts w:ascii="Times New Roman" w:hAnsi="Times New Roman" w:cs="Times New Roman"/>
        </w:rPr>
        <w:t xml:space="preserve">, I., Ybarra, J., &amp; Golay, A. (2012). Dance therapy improves self-body image among obese patients. </w:t>
      </w:r>
      <w:r w:rsidRPr="00441AF3">
        <w:rPr>
          <w:rFonts w:ascii="Times New Roman" w:hAnsi="Times New Roman" w:cs="Times New Roman"/>
          <w:i/>
        </w:rPr>
        <w:t>Patient Education and Counseling, 89</w:t>
      </w:r>
      <w:r w:rsidRPr="00441AF3">
        <w:rPr>
          <w:rFonts w:ascii="Times New Roman" w:hAnsi="Times New Roman" w:cs="Times New Roman"/>
        </w:rPr>
        <w:t xml:space="preserve">(3), 525-528. </w:t>
      </w:r>
      <w:hyperlink r:id="rId36" w:history="1">
        <w:r w:rsidRPr="00441AF3">
          <w:rPr>
            <w:rStyle w:val="Hyperlink"/>
            <w:rFonts w:ascii="Times New Roman" w:hAnsi="Times New Roman" w:cs="Times New Roman"/>
            <w:shd w:val="clear" w:color="auto" w:fill="FFFFFF"/>
          </w:rPr>
          <w:t>https://doi.org/10.1016/j.pec.2012.07.008</w:t>
        </w:r>
      </w:hyperlink>
    </w:p>
    <w:p w14:paraId="0E6E37B3" w14:textId="77777777" w:rsidR="00C713F2" w:rsidRPr="00441AF3" w:rsidRDefault="00C713F2" w:rsidP="00441AF3">
      <w:pPr>
        <w:spacing w:line="480" w:lineRule="auto"/>
        <w:ind w:left="720" w:hanging="720"/>
        <w:rPr>
          <w:rFonts w:ascii="Times New Roman" w:hAnsi="Times New Roman" w:cs="Times New Roman"/>
        </w:rPr>
      </w:pPr>
      <w:bookmarkStart w:id="41" w:name="_Hlk67149445"/>
      <w:r w:rsidRPr="00441AF3">
        <w:rPr>
          <w:rFonts w:ascii="Times New Roman" w:hAnsi="Times New Roman" w:cs="Times New Roman"/>
        </w:rPr>
        <w:t xml:space="preserve">Myers, J., Sweeney, T., &amp; Witmer, J. (2000). The wheel of wellness counseling for wellness: A holistic model for treatment planning. </w:t>
      </w:r>
      <w:r w:rsidRPr="00441AF3">
        <w:rPr>
          <w:rFonts w:ascii="Times New Roman" w:hAnsi="Times New Roman" w:cs="Times New Roman"/>
          <w:i/>
          <w:iCs/>
        </w:rPr>
        <w:t>Journal of Counseling and Development, 78</w:t>
      </w:r>
      <w:r w:rsidRPr="00441AF3">
        <w:rPr>
          <w:rFonts w:ascii="Times New Roman" w:hAnsi="Times New Roman" w:cs="Times New Roman"/>
        </w:rPr>
        <w:t xml:space="preserve">(3), 251–266. </w:t>
      </w:r>
      <w:hyperlink r:id="rId37" w:history="1">
        <w:r w:rsidRPr="00441AF3">
          <w:rPr>
            <w:rStyle w:val="Hyperlink"/>
            <w:rFonts w:ascii="Times New Roman" w:hAnsi="Times New Roman" w:cs="Times New Roman"/>
          </w:rPr>
          <w:t>https://doi.org/10.1002/j.1556-6676.2000.tb01906.x</w:t>
        </w:r>
      </w:hyperlink>
      <w:r w:rsidRPr="00441AF3">
        <w:rPr>
          <w:rFonts w:ascii="Times New Roman" w:hAnsi="Times New Roman" w:cs="Times New Roman"/>
        </w:rPr>
        <w:t xml:space="preserve"> </w:t>
      </w:r>
    </w:p>
    <w:bookmarkEnd w:id="41"/>
    <w:p w14:paraId="355B8C38" w14:textId="77777777" w:rsidR="00C713F2" w:rsidRPr="00441AF3" w:rsidRDefault="00C713F2" w:rsidP="00441AF3">
      <w:pPr>
        <w:spacing w:line="480" w:lineRule="auto"/>
        <w:ind w:left="720" w:hanging="720"/>
        <w:rPr>
          <w:rStyle w:val="Hyperlink"/>
          <w:rFonts w:ascii="Times New Roman" w:hAnsi="Times New Roman" w:cs="Times New Roman"/>
        </w:rPr>
      </w:pPr>
      <w:r w:rsidRPr="00441AF3">
        <w:rPr>
          <w:rFonts w:ascii="Times New Roman" w:hAnsi="Times New Roman" w:cs="Times New Roman"/>
        </w:rPr>
        <w:t xml:space="preserve">Myers, J. E., &amp; Sweeney, T. J. (2004). The indivisible self: An evidence-based model of wellness. </w:t>
      </w:r>
      <w:r w:rsidRPr="00441AF3">
        <w:rPr>
          <w:rFonts w:ascii="Times New Roman" w:hAnsi="Times New Roman" w:cs="Times New Roman"/>
          <w:i/>
          <w:iCs/>
        </w:rPr>
        <w:t>Journal of Individual Psychology, 60</w:t>
      </w:r>
      <w:r w:rsidRPr="00441AF3">
        <w:rPr>
          <w:rFonts w:ascii="Times New Roman" w:hAnsi="Times New Roman" w:cs="Times New Roman"/>
        </w:rPr>
        <w:t>(3), 234-245.</w:t>
      </w:r>
      <w:bookmarkStart w:id="42" w:name="_Hlk38100727"/>
      <w:r w:rsidRPr="00441AF3">
        <w:rPr>
          <w:rFonts w:ascii="Times New Roman" w:hAnsi="Times New Roman" w:cs="Times New Roman"/>
        </w:rPr>
        <w:t xml:space="preserve"> </w:t>
      </w:r>
      <w:hyperlink r:id="rId38" w:history="1">
        <w:r w:rsidRPr="00441AF3">
          <w:rPr>
            <w:rStyle w:val="Hyperlink"/>
            <w:rFonts w:ascii="Times New Roman" w:hAnsi="Times New Roman" w:cs="Times New Roman"/>
          </w:rPr>
          <w:t>https://libres.uncg.edu/ir/uncg/f/J_Myers_Indivisible_2004.pdf</w:t>
        </w:r>
      </w:hyperlink>
    </w:p>
    <w:p w14:paraId="141F110B" w14:textId="77777777" w:rsidR="00C713F2" w:rsidRPr="00441AF3" w:rsidRDefault="00C713F2" w:rsidP="00441AF3">
      <w:pPr>
        <w:spacing w:line="480" w:lineRule="auto"/>
        <w:ind w:left="720" w:hanging="720"/>
        <w:rPr>
          <w:rFonts w:ascii="Times New Roman" w:hAnsi="Times New Roman" w:cs="Times New Roman"/>
        </w:rPr>
      </w:pPr>
      <w:r w:rsidRPr="00441AF3">
        <w:rPr>
          <w:rStyle w:val="author"/>
          <w:rFonts w:ascii="Times New Roman" w:hAnsi="Times New Roman" w:cs="Times New Roman"/>
          <w:shd w:val="clear" w:color="auto" w:fill="FFFFFF"/>
        </w:rPr>
        <w:t>Myers, J. E.</w:t>
      </w:r>
      <w:r w:rsidRPr="00441AF3">
        <w:rPr>
          <w:rFonts w:ascii="Times New Roman" w:hAnsi="Times New Roman" w:cs="Times New Roman"/>
          <w:shd w:val="clear" w:color="auto" w:fill="FFFFFF"/>
        </w:rPr>
        <w:t>, &amp; </w:t>
      </w:r>
      <w:r w:rsidRPr="00441AF3">
        <w:rPr>
          <w:rStyle w:val="author"/>
          <w:rFonts w:ascii="Times New Roman" w:hAnsi="Times New Roman" w:cs="Times New Roman"/>
          <w:shd w:val="clear" w:color="auto" w:fill="FFFFFF"/>
        </w:rPr>
        <w:t>Sweeney, T. J.</w:t>
      </w:r>
      <w:r w:rsidRPr="00441AF3">
        <w:rPr>
          <w:rFonts w:ascii="Times New Roman" w:hAnsi="Times New Roman" w:cs="Times New Roman"/>
          <w:shd w:val="clear" w:color="auto" w:fill="FFFFFF"/>
        </w:rPr>
        <w:t> (</w:t>
      </w:r>
      <w:r w:rsidRPr="00441AF3">
        <w:rPr>
          <w:rStyle w:val="pubyear"/>
          <w:rFonts w:ascii="Times New Roman" w:hAnsi="Times New Roman" w:cs="Times New Roman"/>
          <w:shd w:val="clear" w:color="auto" w:fill="FFFFFF"/>
        </w:rPr>
        <w:t>2005</w:t>
      </w:r>
      <w:r w:rsidRPr="00441AF3">
        <w:rPr>
          <w:rFonts w:ascii="Times New Roman" w:hAnsi="Times New Roman" w:cs="Times New Roman"/>
          <w:shd w:val="clear" w:color="auto" w:fill="FFFFFF"/>
        </w:rPr>
        <w:t>). </w:t>
      </w:r>
      <w:r w:rsidRPr="00441AF3">
        <w:rPr>
          <w:rStyle w:val="booktitle"/>
          <w:rFonts w:ascii="Times New Roman" w:hAnsi="Times New Roman" w:cs="Times New Roman"/>
          <w:i/>
          <w:iCs/>
          <w:shd w:val="clear" w:color="auto" w:fill="FFFFFF"/>
        </w:rPr>
        <w:t>The Five Factor Wellness Inventory, Adult (5F‐Wel‐A)</w:t>
      </w:r>
      <w:r w:rsidRPr="00441AF3">
        <w:rPr>
          <w:rFonts w:ascii="Times New Roman" w:hAnsi="Times New Roman" w:cs="Times New Roman"/>
          <w:shd w:val="clear" w:color="auto" w:fill="FFFFFF"/>
        </w:rPr>
        <w:t>. Mind Garden.</w:t>
      </w:r>
    </w:p>
    <w:p w14:paraId="06DD9E87"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lastRenderedPageBreak/>
        <w:t xml:space="preserve">Myers, J., &amp; Sweeney, T. (2008). Wellness counseling: The evidence </w:t>
      </w:r>
      <w:proofErr w:type="gramStart"/>
      <w:r w:rsidRPr="00441AF3">
        <w:rPr>
          <w:rFonts w:ascii="Times New Roman" w:hAnsi="Times New Roman" w:cs="Times New Roman"/>
        </w:rPr>
        <w:t>base</w:t>
      </w:r>
      <w:proofErr w:type="gramEnd"/>
      <w:r w:rsidRPr="00441AF3">
        <w:rPr>
          <w:rFonts w:ascii="Times New Roman" w:hAnsi="Times New Roman" w:cs="Times New Roman"/>
        </w:rPr>
        <w:t xml:space="preserve"> for practice. </w:t>
      </w:r>
      <w:r w:rsidRPr="00441AF3">
        <w:rPr>
          <w:rFonts w:ascii="Times New Roman" w:hAnsi="Times New Roman" w:cs="Times New Roman"/>
          <w:i/>
          <w:iCs/>
        </w:rPr>
        <w:t>Journal of Counseling and Development, 86</w:t>
      </w:r>
      <w:r w:rsidRPr="00441AF3">
        <w:rPr>
          <w:rFonts w:ascii="Times New Roman" w:hAnsi="Times New Roman" w:cs="Times New Roman"/>
        </w:rPr>
        <w:t xml:space="preserve">(4), 482–493. </w:t>
      </w:r>
      <w:hyperlink r:id="rId39" w:history="1">
        <w:r w:rsidRPr="00441AF3">
          <w:rPr>
            <w:rStyle w:val="Hyperlink"/>
            <w:rFonts w:ascii="Times New Roman" w:hAnsi="Times New Roman" w:cs="Times New Roman"/>
          </w:rPr>
          <w:t>https://doi.org/10.1002/j.1556-6678.2008.tb00536.x</w:t>
        </w:r>
      </w:hyperlink>
    </w:p>
    <w:p w14:paraId="7F17581D"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Neviyarni, N., Andriani, I., &amp; Ahmad, R. (2018). Academic stress level guidance and counseling students at Universitas Negeri Padang. </w:t>
      </w:r>
      <w:proofErr w:type="spellStart"/>
      <w:r w:rsidRPr="00441AF3">
        <w:rPr>
          <w:rFonts w:ascii="Times New Roman" w:hAnsi="Times New Roman" w:cs="Times New Roman"/>
          <w:i/>
        </w:rPr>
        <w:t>Konselor</w:t>
      </w:r>
      <w:proofErr w:type="spellEnd"/>
      <w:r w:rsidRPr="00441AF3">
        <w:rPr>
          <w:rFonts w:ascii="Times New Roman" w:hAnsi="Times New Roman" w:cs="Times New Roman"/>
          <w:i/>
        </w:rPr>
        <w:t>, 7</w:t>
      </w:r>
      <w:r w:rsidRPr="00441AF3">
        <w:rPr>
          <w:rFonts w:ascii="Times New Roman" w:hAnsi="Times New Roman" w:cs="Times New Roman"/>
        </w:rPr>
        <w:t xml:space="preserve">(2), 55–62. </w:t>
      </w:r>
      <w:hyperlink r:id="rId40" w:history="1">
        <w:r w:rsidRPr="00441AF3">
          <w:rPr>
            <w:rStyle w:val="Hyperlink"/>
            <w:rFonts w:ascii="Times New Roman" w:hAnsi="Times New Roman" w:cs="Times New Roman"/>
          </w:rPr>
          <w:t>https://doi.org/10.24036/0201872100008-0-00</w:t>
        </w:r>
      </w:hyperlink>
      <w:bookmarkStart w:id="43" w:name="_Hlk38100768"/>
      <w:bookmarkEnd w:id="42"/>
    </w:p>
    <w:p w14:paraId="3D9C3DC8"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shd w:val="clear" w:color="auto" w:fill="FFFFFF" w:themeFill="background1"/>
        </w:rPr>
        <w:t>Ohrt, J., Foster, J., Hutchinson, T., &amp; Ieva, K. (2009).</w:t>
      </w:r>
      <w:r w:rsidRPr="00441AF3">
        <w:rPr>
          <w:rFonts w:ascii="Times New Roman" w:hAnsi="Times New Roman" w:cs="Times New Roman"/>
        </w:rPr>
        <w:t xml:space="preserve"> Using music videos to enhance empathy in counselors-in-training. </w:t>
      </w:r>
      <w:r w:rsidRPr="00441AF3">
        <w:rPr>
          <w:rFonts w:ascii="Times New Roman" w:hAnsi="Times New Roman" w:cs="Times New Roman"/>
          <w:i/>
          <w:iCs/>
        </w:rPr>
        <w:t>Journal of Creativity in Mental Health, 4</w:t>
      </w:r>
      <w:r w:rsidRPr="00441AF3">
        <w:rPr>
          <w:rFonts w:ascii="Times New Roman" w:hAnsi="Times New Roman" w:cs="Times New Roman"/>
        </w:rPr>
        <w:t xml:space="preserve">(4), 320–333. </w:t>
      </w:r>
      <w:hyperlink r:id="rId41" w:history="1">
        <w:r w:rsidRPr="00441AF3">
          <w:rPr>
            <w:rStyle w:val="Hyperlink"/>
            <w:rFonts w:ascii="Times New Roman" w:hAnsi="Times New Roman" w:cs="Times New Roman"/>
          </w:rPr>
          <w:t>https://doi.org/10.1080/15401380903372539</w:t>
        </w:r>
      </w:hyperlink>
      <w:r w:rsidRPr="00441AF3">
        <w:rPr>
          <w:rFonts w:ascii="Times New Roman" w:hAnsi="Times New Roman" w:cs="Times New Roman"/>
        </w:rPr>
        <w:t xml:space="preserve"> </w:t>
      </w:r>
    </w:p>
    <w:p w14:paraId="2DFAF534"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 Patterson, C., &amp; Heller Levitt, D. (2012). Student-counselor development during the first year: A qualitative exploration. </w:t>
      </w:r>
      <w:r w:rsidRPr="00441AF3">
        <w:rPr>
          <w:rFonts w:ascii="Times New Roman" w:hAnsi="Times New Roman" w:cs="Times New Roman"/>
          <w:i/>
        </w:rPr>
        <w:t>The Journal of Counselor Preparation and Supervision, 4</w:t>
      </w:r>
      <w:r w:rsidRPr="00441AF3">
        <w:rPr>
          <w:rFonts w:ascii="Times New Roman" w:hAnsi="Times New Roman" w:cs="Times New Roman"/>
        </w:rPr>
        <w:t xml:space="preserve">(1), 6-19. </w:t>
      </w:r>
      <w:hyperlink r:id="rId42" w:history="1">
        <w:r w:rsidRPr="00441AF3">
          <w:rPr>
            <w:rStyle w:val="Hyperlink"/>
            <w:rFonts w:ascii="Times New Roman" w:hAnsi="Times New Roman" w:cs="Times New Roman"/>
          </w:rPr>
          <w:t>https://doi.org/10.7729/41.0010</w:t>
        </w:r>
      </w:hyperlink>
    </w:p>
    <w:p w14:paraId="0F9D93AD"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Prosek, E., Holm, J., &amp; Daly, C. (2013).</w:t>
      </w:r>
      <w:r w:rsidRPr="00736C01">
        <w:rPr>
          <w:rFonts w:ascii="Times New Roman" w:hAnsi="Times New Roman" w:cs="Times New Roman"/>
        </w:rPr>
        <w:t xml:space="preserve"> </w:t>
      </w:r>
      <w:r w:rsidRPr="00441AF3">
        <w:rPr>
          <w:rFonts w:ascii="Times New Roman" w:hAnsi="Times New Roman" w:cs="Times New Roman"/>
        </w:rPr>
        <w:t xml:space="preserve">Benefits of required counseling for counseling students. </w:t>
      </w:r>
      <w:r w:rsidRPr="00441AF3">
        <w:rPr>
          <w:rFonts w:ascii="Times New Roman" w:hAnsi="Times New Roman" w:cs="Times New Roman"/>
          <w:i/>
          <w:iCs/>
        </w:rPr>
        <w:t>Counselor Education and Supervision, 52</w:t>
      </w:r>
      <w:r w:rsidRPr="00441AF3">
        <w:rPr>
          <w:rFonts w:ascii="Times New Roman" w:hAnsi="Times New Roman" w:cs="Times New Roman"/>
        </w:rPr>
        <w:t xml:space="preserve">(4), 242–254. </w:t>
      </w:r>
      <w:hyperlink r:id="rId43" w:history="1">
        <w:r w:rsidRPr="00441AF3">
          <w:rPr>
            <w:rStyle w:val="Hyperlink"/>
            <w:rFonts w:ascii="Times New Roman" w:hAnsi="Times New Roman" w:cs="Times New Roman"/>
          </w:rPr>
          <w:t>https://doi.org/10.1002/j.1556-6978.2013.00040.x</w:t>
        </w:r>
      </w:hyperlink>
      <w:bookmarkStart w:id="44" w:name="_Hlk67150100"/>
      <w:bookmarkStart w:id="45" w:name="_Hlk38100478"/>
    </w:p>
    <w:p w14:paraId="2B3707C6"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Rachele, J., Washington, T., Cuddihy, T., </w:t>
      </w:r>
      <w:proofErr w:type="spellStart"/>
      <w:r w:rsidRPr="00441AF3">
        <w:rPr>
          <w:rFonts w:ascii="Times New Roman" w:hAnsi="Times New Roman" w:cs="Times New Roman"/>
        </w:rPr>
        <w:t>Barwais</w:t>
      </w:r>
      <w:proofErr w:type="spellEnd"/>
      <w:r w:rsidRPr="00441AF3">
        <w:rPr>
          <w:rFonts w:ascii="Times New Roman" w:hAnsi="Times New Roman" w:cs="Times New Roman"/>
        </w:rPr>
        <w:t xml:space="preserve">, F., &amp; McPhail, S. (2013). Valid and reliable assessment of wellness among adolescents: Do you know what you’re measuring? </w:t>
      </w:r>
      <w:r w:rsidRPr="00441AF3">
        <w:rPr>
          <w:rFonts w:ascii="Times New Roman" w:hAnsi="Times New Roman" w:cs="Times New Roman"/>
          <w:i/>
          <w:iCs/>
        </w:rPr>
        <w:t>International Journal of Wellbeing, 3</w:t>
      </w:r>
      <w:r w:rsidRPr="00441AF3">
        <w:rPr>
          <w:rFonts w:ascii="Times New Roman" w:hAnsi="Times New Roman" w:cs="Times New Roman"/>
        </w:rPr>
        <w:t xml:space="preserve">(2), 162–172. </w:t>
      </w:r>
      <w:hyperlink r:id="rId44" w:history="1">
        <w:r w:rsidRPr="00441AF3">
          <w:rPr>
            <w:rStyle w:val="Hyperlink"/>
            <w:rFonts w:ascii="Times New Roman" w:hAnsi="Times New Roman" w:cs="Times New Roman"/>
          </w:rPr>
          <w:t>https://doi.org/10.5502/ijw.v3i2.3</w:t>
        </w:r>
      </w:hyperlink>
      <w:r w:rsidRPr="00441AF3">
        <w:rPr>
          <w:rFonts w:ascii="Times New Roman" w:hAnsi="Times New Roman" w:cs="Times New Roman"/>
        </w:rPr>
        <w:t xml:space="preserve"> </w:t>
      </w:r>
    </w:p>
    <w:p w14:paraId="79320C0C"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Roach, Y. (2007). Do counselor education programs promote wellness in their students? </w:t>
      </w:r>
      <w:r w:rsidRPr="00441AF3">
        <w:rPr>
          <w:rFonts w:ascii="Times New Roman" w:hAnsi="Times New Roman" w:cs="Times New Roman"/>
          <w:i/>
          <w:iCs/>
        </w:rPr>
        <w:t>Counselor Education and Supervision, 47</w:t>
      </w:r>
      <w:r w:rsidRPr="00441AF3">
        <w:rPr>
          <w:rFonts w:ascii="Times New Roman" w:hAnsi="Times New Roman" w:cs="Times New Roman"/>
        </w:rPr>
        <w:t xml:space="preserve">(1), 29–45. </w:t>
      </w:r>
      <w:hyperlink r:id="rId45" w:history="1">
        <w:r w:rsidRPr="00441AF3">
          <w:rPr>
            <w:rStyle w:val="Hyperlink"/>
            <w:rFonts w:ascii="Times New Roman" w:hAnsi="Times New Roman" w:cs="Times New Roman"/>
          </w:rPr>
          <w:t>https://doi.org/10.1002/j.1556-6978.2007.tb00036.x</w:t>
        </w:r>
      </w:hyperlink>
      <w:r w:rsidRPr="00441AF3">
        <w:rPr>
          <w:rFonts w:ascii="Times New Roman" w:hAnsi="Times New Roman" w:cs="Times New Roman"/>
        </w:rPr>
        <w:t xml:space="preserve"> </w:t>
      </w:r>
    </w:p>
    <w:bookmarkEnd w:id="44"/>
    <w:p w14:paraId="10050F64" w14:textId="77777777" w:rsidR="00C713F2" w:rsidRPr="00736C01"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lastRenderedPageBreak/>
        <w:t xml:space="preserve"> </w:t>
      </w:r>
      <w:bookmarkEnd w:id="45"/>
      <w:r w:rsidRPr="00441AF3">
        <w:rPr>
          <w:rFonts w:ascii="Times New Roman" w:hAnsi="Times New Roman" w:cs="Times New Roman"/>
          <w:shd w:val="clear" w:color="auto" w:fill="FFFFFF" w:themeFill="background1"/>
        </w:rPr>
        <w:t>Robert, T., &amp; Kelly, V. (2010).</w:t>
      </w:r>
      <w:r w:rsidRPr="00441AF3">
        <w:rPr>
          <w:rFonts w:ascii="Times New Roman" w:hAnsi="Times New Roman" w:cs="Times New Roman"/>
        </w:rPr>
        <w:t xml:space="preserve"> Metaphor as an instrument for orchestrating change in counselor training and the counseling process. </w:t>
      </w:r>
      <w:r w:rsidRPr="00441AF3">
        <w:rPr>
          <w:rFonts w:ascii="Times New Roman" w:hAnsi="Times New Roman" w:cs="Times New Roman"/>
          <w:i/>
          <w:iCs/>
        </w:rPr>
        <w:t>Journal of Counseling &amp; Development, 88</w:t>
      </w:r>
      <w:r w:rsidRPr="00441AF3">
        <w:rPr>
          <w:rFonts w:ascii="Times New Roman" w:hAnsi="Times New Roman" w:cs="Times New Roman"/>
        </w:rPr>
        <w:t xml:space="preserve">(2), 182–188. </w:t>
      </w:r>
      <w:hyperlink r:id="rId46" w:history="1">
        <w:r w:rsidRPr="00441AF3">
          <w:rPr>
            <w:rStyle w:val="Hyperlink"/>
            <w:rFonts w:ascii="Times New Roman" w:hAnsi="Times New Roman" w:cs="Times New Roman"/>
          </w:rPr>
          <w:t>https://doi.o/10.1002/j.1556-6678.2010.tb00007.x</w:t>
        </w:r>
      </w:hyperlink>
      <w:r w:rsidRPr="00441AF3">
        <w:rPr>
          <w:rFonts w:ascii="Times New Roman" w:hAnsi="Times New Roman" w:cs="Times New Roman"/>
        </w:rPr>
        <w:t xml:space="preserve"> </w:t>
      </w:r>
    </w:p>
    <w:bookmarkEnd w:id="43"/>
    <w:p w14:paraId="2D2C1984" w14:textId="77777777" w:rsidR="00C713F2" w:rsidRPr="00441AF3" w:rsidRDefault="00C713F2" w:rsidP="00441AF3">
      <w:pPr>
        <w:spacing w:line="480" w:lineRule="auto"/>
        <w:ind w:left="720" w:hanging="720"/>
        <w:rPr>
          <w:rStyle w:val="Hyperlink"/>
          <w:rFonts w:ascii="Times New Roman" w:hAnsi="Times New Roman" w:cs="Times New Roman"/>
        </w:rPr>
      </w:pPr>
      <w:r w:rsidRPr="00441AF3">
        <w:rPr>
          <w:rFonts w:ascii="Times New Roman" w:hAnsi="Times New Roman" w:cs="Times New Roman"/>
        </w:rPr>
        <w:t xml:space="preserve">Rousseau, D., Weiss-Lewit, K., &amp; Lilly, M. (2019). #Metoo and yoga: Guidance for clinicians referring to trauma-informed yoga. </w:t>
      </w:r>
      <w:r w:rsidRPr="00441AF3">
        <w:rPr>
          <w:rFonts w:ascii="Times New Roman" w:hAnsi="Times New Roman" w:cs="Times New Roman"/>
          <w:i/>
        </w:rPr>
        <w:t>Journal of Clinical Sport Psychology, 13</w:t>
      </w:r>
      <w:r w:rsidRPr="00441AF3">
        <w:rPr>
          <w:rFonts w:ascii="Times New Roman" w:hAnsi="Times New Roman" w:cs="Times New Roman"/>
        </w:rPr>
        <w:t xml:space="preserve">(2), 216–225. </w:t>
      </w:r>
      <w:hyperlink r:id="rId47" w:history="1">
        <w:r w:rsidRPr="00441AF3">
          <w:rPr>
            <w:rStyle w:val="Hyperlink"/>
            <w:rFonts w:ascii="Times New Roman" w:hAnsi="Times New Roman" w:cs="Times New Roman"/>
          </w:rPr>
          <w:t>https://doi.org/10.1123/jcsp.2018-0038</w:t>
        </w:r>
      </w:hyperlink>
    </w:p>
    <w:p w14:paraId="0FDB9A8C" w14:textId="77777777" w:rsidR="00C713F2" w:rsidRPr="00441AF3" w:rsidRDefault="00C713F2" w:rsidP="00441AF3">
      <w:pPr>
        <w:spacing w:line="480" w:lineRule="auto"/>
        <w:ind w:left="720" w:hanging="720"/>
        <w:rPr>
          <w:rFonts w:ascii="Times New Roman" w:hAnsi="Times New Roman" w:cs="Times New Roman"/>
          <w:color w:val="0563C1" w:themeColor="hyperlink"/>
          <w:u w:val="single"/>
        </w:rPr>
      </w:pPr>
      <w:bookmarkStart w:id="46" w:name="_Hlk67149309"/>
      <w:r w:rsidRPr="00441AF3">
        <w:rPr>
          <w:rFonts w:ascii="Times New Roman" w:hAnsi="Times New Roman" w:cs="Times New Roman"/>
          <w:shd w:val="clear" w:color="auto" w:fill="FFFFFF" w:themeFill="background1"/>
        </w:rPr>
        <w:t>Salameh, H. (2020). Mental health outcomes of the COVID-19 pandemic and a collapsing economy: Perspectives from a developing country</w:t>
      </w:r>
      <w:r w:rsidRPr="00441AF3">
        <w:rPr>
          <w:rFonts w:ascii="Times New Roman" w:hAnsi="Times New Roman" w:cs="Times New Roman"/>
          <w:i/>
          <w:iCs/>
          <w:shd w:val="clear" w:color="auto" w:fill="FFFFFF" w:themeFill="background1"/>
        </w:rPr>
        <w:t>. Psychiatry Research, 294</w:t>
      </w:r>
      <w:r w:rsidRPr="00441AF3">
        <w:rPr>
          <w:rFonts w:ascii="Times New Roman" w:hAnsi="Times New Roman" w:cs="Times New Roman"/>
          <w:shd w:val="clear" w:color="auto" w:fill="FFFFFF" w:themeFill="background1"/>
        </w:rPr>
        <w:t xml:space="preserve">, Article 113520. </w:t>
      </w:r>
      <w:hyperlink r:id="rId48" w:history="1">
        <w:r w:rsidRPr="00441AF3">
          <w:rPr>
            <w:rStyle w:val="Hyperlink"/>
            <w:rFonts w:ascii="Times New Roman" w:hAnsi="Times New Roman" w:cs="Times New Roman"/>
            <w:shd w:val="clear" w:color="auto" w:fill="FFFFFF" w:themeFill="background1"/>
          </w:rPr>
          <w:t>https://doi.org/10.1016/j.psychres.2020.113520</w:t>
        </w:r>
      </w:hyperlink>
    </w:p>
    <w:bookmarkEnd w:id="46"/>
    <w:p w14:paraId="76C4AC2C" w14:textId="77777777" w:rsidR="00C713F2" w:rsidRPr="00441AF3" w:rsidRDefault="00C713F2" w:rsidP="00441AF3">
      <w:pPr>
        <w:spacing w:line="480" w:lineRule="auto"/>
        <w:ind w:left="720" w:hanging="720"/>
        <w:rPr>
          <w:rStyle w:val="Hyperlink"/>
          <w:rFonts w:ascii="Times New Roman" w:hAnsi="Times New Roman" w:cs="Times New Roman"/>
        </w:rPr>
      </w:pPr>
      <w:r w:rsidRPr="00441AF3">
        <w:rPr>
          <w:rFonts w:ascii="Times New Roman" w:hAnsi="Times New Roman" w:cs="Times New Roman"/>
        </w:rPr>
        <w:t xml:space="preserve">Schmidt, M., Murdock Bishop, J., &amp; Becker, K. (2019). Using photography to enhance development of self, professional identity, and multicultural awareness. </w:t>
      </w:r>
      <w:r w:rsidRPr="00441AF3">
        <w:rPr>
          <w:rFonts w:ascii="Times New Roman" w:hAnsi="Times New Roman" w:cs="Times New Roman"/>
          <w:i/>
          <w:iCs/>
        </w:rPr>
        <w:t>Journal of Creativity in Mental Health, 14</w:t>
      </w:r>
      <w:r w:rsidRPr="00441AF3">
        <w:rPr>
          <w:rFonts w:ascii="Times New Roman" w:hAnsi="Times New Roman" w:cs="Times New Roman"/>
        </w:rPr>
        <w:t xml:space="preserve">(1), 105–114. </w:t>
      </w:r>
      <w:hyperlink r:id="rId49" w:history="1">
        <w:r w:rsidRPr="00441AF3">
          <w:rPr>
            <w:rStyle w:val="Hyperlink"/>
            <w:rFonts w:ascii="Times New Roman" w:hAnsi="Times New Roman" w:cs="Times New Roman"/>
          </w:rPr>
          <w:t>https://doi.org/10.1080/15401383.2018.1534630</w:t>
        </w:r>
      </w:hyperlink>
    </w:p>
    <w:p w14:paraId="720E007A" w14:textId="77777777" w:rsidR="00C713F2" w:rsidRPr="00441AF3" w:rsidRDefault="00C713F2" w:rsidP="00441AF3">
      <w:pPr>
        <w:spacing w:line="480" w:lineRule="auto"/>
        <w:ind w:left="720" w:hanging="720"/>
        <w:rPr>
          <w:rStyle w:val="Hyperlink"/>
          <w:rFonts w:ascii="Times New Roman" w:hAnsi="Times New Roman" w:cs="Times New Roman"/>
        </w:rPr>
      </w:pPr>
      <w:r w:rsidRPr="00441AF3">
        <w:rPr>
          <w:rFonts w:ascii="Times New Roman" w:hAnsi="Times New Roman" w:cs="Times New Roman"/>
        </w:rPr>
        <w:t xml:space="preserve">Shannonhouse, L., Erford, B., Gibson, D., O’Hara, C., &amp; Fullen, M. (2020). Psychometric synthesis of the Five Factor Wellness Inventory. </w:t>
      </w:r>
      <w:r w:rsidRPr="00441AF3">
        <w:rPr>
          <w:rFonts w:ascii="Times New Roman" w:hAnsi="Times New Roman" w:cs="Times New Roman"/>
          <w:i/>
          <w:iCs/>
        </w:rPr>
        <w:t>Journal of Counseling and Development, 98</w:t>
      </w:r>
      <w:r w:rsidRPr="00441AF3">
        <w:rPr>
          <w:rFonts w:ascii="Times New Roman" w:hAnsi="Times New Roman" w:cs="Times New Roman"/>
        </w:rPr>
        <w:t xml:space="preserve">(1), 94–106. </w:t>
      </w:r>
      <w:hyperlink r:id="rId50" w:history="1">
        <w:r w:rsidRPr="00441AF3">
          <w:rPr>
            <w:rStyle w:val="Hyperlink"/>
            <w:rFonts w:ascii="Times New Roman" w:hAnsi="Times New Roman" w:cs="Times New Roman"/>
          </w:rPr>
          <w:t>https://doi.org/10.1002/jcad.12303</w:t>
        </w:r>
      </w:hyperlink>
    </w:p>
    <w:p w14:paraId="1E354920" w14:textId="77777777" w:rsidR="00C713F2" w:rsidRPr="00441AF3" w:rsidRDefault="00C713F2" w:rsidP="00441AF3">
      <w:pPr>
        <w:spacing w:line="480" w:lineRule="auto"/>
        <w:ind w:left="720" w:hanging="720"/>
        <w:rPr>
          <w:rFonts w:ascii="Times New Roman" w:hAnsi="Times New Roman" w:cs="Times New Roman"/>
          <w:color w:val="0563C1" w:themeColor="hyperlink"/>
          <w:u w:val="single"/>
        </w:rPr>
      </w:pPr>
      <w:r w:rsidRPr="00441AF3">
        <w:rPr>
          <w:rFonts w:ascii="Times New Roman" w:hAnsi="Times New Roman" w:cs="Times New Roman"/>
        </w:rPr>
        <w:t xml:space="preserve">Sharma, McDonald, C. P., Bledsoe, K. G., Grad, R. I., Jenkins, K. D., Moran, D., O’Hara, C., &amp; Pester, D. (2021). Intersectionality in research: Call for inclusive, decolonized, and culturally sensitive research designs in counselor education. </w:t>
      </w:r>
      <w:r w:rsidRPr="00441AF3">
        <w:rPr>
          <w:rFonts w:ascii="Times New Roman" w:hAnsi="Times New Roman" w:cs="Times New Roman"/>
          <w:i/>
          <w:iCs/>
        </w:rPr>
        <w:t>Counseling Outcome Research and Evaluation, 12</w:t>
      </w:r>
      <w:r w:rsidRPr="00441AF3">
        <w:rPr>
          <w:rFonts w:ascii="Times New Roman" w:hAnsi="Times New Roman" w:cs="Times New Roman"/>
        </w:rPr>
        <w:t>(2), 63–72. https://doi.org/10.1080/21501378.2021.1922075</w:t>
      </w:r>
    </w:p>
    <w:p w14:paraId="7D430D63" w14:textId="77777777" w:rsidR="00C713F2" w:rsidRPr="00441AF3" w:rsidRDefault="00C713F2" w:rsidP="00441AF3">
      <w:pPr>
        <w:spacing w:line="480" w:lineRule="auto"/>
        <w:ind w:left="720" w:hanging="720"/>
        <w:contextualSpacing/>
        <w:rPr>
          <w:rStyle w:val="hlfld-contribauthor"/>
          <w:rFonts w:ascii="Times New Roman" w:hAnsi="Times New Roman" w:cs="Times New Roman"/>
        </w:rPr>
      </w:pPr>
      <w:r w:rsidRPr="00441AF3">
        <w:rPr>
          <w:rFonts w:ascii="Times New Roman" w:hAnsi="Times New Roman" w:cs="Times New Roman"/>
          <w:shd w:val="clear" w:color="auto" w:fill="FFFFFF" w:themeFill="background1"/>
        </w:rPr>
        <w:t>Singh</w:t>
      </w:r>
      <w:r w:rsidRPr="00441AF3">
        <w:rPr>
          <w:rFonts w:ascii="Times New Roman" w:hAnsi="Times New Roman" w:cs="Times New Roman"/>
          <w:shd w:val="clear" w:color="auto" w:fill="FFFFFF"/>
        </w:rPr>
        <w:t>, N. N. (2018). </w:t>
      </w:r>
      <w:r w:rsidRPr="00441AF3">
        <w:rPr>
          <w:rFonts w:ascii="Times New Roman" w:hAnsi="Times New Roman" w:cs="Times New Roman"/>
          <w:i/>
          <w:iCs/>
        </w:rPr>
        <w:t>Handbook of evidence-based practices in intellectual and developmental disabilities</w:t>
      </w:r>
      <w:r w:rsidRPr="00441AF3">
        <w:rPr>
          <w:rFonts w:ascii="Times New Roman" w:hAnsi="Times New Roman" w:cs="Times New Roman"/>
          <w:shd w:val="clear" w:color="auto" w:fill="FFFFFF"/>
        </w:rPr>
        <w:t>. Springer.</w:t>
      </w:r>
      <w:r w:rsidRPr="00441AF3">
        <w:rPr>
          <w:rStyle w:val="hlfld-contribauthor"/>
          <w:rFonts w:ascii="Times New Roman" w:hAnsi="Times New Roman" w:cs="Times New Roman"/>
        </w:rPr>
        <w:t xml:space="preserve"> </w:t>
      </w:r>
    </w:p>
    <w:p w14:paraId="10659B16" w14:textId="77777777" w:rsidR="00C713F2" w:rsidRPr="00441AF3" w:rsidRDefault="00C713F2" w:rsidP="00441AF3">
      <w:pPr>
        <w:spacing w:line="480" w:lineRule="auto"/>
        <w:ind w:left="720" w:hanging="720"/>
        <w:contextualSpacing/>
        <w:rPr>
          <w:rFonts w:ascii="Times New Roman" w:hAnsi="Times New Roman" w:cs="Times New Roman"/>
          <w:shd w:val="clear" w:color="auto" w:fill="FFFFFF"/>
        </w:rPr>
      </w:pPr>
      <w:proofErr w:type="spellStart"/>
      <w:r w:rsidRPr="00441AF3">
        <w:rPr>
          <w:rFonts w:ascii="Times New Roman" w:hAnsi="Times New Roman" w:cs="Times New Roman"/>
        </w:rPr>
        <w:lastRenderedPageBreak/>
        <w:t>Sistig</w:t>
      </w:r>
      <w:proofErr w:type="spellEnd"/>
      <w:r w:rsidRPr="00441AF3">
        <w:rPr>
          <w:rFonts w:ascii="Times New Roman" w:hAnsi="Times New Roman" w:cs="Times New Roman"/>
        </w:rPr>
        <w:t xml:space="preserve">, B., Lambrecht, I., &amp; Friedman, S. (2015). Journey back into body and soul: An exploration of mindful yoga with psychosis. </w:t>
      </w:r>
      <w:r w:rsidRPr="00441AF3">
        <w:rPr>
          <w:rFonts w:ascii="Times New Roman" w:hAnsi="Times New Roman" w:cs="Times New Roman"/>
          <w:i/>
        </w:rPr>
        <w:t>Psychosis, 7</w:t>
      </w:r>
      <w:r w:rsidRPr="00441AF3">
        <w:rPr>
          <w:rFonts w:ascii="Times New Roman" w:hAnsi="Times New Roman" w:cs="Times New Roman"/>
        </w:rPr>
        <w:t xml:space="preserve">(1), 25–36. </w:t>
      </w:r>
      <w:hyperlink r:id="rId51" w:history="1">
        <w:r w:rsidRPr="00441AF3">
          <w:rPr>
            <w:rStyle w:val="Hyperlink"/>
            <w:rFonts w:ascii="Times New Roman" w:hAnsi="Times New Roman" w:cs="Times New Roman"/>
          </w:rPr>
          <w:t>https://doi.org/10.1080/17522439.2014.885556</w:t>
        </w:r>
      </w:hyperlink>
      <w:r w:rsidRPr="00441AF3">
        <w:rPr>
          <w:rFonts w:ascii="Times New Roman" w:hAnsi="Times New Roman" w:cs="Times New Roman"/>
        </w:rPr>
        <w:t xml:space="preserve"> </w:t>
      </w:r>
    </w:p>
    <w:p w14:paraId="24FB41E2" w14:textId="77777777" w:rsidR="00C713F2" w:rsidRPr="00441AF3" w:rsidRDefault="00C713F2" w:rsidP="00441AF3">
      <w:pPr>
        <w:spacing w:line="480" w:lineRule="auto"/>
        <w:ind w:left="720" w:hanging="720"/>
        <w:contextualSpacing/>
        <w:rPr>
          <w:rFonts w:ascii="Times New Roman" w:hAnsi="Times New Roman" w:cs="Times New Roman"/>
          <w:color w:val="333333"/>
          <w:shd w:val="clear" w:color="auto" w:fill="FFFFFF"/>
        </w:rPr>
      </w:pPr>
      <w:r w:rsidRPr="00441AF3">
        <w:rPr>
          <w:rFonts w:ascii="Times New Roman" w:hAnsi="Times New Roman" w:cs="Times New Roman"/>
        </w:rPr>
        <w:t xml:space="preserve">Smith, H. L., Robinson, E. H. M., &amp; Young, M. E. (2007). The relationship among wellness, psychological distress, and social desirability of entering master’s-level counselor trainees. </w:t>
      </w:r>
      <w:r w:rsidRPr="00441AF3">
        <w:rPr>
          <w:rFonts w:ascii="Times New Roman" w:hAnsi="Times New Roman" w:cs="Times New Roman"/>
          <w:i/>
          <w:iCs/>
        </w:rPr>
        <w:t>Counselor Education and Supervision, 47</w:t>
      </w:r>
      <w:r w:rsidRPr="00441AF3">
        <w:rPr>
          <w:rFonts w:ascii="Times New Roman" w:hAnsi="Times New Roman" w:cs="Times New Roman"/>
        </w:rPr>
        <w:t xml:space="preserve">(2), 96–109. </w:t>
      </w:r>
      <w:hyperlink r:id="rId52" w:history="1">
        <w:r w:rsidRPr="00441AF3">
          <w:rPr>
            <w:rStyle w:val="Hyperlink"/>
            <w:rFonts w:ascii="Times New Roman" w:hAnsi="Times New Roman" w:cs="Times New Roman"/>
          </w:rPr>
          <w:t>https://doi.org/10.1002/j.1556-6978.2007.tb00041.x</w:t>
        </w:r>
      </w:hyperlink>
      <w:r w:rsidRPr="00441AF3">
        <w:rPr>
          <w:rFonts w:ascii="Times New Roman" w:hAnsi="Times New Roman" w:cs="Times New Roman"/>
          <w:color w:val="333333"/>
          <w:shd w:val="clear" w:color="auto" w:fill="FFFFFF"/>
        </w:rPr>
        <w:t xml:space="preserve"> </w:t>
      </w:r>
    </w:p>
    <w:p w14:paraId="561B38FE" w14:textId="77777777" w:rsidR="00C713F2" w:rsidRPr="00441AF3" w:rsidRDefault="00C713F2" w:rsidP="00441AF3">
      <w:pPr>
        <w:spacing w:line="480" w:lineRule="auto"/>
        <w:ind w:left="720" w:hanging="720"/>
        <w:contextualSpacing/>
        <w:rPr>
          <w:rFonts w:ascii="Times New Roman" w:hAnsi="Times New Roman" w:cs="Times New Roman"/>
          <w:shd w:val="clear" w:color="auto" w:fill="F5F5F5"/>
        </w:rPr>
      </w:pPr>
      <w:bookmarkStart w:id="47" w:name="_Hlk67150855"/>
      <w:r w:rsidRPr="00441AF3">
        <w:rPr>
          <w:rFonts w:ascii="Times New Roman" w:hAnsi="Times New Roman" w:cs="Times New Roman"/>
          <w:shd w:val="clear" w:color="auto" w:fill="FFFFFF"/>
        </w:rPr>
        <w:t xml:space="preserve">Stack, M., &amp; Wang, F. (2018), Students’ perceptions of belonging: A photovoice participatory action research project. </w:t>
      </w:r>
      <w:r w:rsidRPr="00441AF3">
        <w:rPr>
          <w:rFonts w:ascii="Times New Roman" w:hAnsi="Times New Roman" w:cs="Times New Roman"/>
          <w:i/>
          <w:iCs/>
          <w:shd w:val="clear" w:color="auto" w:fill="FFFFFF"/>
        </w:rPr>
        <w:t>Canadian Journal of Action Research, 19</w:t>
      </w:r>
      <w:r w:rsidRPr="00441AF3">
        <w:rPr>
          <w:rFonts w:ascii="Times New Roman" w:hAnsi="Times New Roman" w:cs="Times New Roman"/>
          <w:shd w:val="clear" w:color="auto" w:fill="FFFFFF"/>
        </w:rPr>
        <w:t>(1), 48-66.</w:t>
      </w:r>
    </w:p>
    <w:p w14:paraId="6D664375" w14:textId="77777777" w:rsidR="00C713F2" w:rsidRPr="00441AF3" w:rsidRDefault="00C713F2" w:rsidP="00441AF3">
      <w:pPr>
        <w:spacing w:line="480" w:lineRule="auto"/>
        <w:ind w:left="720" w:hanging="720"/>
        <w:rPr>
          <w:rFonts w:ascii="Times New Roman" w:hAnsi="Times New Roman" w:cs="Times New Roman"/>
        </w:rPr>
      </w:pPr>
      <w:bookmarkStart w:id="48" w:name="_Hlk67150703"/>
      <w:bookmarkEnd w:id="47"/>
      <w:r w:rsidRPr="00441AF3">
        <w:rPr>
          <w:rFonts w:ascii="Times New Roman" w:hAnsi="Times New Roman" w:cs="Times New Roman"/>
        </w:rPr>
        <w:t xml:space="preserve">Stevens, R., &amp; Spears. E. (2009) Incorporating photography as a therapeutic tool in counseling. </w:t>
      </w:r>
      <w:r w:rsidRPr="00441AF3">
        <w:rPr>
          <w:rFonts w:ascii="Times New Roman" w:hAnsi="Times New Roman" w:cs="Times New Roman"/>
          <w:i/>
          <w:iCs/>
        </w:rPr>
        <w:t>Journal of Creativity in Mental Health, 4</w:t>
      </w:r>
      <w:r w:rsidRPr="00441AF3">
        <w:rPr>
          <w:rFonts w:ascii="Times New Roman" w:hAnsi="Times New Roman" w:cs="Times New Roman"/>
        </w:rPr>
        <w:t xml:space="preserve">(1), 3-16. </w:t>
      </w:r>
      <w:hyperlink r:id="rId53" w:history="1">
        <w:r w:rsidRPr="00441AF3">
          <w:rPr>
            <w:rStyle w:val="Hyperlink"/>
            <w:rFonts w:ascii="Times New Roman" w:hAnsi="Times New Roman" w:cs="Times New Roman"/>
          </w:rPr>
          <w:t>https://doi.org10.1080/15401380802708767</w:t>
        </w:r>
      </w:hyperlink>
      <w:r w:rsidRPr="00441AF3">
        <w:rPr>
          <w:rFonts w:ascii="Times New Roman" w:hAnsi="Times New Roman" w:cs="Times New Roman"/>
        </w:rPr>
        <w:t xml:space="preserve"> </w:t>
      </w:r>
    </w:p>
    <w:bookmarkEnd w:id="48"/>
    <w:p w14:paraId="0736E1E2" w14:textId="77777777" w:rsidR="00C713F2" w:rsidRPr="00441AF3" w:rsidRDefault="00C713F2" w:rsidP="00441AF3">
      <w:pPr>
        <w:spacing w:line="480" w:lineRule="auto"/>
        <w:ind w:left="720" w:hanging="720"/>
        <w:contextualSpacing/>
        <w:rPr>
          <w:rFonts w:ascii="Times New Roman" w:hAnsi="Times New Roman" w:cs="Times New Roman"/>
          <w:color w:val="333333"/>
          <w:shd w:val="clear" w:color="auto" w:fill="FFFFFF"/>
        </w:rPr>
      </w:pPr>
      <w:r w:rsidRPr="00441AF3">
        <w:rPr>
          <w:rFonts w:ascii="Times New Roman" w:hAnsi="Times New Roman" w:cs="Times New Roman"/>
          <w:shd w:val="clear" w:color="auto" w:fill="FFFFFF" w:themeFill="background1"/>
        </w:rPr>
        <w:t>Stoddard,</w:t>
      </w:r>
      <w:r w:rsidRPr="00441AF3">
        <w:rPr>
          <w:rFonts w:ascii="Times New Roman" w:hAnsi="Times New Roman" w:cs="Times New Roman"/>
        </w:rPr>
        <w:t xml:space="preserve"> J. A., &amp; Afari, N. (2014). </w:t>
      </w:r>
      <w:r w:rsidRPr="00441AF3">
        <w:rPr>
          <w:rFonts w:ascii="Times New Roman" w:hAnsi="Times New Roman" w:cs="Times New Roman"/>
          <w:i/>
          <w:iCs/>
        </w:rPr>
        <w:t>The big book of ACT metaphors: A practitioner’s guide to experiential exercises and metaphors in acceptance and commitment therapy</w:t>
      </w:r>
      <w:r w:rsidRPr="00441AF3">
        <w:rPr>
          <w:rFonts w:ascii="Times New Roman" w:hAnsi="Times New Roman" w:cs="Times New Roman"/>
        </w:rPr>
        <w:t>. New Harbinger Publications.</w:t>
      </w:r>
      <w:r w:rsidRPr="00441AF3">
        <w:rPr>
          <w:rFonts w:ascii="Times New Roman" w:hAnsi="Times New Roman" w:cs="Times New Roman"/>
          <w:color w:val="333333"/>
          <w:shd w:val="clear" w:color="auto" w:fill="FFFFFF"/>
        </w:rPr>
        <w:t xml:space="preserve"> </w:t>
      </w:r>
    </w:p>
    <w:p w14:paraId="5F8450AC"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shd w:val="clear" w:color="auto" w:fill="FFFFFF" w:themeFill="background1"/>
        </w:rPr>
        <w:t>Sy</w:t>
      </w:r>
      <w:r w:rsidRPr="00441AF3">
        <w:rPr>
          <w:rFonts w:ascii="Times New Roman" w:hAnsi="Times New Roman" w:cs="Times New Roman"/>
        </w:rPr>
        <w:t xml:space="preserve">mington, A. (2012). Grief and horses: Putting the pieces together. </w:t>
      </w:r>
      <w:r w:rsidRPr="00441AF3">
        <w:rPr>
          <w:rFonts w:ascii="Times New Roman" w:hAnsi="Times New Roman" w:cs="Times New Roman"/>
          <w:i/>
        </w:rPr>
        <w:t>Journal of Creativity in Mental Health, 7</w:t>
      </w:r>
      <w:r w:rsidRPr="00441AF3">
        <w:rPr>
          <w:rFonts w:ascii="Times New Roman" w:hAnsi="Times New Roman" w:cs="Times New Roman"/>
        </w:rPr>
        <w:t xml:space="preserve">(2), 165-174. </w:t>
      </w:r>
      <w:hyperlink r:id="rId54" w:history="1">
        <w:r w:rsidRPr="00441AF3">
          <w:rPr>
            <w:rStyle w:val="Hyperlink"/>
            <w:rFonts w:ascii="Times New Roman" w:hAnsi="Times New Roman" w:cs="Times New Roman"/>
            <w:shd w:val="clear" w:color="auto" w:fill="FFFFFF"/>
          </w:rPr>
          <w:t>https://doi.org/10.1080/15401383.2012.685017</w:t>
        </w:r>
      </w:hyperlink>
    </w:p>
    <w:p w14:paraId="7217D1D0"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Style w:val="hlfld-contribauthor"/>
          <w:rFonts w:ascii="Times New Roman" w:hAnsi="Times New Roman" w:cs="Times New Roman"/>
        </w:rPr>
        <w:t>Thompson</w:t>
      </w:r>
      <w:r w:rsidRPr="00441AF3">
        <w:rPr>
          <w:rStyle w:val="separator"/>
          <w:rFonts w:ascii="Times New Roman" w:hAnsi="Times New Roman" w:cs="Times New Roman"/>
        </w:rPr>
        <w:t>, G. A., &amp;</w:t>
      </w:r>
      <w:r w:rsidRPr="00441AF3">
        <w:rPr>
          <w:rStyle w:val="hlfld-contribauthor"/>
          <w:rFonts w:ascii="Times New Roman" w:hAnsi="Times New Roman" w:cs="Times New Roman"/>
        </w:rPr>
        <w:t xml:space="preserve"> McFerran, K. S. </w:t>
      </w:r>
      <w:r w:rsidRPr="00441AF3">
        <w:rPr>
          <w:rFonts w:ascii="Times New Roman" w:hAnsi="Times New Roman" w:cs="Times New Roman"/>
        </w:rPr>
        <w:t>(2015). Music therapy with young people who have profound intellectual and developmental disability: Four case studies exploring communication and engagement within musical interactions. </w:t>
      </w:r>
      <w:r w:rsidRPr="00441AF3">
        <w:rPr>
          <w:rStyle w:val="nlmsource"/>
          <w:rFonts w:ascii="Times New Roman" w:hAnsi="Times New Roman" w:cs="Times New Roman"/>
          <w:i/>
          <w:iCs/>
        </w:rPr>
        <w:t>Journal of Intellectual and Developmental Disabilit</w:t>
      </w:r>
      <w:r w:rsidRPr="00441AF3">
        <w:rPr>
          <w:rFonts w:ascii="Times New Roman" w:hAnsi="Times New Roman" w:cs="Times New Roman"/>
        </w:rPr>
        <w:t>y</w:t>
      </w:r>
      <w:r w:rsidRPr="00441AF3">
        <w:rPr>
          <w:rFonts w:ascii="Times New Roman" w:hAnsi="Times New Roman" w:cs="Times New Roman"/>
          <w:i/>
        </w:rPr>
        <w:t>, 40</w:t>
      </w:r>
      <w:r w:rsidRPr="00441AF3">
        <w:rPr>
          <w:rFonts w:ascii="Times New Roman" w:hAnsi="Times New Roman" w:cs="Times New Roman"/>
        </w:rPr>
        <w:t xml:space="preserve">(1), 1-11. </w:t>
      </w:r>
      <w:hyperlink r:id="rId55" w:history="1">
        <w:r w:rsidRPr="00441AF3">
          <w:rPr>
            <w:rStyle w:val="Hyperlink"/>
            <w:rFonts w:ascii="Times New Roman" w:hAnsi="Times New Roman" w:cs="Times New Roman"/>
            <w:shd w:val="clear" w:color="auto" w:fill="FFFFFF"/>
          </w:rPr>
          <w:t>https://doi.org/10.3109/13668250.2014.965668</w:t>
        </w:r>
      </w:hyperlink>
    </w:p>
    <w:p w14:paraId="16D91805"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Van der Kolk, B. (2014). </w:t>
      </w:r>
      <w:r w:rsidRPr="00441AF3">
        <w:rPr>
          <w:rFonts w:ascii="Times New Roman" w:hAnsi="Times New Roman" w:cs="Times New Roman"/>
          <w:i/>
        </w:rPr>
        <w:t>The body keeps score: Brain, mind, and body in the healing of trauma.</w:t>
      </w:r>
      <w:r w:rsidRPr="00441AF3">
        <w:rPr>
          <w:rFonts w:ascii="Times New Roman" w:hAnsi="Times New Roman" w:cs="Times New Roman"/>
        </w:rPr>
        <w:t xml:space="preserve"> </w:t>
      </w:r>
      <w:r w:rsidRPr="00441AF3">
        <w:rPr>
          <w:rFonts w:ascii="Times New Roman" w:hAnsi="Times New Roman" w:cs="Times New Roman"/>
          <w:shd w:val="clear" w:color="auto" w:fill="FFFFFF"/>
        </w:rPr>
        <w:t>Penguin Books.</w:t>
      </w:r>
    </w:p>
    <w:p w14:paraId="217B2A3F" w14:textId="77777777" w:rsidR="00C713F2" w:rsidRPr="00441AF3" w:rsidRDefault="00C713F2" w:rsidP="00441AF3">
      <w:pPr>
        <w:spacing w:line="480" w:lineRule="auto"/>
        <w:ind w:left="720" w:hanging="720"/>
        <w:contextualSpacing/>
        <w:rPr>
          <w:rFonts w:ascii="Times New Roman" w:hAnsi="Times New Roman" w:cs="Times New Roman"/>
        </w:rPr>
      </w:pPr>
      <w:r w:rsidRPr="00441AF3">
        <w:rPr>
          <w:rFonts w:ascii="Times New Roman" w:hAnsi="Times New Roman" w:cs="Times New Roman"/>
          <w:shd w:val="clear" w:color="auto" w:fill="FFFFFF" w:themeFill="background1"/>
        </w:rPr>
        <w:lastRenderedPageBreak/>
        <w:t>W</w:t>
      </w:r>
      <w:r w:rsidRPr="00441AF3">
        <w:rPr>
          <w:rFonts w:ascii="Times New Roman" w:hAnsi="Times New Roman" w:cs="Times New Roman"/>
        </w:rPr>
        <w:t>agener, A. E. (2017). Metaphor in professional counseling. </w:t>
      </w:r>
      <w:r w:rsidRPr="00441AF3">
        <w:rPr>
          <w:rFonts w:ascii="Times New Roman" w:hAnsi="Times New Roman" w:cs="Times New Roman"/>
          <w:i/>
          <w:iCs/>
        </w:rPr>
        <w:t>Professional Counselor,</w:t>
      </w:r>
      <w:r w:rsidRPr="00441AF3">
        <w:rPr>
          <w:rFonts w:ascii="Times New Roman" w:hAnsi="Times New Roman" w:cs="Times New Roman"/>
        </w:rPr>
        <w:t> </w:t>
      </w:r>
      <w:r w:rsidRPr="00441AF3">
        <w:rPr>
          <w:rFonts w:ascii="Times New Roman" w:hAnsi="Times New Roman" w:cs="Times New Roman"/>
          <w:i/>
          <w:iCs/>
        </w:rPr>
        <w:t>7</w:t>
      </w:r>
      <w:r w:rsidRPr="00441AF3">
        <w:rPr>
          <w:rFonts w:ascii="Times New Roman" w:hAnsi="Times New Roman" w:cs="Times New Roman"/>
        </w:rPr>
        <w:t xml:space="preserve">(2), 144-154. </w:t>
      </w:r>
      <w:hyperlink r:id="rId56" w:history="1">
        <w:r w:rsidRPr="00441AF3">
          <w:rPr>
            <w:rStyle w:val="Hyperlink"/>
            <w:rFonts w:ascii="Times New Roman" w:hAnsi="Times New Roman" w:cs="Times New Roman"/>
            <w:shd w:val="clear" w:color="auto" w:fill="FFFFFF"/>
          </w:rPr>
          <w:t>https://doi.org/10.15241/aew.7.2.144</w:t>
        </w:r>
      </w:hyperlink>
    </w:p>
    <w:p w14:paraId="0D106FBB"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Wang, C., &amp; Burris, M. (2016). Photovoice: Concept, methodology, and use for participatory needs assessment. </w:t>
      </w:r>
      <w:r w:rsidRPr="00441AF3">
        <w:rPr>
          <w:rFonts w:ascii="Times New Roman" w:hAnsi="Times New Roman" w:cs="Times New Roman"/>
          <w:i/>
          <w:iCs/>
        </w:rPr>
        <w:t>Health Education &amp; Behavior, 24</w:t>
      </w:r>
      <w:r w:rsidRPr="00441AF3">
        <w:rPr>
          <w:rFonts w:ascii="Times New Roman" w:hAnsi="Times New Roman" w:cs="Times New Roman"/>
        </w:rPr>
        <w:t xml:space="preserve">(3), 369–387. </w:t>
      </w:r>
      <w:hyperlink r:id="rId57" w:history="1">
        <w:r w:rsidRPr="00441AF3">
          <w:rPr>
            <w:rStyle w:val="Hyperlink"/>
            <w:rFonts w:ascii="Times New Roman" w:hAnsi="Times New Roman" w:cs="Times New Roman"/>
          </w:rPr>
          <w:t>https://doi.org/10.1177/109019819702400309</w:t>
        </w:r>
      </w:hyperlink>
    </w:p>
    <w:p w14:paraId="4A9B1F4A"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rPr>
        <w:t xml:space="preserve">Warren, J., &amp; Nash, A. (2019). Using expressive arts in online education to identify feelings. </w:t>
      </w:r>
      <w:r w:rsidRPr="00441AF3">
        <w:rPr>
          <w:rFonts w:ascii="Times New Roman" w:hAnsi="Times New Roman" w:cs="Times New Roman"/>
          <w:i/>
          <w:iCs/>
        </w:rPr>
        <w:t>Journal of Creativity in Mental Health, 14</w:t>
      </w:r>
      <w:r w:rsidRPr="00441AF3">
        <w:rPr>
          <w:rFonts w:ascii="Times New Roman" w:hAnsi="Times New Roman" w:cs="Times New Roman"/>
        </w:rPr>
        <w:t xml:space="preserve">(1), 94–104. </w:t>
      </w:r>
      <w:hyperlink r:id="rId58" w:history="1">
        <w:r w:rsidRPr="00441AF3">
          <w:rPr>
            <w:rStyle w:val="Hyperlink"/>
            <w:rFonts w:ascii="Times New Roman" w:hAnsi="Times New Roman" w:cs="Times New Roman"/>
          </w:rPr>
          <w:t>https://doi.org/10.1080/15401383.2018.1525689</w:t>
        </w:r>
      </w:hyperlink>
      <w:bookmarkStart w:id="49" w:name="_Hlk38100590"/>
    </w:p>
    <w:p w14:paraId="3C0C493A" w14:textId="77777777" w:rsidR="00C713F2" w:rsidRPr="00441AF3" w:rsidRDefault="00C713F2" w:rsidP="00441AF3">
      <w:pPr>
        <w:spacing w:line="480" w:lineRule="auto"/>
        <w:ind w:left="720" w:hanging="720"/>
        <w:rPr>
          <w:rFonts w:ascii="Times New Roman" w:hAnsi="Times New Roman" w:cs="Times New Roman"/>
        </w:rPr>
      </w:pPr>
      <w:r w:rsidRPr="00441AF3">
        <w:rPr>
          <w:rFonts w:ascii="Times New Roman" w:hAnsi="Times New Roman" w:cs="Times New Roman"/>
          <w:shd w:val="clear" w:color="auto" w:fill="FFFFFF"/>
        </w:rPr>
        <w:t xml:space="preserve">Weiser, J. (2001). Phototherapy techniques: Using clients’ personal snapshots and family photos as counseling and therapy tools: In memory of Arnold Gassan--photographer, </w:t>
      </w:r>
      <w:proofErr w:type="gramStart"/>
      <w:r w:rsidRPr="00441AF3">
        <w:rPr>
          <w:rFonts w:ascii="Times New Roman" w:hAnsi="Times New Roman" w:cs="Times New Roman"/>
          <w:shd w:val="clear" w:color="auto" w:fill="FFFFFF"/>
        </w:rPr>
        <w:t>poet</w:t>
      </w:r>
      <w:proofErr w:type="gramEnd"/>
      <w:r w:rsidRPr="00441AF3">
        <w:rPr>
          <w:rFonts w:ascii="Times New Roman" w:hAnsi="Times New Roman" w:cs="Times New Roman"/>
          <w:shd w:val="clear" w:color="auto" w:fill="FFFFFF"/>
        </w:rPr>
        <w:t xml:space="preserve"> and PhotoTherapy pioneer. </w:t>
      </w:r>
      <w:r w:rsidRPr="00441AF3">
        <w:rPr>
          <w:rFonts w:ascii="Times New Roman" w:hAnsi="Times New Roman" w:cs="Times New Roman"/>
          <w:i/>
          <w:iCs/>
          <w:shd w:val="clear" w:color="auto" w:fill="FFFFFF"/>
        </w:rPr>
        <w:t>Afterimage, 29</w:t>
      </w:r>
      <w:r w:rsidRPr="00441AF3">
        <w:rPr>
          <w:rFonts w:ascii="Times New Roman" w:hAnsi="Times New Roman" w:cs="Times New Roman"/>
          <w:shd w:val="clear" w:color="auto" w:fill="FFFFFF"/>
        </w:rPr>
        <w:t xml:space="preserve">(3), 10–15. </w:t>
      </w:r>
      <w:hyperlink r:id="rId59" w:history="1">
        <w:r w:rsidRPr="00441AF3">
          <w:rPr>
            <w:rStyle w:val="Hyperlink"/>
            <w:rFonts w:ascii="Times New Roman" w:hAnsi="Times New Roman" w:cs="Times New Roman"/>
          </w:rPr>
          <w:t>https://utk.primo.exlibrisgroup.com/permalink/01UTN_KNOXVILLE/1fn7vrr/gale_ofa80757504</w:t>
        </w:r>
      </w:hyperlink>
      <w:bookmarkEnd w:id="49"/>
    </w:p>
    <w:p w14:paraId="3E620CC3" w14:textId="77777777" w:rsidR="00C713F2" w:rsidRPr="00441AF3" w:rsidRDefault="00C713F2" w:rsidP="00441AF3">
      <w:pPr>
        <w:spacing w:line="480" w:lineRule="auto"/>
        <w:ind w:left="720" w:hanging="720"/>
        <w:rPr>
          <w:rStyle w:val="Hyperlink"/>
          <w:rFonts w:ascii="Times New Roman" w:hAnsi="Times New Roman" w:cs="Times New Roman"/>
          <w:shd w:val="clear" w:color="auto" w:fill="FFFFFF" w:themeFill="background1"/>
        </w:rPr>
      </w:pPr>
      <w:bookmarkStart w:id="50" w:name="_Hlk67150732"/>
      <w:r w:rsidRPr="00441AF3">
        <w:rPr>
          <w:rFonts w:ascii="Times New Roman" w:hAnsi="Times New Roman" w:cs="Times New Roman"/>
          <w:shd w:val="clear" w:color="auto" w:fill="FFFFFF" w:themeFill="background1"/>
        </w:rPr>
        <w:t xml:space="preserve">  Weiser, J. (2004). Phototherapy techniques in counselling and therapy -- Using ordinary snapshots and photo-interactions to help clients heal their lives. </w:t>
      </w:r>
      <w:r w:rsidRPr="00441AF3">
        <w:rPr>
          <w:rFonts w:ascii="Times New Roman" w:hAnsi="Times New Roman" w:cs="Times New Roman"/>
          <w:i/>
          <w:iCs/>
          <w:shd w:val="clear" w:color="auto" w:fill="FFFFFF" w:themeFill="background1"/>
        </w:rPr>
        <w:t>Canadian Art Therapy Association Journal, 17</w:t>
      </w:r>
      <w:r w:rsidRPr="00441AF3">
        <w:rPr>
          <w:rFonts w:ascii="Times New Roman" w:hAnsi="Times New Roman" w:cs="Times New Roman"/>
          <w:shd w:val="clear" w:color="auto" w:fill="FFFFFF" w:themeFill="background1"/>
        </w:rPr>
        <w:t xml:space="preserve">(2), 23–53. </w:t>
      </w:r>
      <w:hyperlink r:id="rId60" w:history="1">
        <w:r w:rsidRPr="00441AF3">
          <w:rPr>
            <w:rStyle w:val="Hyperlink"/>
            <w:rFonts w:ascii="Times New Roman" w:hAnsi="Times New Roman" w:cs="Times New Roman"/>
            <w:shd w:val="clear" w:color="auto" w:fill="FFFFFF" w:themeFill="background1"/>
          </w:rPr>
          <w:t>https://doi.org/10.1080/08322473.2004.11432263</w:t>
        </w:r>
      </w:hyperlink>
    </w:p>
    <w:p w14:paraId="529074BF" w14:textId="77777777" w:rsidR="00C713F2" w:rsidRPr="00441AF3" w:rsidRDefault="00C713F2" w:rsidP="00441AF3">
      <w:pPr>
        <w:spacing w:line="480" w:lineRule="auto"/>
        <w:ind w:left="720" w:hanging="720"/>
        <w:rPr>
          <w:rFonts w:ascii="Times New Roman" w:eastAsia="Times New Roman" w:hAnsi="Times New Roman" w:cs="Times New Roman"/>
        </w:rPr>
      </w:pPr>
      <w:r w:rsidRPr="00441AF3">
        <w:rPr>
          <w:rFonts w:ascii="Times New Roman" w:eastAsia="Times New Roman" w:hAnsi="Times New Roman" w:cs="Times New Roman"/>
        </w:rPr>
        <w:t xml:space="preserve">Weiser, J. (2008). PhotoTherapy Techniques: Exploring the Secrets of Personal Snapshots and Family Albums. </w:t>
      </w:r>
      <w:hyperlink r:id="rId61" w:history="1">
        <w:r w:rsidRPr="00441AF3">
          <w:rPr>
            <w:rStyle w:val="Hyperlink"/>
            <w:rFonts w:ascii="Times New Roman" w:eastAsia="Times New Roman" w:hAnsi="Times New Roman" w:cs="Times New Roman"/>
          </w:rPr>
          <w:t>http://bc-psychologist.com/downloads/other/Weiser_BCPA_08.pdf</w:t>
        </w:r>
      </w:hyperlink>
      <w:r w:rsidRPr="00441AF3">
        <w:rPr>
          <w:rFonts w:ascii="Times New Roman" w:eastAsia="Times New Roman" w:hAnsi="Times New Roman" w:cs="Times New Roman"/>
        </w:rPr>
        <w:t xml:space="preserve">  </w:t>
      </w:r>
    </w:p>
    <w:p w14:paraId="0ADBB069" w14:textId="77777777" w:rsidR="00C713F2" w:rsidRPr="00441AF3" w:rsidRDefault="00C713F2" w:rsidP="00441AF3">
      <w:pPr>
        <w:spacing w:line="480" w:lineRule="auto"/>
        <w:ind w:left="720" w:hanging="720"/>
        <w:rPr>
          <w:rFonts w:ascii="Times New Roman" w:hAnsi="Times New Roman" w:cs="Times New Roman"/>
          <w:shd w:val="clear" w:color="auto" w:fill="FFFFFF" w:themeFill="background1"/>
        </w:rPr>
      </w:pPr>
      <w:r w:rsidRPr="00441AF3">
        <w:rPr>
          <w:rFonts w:ascii="Times New Roman" w:eastAsia="Times New Roman" w:hAnsi="Times New Roman" w:cs="Times New Roman"/>
        </w:rPr>
        <w:t xml:space="preserve">Weiser, J. (n.d.). </w:t>
      </w:r>
      <w:r w:rsidRPr="00441AF3">
        <w:rPr>
          <w:rFonts w:ascii="Times New Roman" w:eastAsia="Times New Roman" w:hAnsi="Times New Roman" w:cs="Times New Roman"/>
          <w:i/>
          <w:iCs/>
        </w:rPr>
        <w:t xml:space="preserve">History &amp; Development of </w:t>
      </w:r>
      <w:proofErr w:type="gramStart"/>
      <w:r w:rsidRPr="00441AF3">
        <w:rPr>
          <w:rFonts w:ascii="Times New Roman" w:eastAsia="Times New Roman" w:hAnsi="Times New Roman" w:cs="Times New Roman"/>
          <w:i/>
          <w:iCs/>
        </w:rPr>
        <w:t xml:space="preserve">phototherapy </w:t>
      </w:r>
      <w:r w:rsidRPr="00441AF3">
        <w:rPr>
          <w:rFonts w:ascii="Times New Roman" w:eastAsia="Times New Roman" w:hAnsi="Times New Roman" w:cs="Times New Roman"/>
        </w:rPr>
        <w:t>.</w:t>
      </w:r>
      <w:proofErr w:type="gramEnd"/>
      <w:r w:rsidRPr="00441AF3">
        <w:rPr>
          <w:rFonts w:ascii="Times New Roman" w:eastAsia="Times New Roman" w:hAnsi="Times New Roman" w:cs="Times New Roman"/>
        </w:rPr>
        <w:t xml:space="preserve"> History and development of phototherapy. </w:t>
      </w:r>
      <w:hyperlink r:id="rId62" w:history="1">
        <w:r w:rsidRPr="00441AF3">
          <w:rPr>
            <w:rStyle w:val="Hyperlink"/>
            <w:rFonts w:ascii="Times New Roman" w:eastAsia="Times New Roman" w:hAnsi="Times New Roman" w:cs="Times New Roman"/>
          </w:rPr>
          <w:t>https://phototherapytherapeuticphotography.files.wordpress.com/2015/01/history__development_of_phototherapy.pdf</w:t>
        </w:r>
      </w:hyperlink>
      <w:r w:rsidRPr="00441AF3">
        <w:rPr>
          <w:rFonts w:ascii="Times New Roman" w:eastAsia="Times New Roman" w:hAnsi="Times New Roman" w:cs="Times New Roman"/>
        </w:rPr>
        <w:t xml:space="preserve">  </w:t>
      </w:r>
    </w:p>
    <w:bookmarkEnd w:id="50"/>
    <w:p w14:paraId="290B6AA3" w14:textId="77777777" w:rsidR="00C713F2" w:rsidRPr="00441AF3" w:rsidRDefault="00C713F2" w:rsidP="00441AF3">
      <w:pPr>
        <w:spacing w:line="480" w:lineRule="auto"/>
        <w:ind w:left="720" w:hanging="720"/>
        <w:rPr>
          <w:rStyle w:val="Hyperlink"/>
          <w:rFonts w:ascii="Times New Roman" w:hAnsi="Times New Roman" w:cs="Times New Roman"/>
        </w:rPr>
      </w:pPr>
      <w:r w:rsidRPr="00441AF3">
        <w:rPr>
          <w:rFonts w:ascii="Times New Roman" w:hAnsi="Times New Roman" w:cs="Times New Roman"/>
          <w:shd w:val="clear" w:color="auto" w:fill="FFFFFF" w:themeFill="background1"/>
        </w:rPr>
        <w:lastRenderedPageBreak/>
        <w:t>Wilson, B., &amp; Ziomek-Daigle, J. (2013). The</w:t>
      </w:r>
      <w:r w:rsidRPr="00441AF3">
        <w:rPr>
          <w:rFonts w:ascii="Times New Roman" w:hAnsi="Times New Roman" w:cs="Times New Roman"/>
        </w:rPr>
        <w:t xml:space="preserve"> use of expressive arts as experienced by high school counselor trainees. </w:t>
      </w:r>
      <w:r w:rsidRPr="00441AF3">
        <w:rPr>
          <w:rFonts w:ascii="Times New Roman" w:hAnsi="Times New Roman" w:cs="Times New Roman"/>
          <w:i/>
        </w:rPr>
        <w:t>Journal of Creativity in Mental Health, 8</w:t>
      </w:r>
      <w:r w:rsidRPr="00441AF3">
        <w:rPr>
          <w:rFonts w:ascii="Times New Roman" w:hAnsi="Times New Roman" w:cs="Times New Roman"/>
        </w:rPr>
        <w:t xml:space="preserve">(1), 2–20. </w:t>
      </w:r>
      <w:hyperlink r:id="rId63" w:history="1">
        <w:r w:rsidRPr="00441AF3">
          <w:rPr>
            <w:rStyle w:val="Hyperlink"/>
            <w:rFonts w:ascii="Times New Roman" w:hAnsi="Times New Roman" w:cs="Times New Roman"/>
          </w:rPr>
          <w:t>https://doi.org/10.1080/15401383.2013.763674</w:t>
        </w:r>
      </w:hyperlink>
    </w:p>
    <w:p w14:paraId="1F4F0587" w14:textId="65BC3132" w:rsidR="005118CD" w:rsidRDefault="00C713F2" w:rsidP="00736C01">
      <w:pPr>
        <w:spacing w:line="480" w:lineRule="auto"/>
        <w:ind w:left="720" w:hanging="720"/>
        <w:rPr>
          <w:rFonts w:ascii="Times New Roman" w:eastAsia="Times New Roman" w:hAnsi="Times New Roman" w:cs="Times New Roman"/>
        </w:rPr>
      </w:pPr>
      <w:r w:rsidRPr="00441AF3">
        <w:rPr>
          <w:rFonts w:ascii="Times New Roman" w:eastAsia="Times New Roman" w:hAnsi="Times New Roman" w:cs="Times New Roman"/>
        </w:rPr>
        <w:t xml:space="preserve">Young, R. (2017). </w:t>
      </w:r>
      <w:r w:rsidRPr="00441AF3">
        <w:rPr>
          <w:rFonts w:ascii="Times New Roman" w:eastAsia="Times New Roman" w:hAnsi="Times New Roman" w:cs="Times New Roman"/>
          <w:i/>
          <w:iCs/>
        </w:rPr>
        <w:t>The birth of photography</w:t>
      </w:r>
      <w:r w:rsidRPr="00441AF3">
        <w:rPr>
          <w:rFonts w:ascii="Times New Roman" w:eastAsia="Times New Roman" w:hAnsi="Times New Roman" w:cs="Times New Roman"/>
        </w:rPr>
        <w:t>.</w:t>
      </w:r>
      <w:r w:rsidRPr="00736C01">
        <w:rPr>
          <w:rFonts w:ascii="Times New Roman" w:hAnsi="Times New Roman" w:cs="Times New Roman"/>
        </w:rPr>
        <w:t xml:space="preserve"> </w:t>
      </w:r>
      <w:hyperlink r:id="rId64" w:history="1">
        <w:r w:rsidRPr="00441AF3">
          <w:rPr>
            <w:rStyle w:val="Hyperlink"/>
            <w:rFonts w:ascii="Times New Roman" w:eastAsia="Times New Roman" w:hAnsi="Times New Roman" w:cs="Times New Roman"/>
          </w:rPr>
          <w:t>https://www.napoleon.org/en/young-historians/napodoc/the-birth-of-photography</w:t>
        </w:r>
      </w:hyperlink>
      <w:r w:rsidRPr="00441AF3">
        <w:rPr>
          <w:rFonts w:ascii="Times New Roman" w:eastAsia="Times New Roman" w:hAnsi="Times New Roman" w:cs="Times New Roman"/>
        </w:rPr>
        <w:t xml:space="preserve"> </w:t>
      </w:r>
      <w:bookmarkStart w:id="51" w:name="_Hlk66986030"/>
    </w:p>
    <w:p w14:paraId="7FB82C58" w14:textId="77777777" w:rsidR="00736C01" w:rsidRPr="00736C01" w:rsidRDefault="00736C01" w:rsidP="00736C01">
      <w:pPr>
        <w:spacing w:line="480" w:lineRule="auto"/>
        <w:ind w:left="720" w:hanging="720"/>
        <w:rPr>
          <w:rFonts w:ascii="Times New Roman" w:eastAsia="Times New Roman" w:hAnsi="Times New Roman" w:cs="Times New Roman"/>
        </w:rPr>
      </w:pPr>
    </w:p>
    <w:p w14:paraId="3593CC08" w14:textId="5333D900" w:rsidR="005118CD" w:rsidRPr="00736C01" w:rsidRDefault="007E390E" w:rsidP="00736C01">
      <w:pPr>
        <w:pStyle w:val="Heading2"/>
        <w:jc w:val="center"/>
        <w:rPr>
          <w:b/>
          <w:bCs/>
          <w:i w:val="0"/>
          <w:iCs/>
        </w:rPr>
      </w:pPr>
      <w:bookmarkStart w:id="52" w:name="_Toc114915748"/>
      <w:r w:rsidRPr="00736C01">
        <w:rPr>
          <w:b/>
          <w:bCs/>
          <w:i w:val="0"/>
          <w:iCs/>
        </w:rPr>
        <w:t xml:space="preserve">Chapter 2: </w:t>
      </w:r>
      <w:r w:rsidR="005118CD" w:rsidRPr="00736C01">
        <w:rPr>
          <w:b/>
          <w:bCs/>
          <w:i w:val="0"/>
          <w:iCs/>
        </w:rPr>
        <w:t>Counselors-in-Training Wellness Practices Through the Lens of Photography</w:t>
      </w:r>
      <w:bookmarkEnd w:id="52"/>
    </w:p>
    <w:p w14:paraId="0D173311" w14:textId="77777777" w:rsidR="005118CD" w:rsidRPr="00736C01" w:rsidRDefault="005118CD" w:rsidP="00736C01">
      <w:pPr>
        <w:spacing w:line="480" w:lineRule="auto"/>
        <w:rPr>
          <w:rFonts w:ascii="Times New Roman" w:hAnsi="Times New Roman" w:cs="Times New Roman"/>
        </w:rPr>
      </w:pPr>
      <w:r w:rsidRPr="00736C01">
        <w:rPr>
          <w:rFonts w:ascii="Times New Roman" w:hAnsi="Times New Roman" w:cs="Times New Roman"/>
        </w:rPr>
        <w:br w:type="page"/>
      </w:r>
    </w:p>
    <w:p w14:paraId="1C9E6EE8" w14:textId="0A15D1CC" w:rsidR="00736C01" w:rsidRPr="00736C01" w:rsidRDefault="00736C01" w:rsidP="00736C01">
      <w:pPr>
        <w:pStyle w:val="Heading3"/>
        <w:spacing w:before="0" w:after="0" w:line="480" w:lineRule="auto"/>
        <w:jc w:val="center"/>
        <w:rPr>
          <w:rFonts w:ascii="Times New Roman" w:hAnsi="Times New Roman" w:cs="Times New Roman"/>
          <w:sz w:val="24"/>
          <w:szCs w:val="24"/>
        </w:rPr>
      </w:pPr>
      <w:bookmarkStart w:id="53" w:name="_Toc114915749"/>
      <w:bookmarkEnd w:id="51"/>
      <w:r w:rsidRPr="00736C01">
        <w:rPr>
          <w:rFonts w:ascii="Times New Roman" w:hAnsi="Times New Roman" w:cs="Times New Roman"/>
          <w:sz w:val="24"/>
          <w:szCs w:val="24"/>
        </w:rPr>
        <w:lastRenderedPageBreak/>
        <w:t>Abstract</w:t>
      </w:r>
      <w:bookmarkEnd w:id="53"/>
    </w:p>
    <w:p w14:paraId="05118570" w14:textId="77777777" w:rsidR="00736C01" w:rsidRPr="00DC63D6" w:rsidRDefault="00736C01" w:rsidP="00736C01">
      <w:pPr>
        <w:pStyle w:val="pf0"/>
        <w:spacing w:before="0" w:beforeAutospacing="0" w:after="0" w:afterAutospacing="0" w:line="480" w:lineRule="auto"/>
        <w:contextualSpacing/>
      </w:pPr>
      <w:r w:rsidRPr="00DC63D6">
        <w:t>Wellness is the cornerstone of counseling and is often difficult to practice, especially for</w:t>
      </w:r>
    </w:p>
    <w:p w14:paraId="0C38D449" w14:textId="77777777" w:rsidR="00736C01" w:rsidRPr="00DC63D6" w:rsidRDefault="00736C01" w:rsidP="00736C01">
      <w:pPr>
        <w:pStyle w:val="pf0"/>
        <w:spacing w:before="0" w:beforeAutospacing="0" w:after="0" w:afterAutospacing="0" w:line="480" w:lineRule="auto"/>
        <w:contextualSpacing/>
      </w:pPr>
      <w:r w:rsidRPr="00DC63D6">
        <w:t>counselors-in-training (CIT) who may not fully understand or manage their wellness. It is</w:t>
      </w:r>
    </w:p>
    <w:p w14:paraId="7B34A9A4" w14:textId="77777777" w:rsidR="00736C01" w:rsidRPr="00DC63D6" w:rsidRDefault="00736C01" w:rsidP="00736C01">
      <w:pPr>
        <w:pStyle w:val="pf0"/>
        <w:spacing w:after="0" w:afterAutospacing="0" w:line="480" w:lineRule="auto"/>
        <w:contextualSpacing/>
      </w:pPr>
      <w:r w:rsidRPr="00DC63D6">
        <w:t>essential to educate CIT on wellness and provide experiential practice to mitigate stressors that</w:t>
      </w:r>
    </w:p>
    <w:p w14:paraId="2E5CF077" w14:textId="77777777" w:rsidR="00736C01" w:rsidRPr="00DC63D6" w:rsidRDefault="00736C01" w:rsidP="00736C01">
      <w:pPr>
        <w:pStyle w:val="pf0"/>
        <w:spacing w:after="0" w:afterAutospacing="0" w:line="480" w:lineRule="auto"/>
        <w:contextualSpacing/>
      </w:pPr>
      <w:r w:rsidRPr="00DC63D6">
        <w:t>may be a part of the training program. Counselor educators (CE) have used wellness models and</w:t>
      </w:r>
    </w:p>
    <w:p w14:paraId="3E81D0AF" w14:textId="77777777" w:rsidR="00736C01" w:rsidRPr="00DC63D6" w:rsidRDefault="00736C01" w:rsidP="00736C01">
      <w:pPr>
        <w:pStyle w:val="pf0"/>
        <w:spacing w:after="0" w:afterAutospacing="0" w:line="480" w:lineRule="auto"/>
        <w:contextualSpacing/>
      </w:pPr>
      <w:r w:rsidRPr="00DC63D6">
        <w:t>assessments to assist in these educational tasks; however, wellness practices continue to decline</w:t>
      </w:r>
    </w:p>
    <w:p w14:paraId="152FA00B" w14:textId="77777777" w:rsidR="00736C01" w:rsidRPr="00DC63D6" w:rsidRDefault="00736C01" w:rsidP="00736C01">
      <w:pPr>
        <w:pStyle w:val="pf0"/>
        <w:spacing w:after="0" w:afterAutospacing="0" w:line="480" w:lineRule="auto"/>
        <w:contextualSpacing/>
      </w:pPr>
      <w:r w:rsidRPr="00DC63D6">
        <w:t xml:space="preserve">for both CIT and practicing counselors (Abel et al., 2012; Lenz et al., 2012; Prosek et al., </w:t>
      </w:r>
      <w:proofErr w:type="gramStart"/>
      <w:r w:rsidRPr="00DC63D6">
        <w:t>2013;</w:t>
      </w:r>
      <w:proofErr w:type="gramEnd"/>
    </w:p>
    <w:p w14:paraId="5F1B90FF" w14:textId="77777777" w:rsidR="00736C01" w:rsidRPr="00DC63D6" w:rsidRDefault="00736C01" w:rsidP="00736C01">
      <w:pPr>
        <w:pStyle w:val="pf0"/>
        <w:spacing w:before="0" w:beforeAutospacing="0" w:after="0" w:afterAutospacing="0" w:line="480" w:lineRule="auto"/>
        <w:contextualSpacing/>
      </w:pPr>
      <w:r w:rsidRPr="00DC63D6">
        <w:t xml:space="preserve">Schmidt et al., 2019). Therefore, </w:t>
      </w:r>
      <w:r>
        <w:t xml:space="preserve">this </w:t>
      </w:r>
      <w:r w:rsidRPr="00DC63D6">
        <w:t xml:space="preserve">qualitative arts-based research (ABR; Leavy, 2017) study </w:t>
      </w:r>
      <w:r>
        <w:t>was conduct</w:t>
      </w:r>
      <w:r w:rsidRPr="00DC63D6">
        <w:t xml:space="preserve">ed to explore the impact of expressive arts </w:t>
      </w:r>
      <w:r>
        <w:t>on</w:t>
      </w:r>
      <w:r w:rsidRPr="00DC63D6">
        <w:t xml:space="preserve"> understanding and supporting CIT </w:t>
      </w:r>
      <w:r>
        <w:t>wellness practices</w:t>
      </w:r>
      <w:r w:rsidRPr="00DC63D6">
        <w:t xml:space="preserve"> by using photography tools. </w:t>
      </w:r>
      <w:r>
        <w:t>Participants took</w:t>
      </w:r>
      <w:r w:rsidRPr="00DC63D6">
        <w:t xml:space="preserve"> photos of selected spokes from </w:t>
      </w:r>
      <w:r>
        <w:t>t</w:t>
      </w:r>
      <w:r w:rsidRPr="00DC63D6">
        <w:t>he Wheel of</w:t>
      </w:r>
      <w:r>
        <w:t xml:space="preserve"> </w:t>
      </w:r>
      <w:r w:rsidRPr="00DC63D6">
        <w:t>Wellness (Myers et al., 2000) and engage</w:t>
      </w:r>
      <w:r>
        <w:t>d</w:t>
      </w:r>
      <w:r w:rsidRPr="00DC63D6">
        <w:t xml:space="preserve"> in structured </w:t>
      </w:r>
      <w:r>
        <w:t>self-reflection</w:t>
      </w:r>
      <w:r w:rsidRPr="00DC63D6">
        <w:t xml:space="preserve">. </w:t>
      </w:r>
      <w:r>
        <w:t>The results indicated that all CIT had positive feelings while taking the photos and reflecting on them. They also developed more awareness and reflections on their strengths and weaknesses pertaining to their wellness practices. They were motivated to do more to promote wellness in their lives. Results also showed CIT gravitated toward emotional awareness and coping more than any other spoke on the Wheel of Wellness, with most of their photos indicating nature as their chosen wellness photograph description. These findings can serve as a foundation for future research in pairing the photography tools with wellness practices for CIT, CE, and counseling clients.</w:t>
      </w:r>
    </w:p>
    <w:p w14:paraId="0BBA238D" w14:textId="77777777" w:rsidR="00736C01" w:rsidRPr="00DC63D6" w:rsidRDefault="00736C01" w:rsidP="00736C01">
      <w:pPr>
        <w:spacing w:line="480" w:lineRule="auto"/>
        <w:ind w:firstLine="720"/>
        <w:rPr>
          <w:rFonts w:cs="Times New Roman"/>
        </w:rPr>
      </w:pPr>
      <w:r w:rsidRPr="00DC63D6">
        <w:rPr>
          <w:rFonts w:cs="Times New Roman"/>
          <w:i/>
          <w:iCs/>
        </w:rPr>
        <w:t>Keywords:</w:t>
      </w:r>
      <w:r w:rsidRPr="00DC63D6">
        <w:rPr>
          <w:rFonts w:cs="Times New Roman"/>
        </w:rPr>
        <w:t xml:space="preserve"> counselor education, wellness, photography, phototherapy, therapeutic photography, mindfulness photography, photo-voice, counselors-in-training, creativity</w:t>
      </w:r>
    </w:p>
    <w:p w14:paraId="7EF282A1" w14:textId="77777777" w:rsidR="00736C01" w:rsidRPr="00DC63D6" w:rsidRDefault="00736C01" w:rsidP="00736C01">
      <w:pPr>
        <w:spacing w:line="480" w:lineRule="auto"/>
        <w:rPr>
          <w:rFonts w:cs="Times New Roman"/>
        </w:rPr>
      </w:pPr>
      <w:r w:rsidRPr="00DC63D6">
        <w:rPr>
          <w:rFonts w:cs="Times New Roman"/>
        </w:rPr>
        <w:br w:type="page"/>
      </w:r>
      <w:bookmarkStart w:id="54" w:name="_Hlk95296309"/>
    </w:p>
    <w:p w14:paraId="388A5359" w14:textId="77777777" w:rsidR="00736C01" w:rsidRPr="00736C01" w:rsidRDefault="00736C01" w:rsidP="00736C01">
      <w:pPr>
        <w:pStyle w:val="Heading3"/>
        <w:spacing w:before="0" w:after="0" w:line="480" w:lineRule="auto"/>
        <w:jc w:val="center"/>
        <w:rPr>
          <w:rFonts w:ascii="Times New Roman" w:hAnsi="Times New Roman" w:cs="Times New Roman"/>
          <w:sz w:val="24"/>
          <w:szCs w:val="24"/>
        </w:rPr>
      </w:pPr>
      <w:bookmarkStart w:id="55" w:name="_Toc114915750"/>
      <w:r w:rsidRPr="00736C01">
        <w:rPr>
          <w:rFonts w:ascii="Times New Roman" w:hAnsi="Times New Roman" w:cs="Times New Roman"/>
          <w:sz w:val="24"/>
          <w:szCs w:val="24"/>
        </w:rPr>
        <w:lastRenderedPageBreak/>
        <w:t>Counselors-in-Training Wellness Practices Through the Lens of Photography</w:t>
      </w:r>
      <w:bookmarkEnd w:id="55"/>
    </w:p>
    <w:p w14:paraId="2DAC56B9" w14:textId="77777777" w:rsidR="00736C01" w:rsidRDefault="00736C01" w:rsidP="00736C01">
      <w:pPr>
        <w:spacing w:line="480" w:lineRule="auto"/>
        <w:ind w:firstLine="720"/>
        <w:contextualSpacing/>
        <w:rPr>
          <w:rFonts w:cs="Times New Roman"/>
        </w:rPr>
      </w:pPr>
      <w:bookmarkStart w:id="56" w:name="_Hlk95296703"/>
      <w:r w:rsidRPr="00DC63D6">
        <w:rPr>
          <w:rFonts w:cs="Times New Roman"/>
        </w:rPr>
        <w:t>As a foundation for sustained health and well-being, counselors-in-training have been encouraged to endorse wellness for their clients, practice wellness for themselves, and promote wellness within the profession (</w:t>
      </w:r>
      <w:proofErr w:type="spellStart"/>
      <w:r w:rsidRPr="00DC63D6">
        <w:rPr>
          <w:rFonts w:cs="Times New Roman"/>
        </w:rPr>
        <w:t>Harrichand</w:t>
      </w:r>
      <w:proofErr w:type="spellEnd"/>
      <w:r>
        <w:rPr>
          <w:rFonts w:cs="Times New Roman"/>
        </w:rPr>
        <w:t xml:space="preserve"> et al.</w:t>
      </w:r>
      <w:r w:rsidRPr="00DC63D6">
        <w:rPr>
          <w:rFonts w:cs="Times New Roman"/>
        </w:rPr>
        <w:t xml:space="preserve">, 2021). </w:t>
      </w:r>
      <w:r>
        <w:rPr>
          <w:rFonts w:cs="Times New Roman"/>
        </w:rPr>
        <w:t>Even before the pandemic, counseling programs saw a significant rise in master’s level student enrollment and graduates from CACREP (Council for Accreditation of Counseling and Related Educational Programs) universities, with an increase of 43,152 students in 2016 to a rise of 49,944 in 2018 (CACREP, 2019). With the recent surge of people experiencing mental health issues due to the pandemic, the need for counselors is at the highest it has ever been (</w:t>
      </w:r>
      <w:proofErr w:type="spellStart"/>
      <w:r>
        <w:rPr>
          <w:rFonts w:cs="Times New Roman"/>
        </w:rPr>
        <w:t>Harrichand</w:t>
      </w:r>
      <w:proofErr w:type="spellEnd"/>
      <w:r>
        <w:rPr>
          <w:rFonts w:cs="Times New Roman"/>
        </w:rPr>
        <w:t xml:space="preserve"> et al., 2021). Research has shown an increase in burnout rates for practicing counselors, counselor educators (CE), and counselors in training (CIT) (</w:t>
      </w:r>
      <w:proofErr w:type="spellStart"/>
      <w:r>
        <w:rPr>
          <w:rFonts w:cs="Times New Roman"/>
        </w:rPr>
        <w:t>Harrichand</w:t>
      </w:r>
      <w:proofErr w:type="spellEnd"/>
      <w:r>
        <w:rPr>
          <w:rFonts w:cs="Times New Roman"/>
        </w:rPr>
        <w:t xml:space="preserve"> et al., 2021). Researchers continue to report the significance of addressing wellness practices to combat burnout (Lawson, 2007; </w:t>
      </w:r>
      <w:proofErr w:type="spellStart"/>
      <w:r>
        <w:rPr>
          <w:rFonts w:cs="Times New Roman"/>
        </w:rPr>
        <w:t>Harrichand</w:t>
      </w:r>
      <w:proofErr w:type="spellEnd"/>
      <w:r>
        <w:rPr>
          <w:rFonts w:cs="Times New Roman"/>
        </w:rPr>
        <w:t xml:space="preserve"> et al., 2021). </w:t>
      </w:r>
    </w:p>
    <w:p w14:paraId="4787C56F"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Continuing to </w:t>
      </w:r>
      <w:r>
        <w:rPr>
          <w:rFonts w:cs="Times New Roman"/>
        </w:rPr>
        <w:t>encourage</w:t>
      </w:r>
      <w:r w:rsidRPr="00DC63D6">
        <w:rPr>
          <w:rFonts w:cs="Times New Roman"/>
        </w:rPr>
        <w:t xml:space="preserve"> wellness practices in the counseling profession is especially important given Lawson (2007) initially found and Lawson and Myers (2011) further established that our efforts have only had moderate success. And still, more recently, Meyers (2015) suggested that while counselors e</w:t>
      </w:r>
      <w:r>
        <w:rPr>
          <w:rFonts w:cs="Times New Roman"/>
        </w:rPr>
        <w:t>ncourage</w:t>
      </w:r>
      <w:r w:rsidRPr="00DC63D6">
        <w:rPr>
          <w:rFonts w:cs="Times New Roman"/>
        </w:rPr>
        <w:t xml:space="preserve"> clients to implement wellness strategies, they do not always do the same for themselves. Counseling researchers have developed models and used tools, such as The Wheel of Wellness (Myers et al., 2000), The Indivisible Self (Myers &amp; Sweeney, 2004b), Five-Factor Wellness Inventory (5F-WEL; Myers &amp; Sweeney, 2004a), and Wellness Model of Supervision (WELMS; Lenz et al., 2012), to better aid the efforts in understanding and providing wellness practices for counselors (Myers &amp; Sweeney, 2005; Rachele et al., 2013; Shannonhouse et al., 2020; Smith et al., 2007). </w:t>
      </w:r>
      <w:bookmarkEnd w:id="56"/>
      <w:r w:rsidRPr="00DC63D6">
        <w:rPr>
          <w:rFonts w:cs="Times New Roman"/>
        </w:rPr>
        <w:t xml:space="preserve">Unfortunately, counselors </w:t>
      </w:r>
      <w:r w:rsidRPr="00DC63D6">
        <w:rPr>
          <w:rFonts w:cs="Times New Roman"/>
        </w:rPr>
        <w:lastRenderedPageBreak/>
        <w:t xml:space="preserve">are still experiencing </w:t>
      </w:r>
      <w:r w:rsidRPr="005D0300">
        <w:rPr>
          <w:rFonts w:cs="Times New Roman"/>
        </w:rPr>
        <w:t>a suboptimum state of</w:t>
      </w:r>
      <w:r w:rsidRPr="00DC63D6">
        <w:rPr>
          <w:rFonts w:cs="Times New Roman"/>
        </w:rPr>
        <w:t xml:space="preserve"> well-being, including </w:t>
      </w:r>
      <w:r w:rsidRPr="002772CA">
        <w:rPr>
          <w:rFonts w:cs="Times New Roman"/>
        </w:rPr>
        <w:t>burnout, vicarious trauma, and inadequate wellness practices that can negatively impact their work</w:t>
      </w:r>
      <w:r w:rsidRPr="00DC63D6">
        <w:rPr>
          <w:rFonts w:cs="Times New Roman"/>
        </w:rPr>
        <w:t xml:space="preserve"> with clients (Lawson, 2007). One way to prevent practicing counselors from experiencing increased burnout and poor wellness practices is through intentional actions to assist counselors-in-training (CIT) in understanding and developing healthy wellness practices as part of their graduate training program</w:t>
      </w:r>
      <w:r w:rsidRPr="00DC63D6" w:rsidDel="00620A78">
        <w:rPr>
          <w:rFonts w:cs="Times New Roman"/>
        </w:rPr>
        <w:t xml:space="preserve"> </w:t>
      </w:r>
      <w:r w:rsidRPr="00DC63D6">
        <w:rPr>
          <w:rFonts w:cs="Times New Roman"/>
        </w:rPr>
        <w:t>(Lawson, 2007). It is common for CIT to experience challenges when transitioning to a counseling program (Schmidt et al., 2019)</w:t>
      </w:r>
      <w:r>
        <w:rPr>
          <w:rFonts w:cs="Times New Roman"/>
        </w:rPr>
        <w:t>. They often struggle with poor time management, difficulty balancing their personal and professional lives, and</w:t>
      </w:r>
      <w:r w:rsidRPr="00DC63D6">
        <w:rPr>
          <w:rFonts w:cs="Times New Roman"/>
        </w:rPr>
        <w:t xml:space="preserve"> financial stressors (Patterson &amp; Levitt, 2012).</w:t>
      </w:r>
      <w:r w:rsidRPr="00DC63D6">
        <w:rPr>
          <w:rFonts w:cs="Times New Roman"/>
          <w:shd w:val="clear" w:color="auto" w:fill="FFFFFF"/>
        </w:rPr>
        <w:t xml:space="preserve"> </w:t>
      </w:r>
      <w:r w:rsidRPr="00DC63D6">
        <w:rPr>
          <w:rFonts w:cs="Times New Roman"/>
        </w:rPr>
        <w:t xml:space="preserve">For this reason, counselor educators (CE) continue to find ways to promote an understanding of wellness and wellness practices for CIT that can mitigate these challenges and stressors (Lawson, 2007; Lenz et al., 2012; Myers &amp; Sweeney, 2004b; Schmidt et al., 2019; Smith et al., 2007). </w:t>
      </w:r>
    </w:p>
    <w:bookmarkEnd w:id="54"/>
    <w:p w14:paraId="3EADFF14"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While wellness practices have been demonstrated to be effective, CIT are still struggling with physical and mental health problems as they transition into their first year of a graduate counseling program </w:t>
      </w:r>
      <w:r w:rsidRPr="00DC63D6">
        <w:rPr>
          <w:rFonts w:cs="Times New Roman"/>
          <w:shd w:val="clear" w:color="auto" w:fill="FFFFFF" w:themeFill="background1"/>
        </w:rPr>
        <w:t>(Abel et al., 2012; Lenz et al., 2012; Prosek et al., 2013; Schmidt et al., 2019; Smith et al., 2007)</w:t>
      </w:r>
      <w:r w:rsidRPr="00DC63D6">
        <w:rPr>
          <w:rFonts w:cs="Times New Roman"/>
        </w:rPr>
        <w:t xml:space="preserve">. Furthermore, standardized assessments for understanding wellness practices do not always </w:t>
      </w:r>
      <w:r>
        <w:rPr>
          <w:rFonts w:cs="Times New Roman"/>
        </w:rPr>
        <w:t>consider</w:t>
      </w:r>
      <w:r w:rsidRPr="00DC63D6">
        <w:rPr>
          <w:rFonts w:cs="Times New Roman"/>
        </w:rPr>
        <w:t xml:space="preserve"> CIT preferred learning styles. Some CIT may find that the expressive arts approach better suits their learning needs, especially if verbal communication is a struggle. For example, Neviyarni et al. (2018) found that CIT often struggle to communicate with their faculty due to fear of judgment or rejection, causing increased anxiety and declining wellness practices. Other researchers have found the use of various expressive therapies aid CIT in their wellness practices as well as enhance</w:t>
      </w:r>
      <w:r>
        <w:rPr>
          <w:rFonts w:cs="Times New Roman"/>
        </w:rPr>
        <w:t>s</w:t>
      </w:r>
      <w:r w:rsidRPr="00DC63D6">
        <w:rPr>
          <w:rFonts w:cs="Times New Roman"/>
        </w:rPr>
        <w:t xml:space="preserve"> their learning outcomes </w:t>
      </w:r>
      <w:r w:rsidRPr="00DC63D6">
        <w:rPr>
          <w:rFonts w:cs="Times New Roman"/>
          <w:shd w:val="clear" w:color="auto" w:fill="FFFFFF" w:themeFill="background1"/>
        </w:rPr>
        <w:t xml:space="preserve">(Davis et al., 2020; Hinkle </w:t>
      </w:r>
      <w:r w:rsidRPr="00DC63D6">
        <w:rPr>
          <w:rFonts w:cs="Times New Roman"/>
          <w:shd w:val="clear" w:color="auto" w:fill="FFFFFF" w:themeFill="background1"/>
        </w:rPr>
        <w:lastRenderedPageBreak/>
        <w:t>&amp; Dean, 2017; Ohrt et al., 2009; Robert &amp; Kelly, 2010; Warren &amp; Nash, 2019; Wilson &amp; Ziomek-Daigle, 2013)</w:t>
      </w:r>
      <w:r w:rsidRPr="00DC63D6">
        <w:rPr>
          <w:rFonts w:cs="Times New Roman"/>
        </w:rPr>
        <w:t xml:space="preserve">. </w:t>
      </w:r>
    </w:p>
    <w:p w14:paraId="341F6E3E"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One component of expressive arts therapy is art therapy. </w:t>
      </w:r>
      <w:r w:rsidRPr="00F25255">
        <w:rPr>
          <w:rFonts w:cs="Times New Roman"/>
        </w:rPr>
        <w:t>Using visual aids to help express oneself, such as drawings, paintings, pottery, photography, etc., are considered forms of Art Therapy.</w:t>
      </w:r>
      <w:r w:rsidRPr="00DC63D6">
        <w:rPr>
          <w:rFonts w:cs="Times New Roman"/>
        </w:rPr>
        <w:t xml:space="preserve"> Art therapy has been effective in </w:t>
      </w:r>
      <w:r>
        <w:rPr>
          <w:rFonts w:cs="Times New Roman"/>
        </w:rPr>
        <w:t xml:space="preserve">assisting CIT to </w:t>
      </w:r>
      <w:r w:rsidRPr="00DC63D6">
        <w:rPr>
          <w:rFonts w:cs="Times New Roman"/>
        </w:rPr>
        <w:t xml:space="preserve">engage in learning material (Schmidt et al., 2019; Warren &amp; Nash, 2019), such as applying art to understanding their emotions towards multiculturalism, theoretical orientations, case conceptualizations, and other similar required courses. Photography is considered a tool in art therapy with demonstrated benefits to support CIT in their personal and professional identity development through self-reflection, communication, and overall growth (Schmidt et al., 2019; Weiser, 2001). Schmidt et al. (2019) describe self-reflection as crucial for CIT </w:t>
      </w:r>
      <w:r>
        <w:rPr>
          <w:rFonts w:cs="Times New Roman"/>
        </w:rPr>
        <w:t>and their integration of personal and professional identity development.</w:t>
      </w:r>
      <w:r w:rsidRPr="00DC63D6">
        <w:rPr>
          <w:rFonts w:cs="Times New Roman"/>
        </w:rPr>
        <w:t xml:space="preserve"> </w:t>
      </w:r>
      <w:r w:rsidRPr="00DC63D6">
        <w:rPr>
          <w:rFonts w:cs="Times New Roman"/>
        </w:rPr>
        <w:t>Photography applications include</w:t>
      </w:r>
      <w:r w:rsidRPr="00DC63D6">
        <w:rPr>
          <w:rFonts w:cs="Times New Roman"/>
          <w:noProof/>
        </w:rPr>
        <w:t xml:space="preserve"> </w:t>
      </w:r>
      <w:r>
        <w:rPr>
          <w:rFonts w:cs="Times New Roman"/>
          <w:noProof/>
        </w:rPr>
        <w:t>p</w:t>
      </w:r>
      <w:r w:rsidRPr="00DC63D6">
        <w:rPr>
          <w:rFonts w:cs="Times New Roman"/>
          <w:noProof/>
        </w:rPr>
        <w:t xml:space="preserve">hototherapy, </w:t>
      </w:r>
      <w:r>
        <w:rPr>
          <w:rFonts w:cs="Times New Roman"/>
          <w:noProof/>
        </w:rPr>
        <w:t>t</w:t>
      </w:r>
      <w:r w:rsidRPr="00DC63D6">
        <w:rPr>
          <w:rFonts w:cs="Times New Roman"/>
          <w:noProof/>
        </w:rPr>
        <w:t xml:space="preserve">herapeutic </w:t>
      </w:r>
      <w:r>
        <w:rPr>
          <w:rFonts w:cs="Times New Roman"/>
          <w:noProof/>
        </w:rPr>
        <w:t>p</w:t>
      </w:r>
      <w:r w:rsidRPr="00DC63D6">
        <w:rPr>
          <w:rFonts w:cs="Times New Roman"/>
          <w:noProof/>
        </w:rPr>
        <w:t xml:space="preserve">hotography (Weiser, 2001), </w:t>
      </w:r>
      <w:r>
        <w:rPr>
          <w:rFonts w:cs="Times New Roman"/>
          <w:noProof/>
        </w:rPr>
        <w:t>p</w:t>
      </w:r>
      <w:r w:rsidRPr="00DC63D6">
        <w:rPr>
          <w:rFonts w:cs="Times New Roman"/>
          <w:noProof/>
        </w:rPr>
        <w:t xml:space="preserve">hotovoice (Wang &amp; Burris, 2016), and </w:t>
      </w:r>
      <w:r>
        <w:rPr>
          <w:rFonts w:cs="Times New Roman"/>
          <w:noProof/>
        </w:rPr>
        <w:t>m</w:t>
      </w:r>
      <w:r w:rsidRPr="00DC63D6">
        <w:rPr>
          <w:rFonts w:cs="Times New Roman"/>
          <w:noProof/>
        </w:rPr>
        <w:t xml:space="preserve">indfulness </w:t>
      </w:r>
      <w:r>
        <w:rPr>
          <w:rFonts w:cs="Times New Roman"/>
          <w:noProof/>
        </w:rPr>
        <w:t>p</w:t>
      </w:r>
      <w:r w:rsidRPr="00DC63D6">
        <w:rPr>
          <w:rFonts w:cs="Times New Roman"/>
          <w:noProof/>
        </w:rPr>
        <w:t>hotography (Sutton, 2021) to help promote self-discovery, self-awareness, and self-expression.</w:t>
      </w:r>
      <w:r w:rsidRPr="00DC63D6">
        <w:rPr>
          <w:rFonts w:cs="Times New Roman"/>
        </w:rPr>
        <w:t xml:space="preserve"> Counselor educators may also find benefits from using photography tools to help promote wellness in CIT. Since photography can serve as a tool for helping foster growth and self-exploration, CIT may find taking photos of different areas of wellness in their life based on The Wheel of Wellness (Myers et al., 2000) insightful and educational to their development and future practices as counselors. Therefore, we </w:t>
      </w:r>
      <w:r>
        <w:rPr>
          <w:rFonts w:cs="Times New Roman"/>
        </w:rPr>
        <w:t>conducted</w:t>
      </w:r>
      <w:r w:rsidRPr="00DC63D6">
        <w:rPr>
          <w:rFonts w:cs="Times New Roman"/>
        </w:rPr>
        <w:t xml:space="preserve"> an exploratory research study to explore the impact photography tools have in promoting CIT wellness awareness and practices. </w:t>
      </w:r>
    </w:p>
    <w:p w14:paraId="34D52168" w14:textId="4B387CAA" w:rsidR="00736C01" w:rsidRPr="00736C01" w:rsidRDefault="00736C01" w:rsidP="00736C01">
      <w:pPr>
        <w:pStyle w:val="Heading3"/>
        <w:spacing w:before="0" w:after="0" w:line="480" w:lineRule="auto"/>
        <w:jc w:val="center"/>
        <w:rPr>
          <w:rFonts w:ascii="Times New Roman" w:hAnsi="Times New Roman" w:cs="Times New Roman"/>
          <w:sz w:val="24"/>
          <w:szCs w:val="24"/>
        </w:rPr>
      </w:pPr>
      <w:bookmarkStart w:id="57" w:name="_Toc114915751"/>
      <w:r w:rsidRPr="00736C01">
        <w:rPr>
          <w:rFonts w:ascii="Times New Roman" w:hAnsi="Times New Roman" w:cs="Times New Roman"/>
          <w:sz w:val="24"/>
          <w:szCs w:val="24"/>
        </w:rPr>
        <w:t>Wellness</w:t>
      </w:r>
      <w:bookmarkEnd w:id="57"/>
    </w:p>
    <w:p w14:paraId="6F6F674C" w14:textId="77777777" w:rsidR="00736C01" w:rsidRPr="00DC63D6" w:rsidRDefault="00736C01" w:rsidP="00736C01">
      <w:pPr>
        <w:spacing w:line="480" w:lineRule="auto"/>
        <w:ind w:firstLine="720"/>
        <w:contextualSpacing/>
        <w:rPr>
          <w:rFonts w:cs="Times New Roman"/>
        </w:rPr>
      </w:pPr>
      <w:r w:rsidRPr="00DC63D6">
        <w:rPr>
          <w:rFonts w:cs="Times New Roman"/>
        </w:rPr>
        <w:t>Even before the COVID-19 pandemic, some CIT struggled in their first year with physical and mental health issues that impact</w:t>
      </w:r>
      <w:r>
        <w:rPr>
          <w:rFonts w:cs="Times New Roman"/>
        </w:rPr>
        <w:t>ed</w:t>
      </w:r>
      <w:r w:rsidRPr="00DC63D6">
        <w:rPr>
          <w:rFonts w:cs="Times New Roman"/>
        </w:rPr>
        <w:t xml:space="preserve"> their overall well-being (Abel et al., 2012; Lenz </w:t>
      </w:r>
      <w:r w:rsidRPr="00DC63D6">
        <w:rPr>
          <w:rFonts w:cs="Times New Roman"/>
        </w:rPr>
        <w:lastRenderedPageBreak/>
        <w:t>et al., 2012; Prosek et al., 2013; Schmidt et al., 2019; Smith et al., 2007). Since the pandemic, there has been an increase in these issues (</w:t>
      </w:r>
      <w:proofErr w:type="spellStart"/>
      <w:r w:rsidRPr="00DC63D6">
        <w:rPr>
          <w:rFonts w:cs="Times New Roman"/>
          <w:color w:val="303030"/>
          <w:shd w:val="clear" w:color="auto" w:fill="FFFFFF"/>
        </w:rPr>
        <w:t>Harrichand</w:t>
      </w:r>
      <w:proofErr w:type="spellEnd"/>
      <w:r w:rsidRPr="00DC63D6">
        <w:rPr>
          <w:rFonts w:cs="Times New Roman"/>
          <w:color w:val="303030"/>
          <w:shd w:val="clear" w:color="auto" w:fill="FFFFFF"/>
        </w:rPr>
        <w:t xml:space="preserve"> et al., 2021;</w:t>
      </w:r>
      <w:r w:rsidRPr="00DC63D6">
        <w:rPr>
          <w:rFonts w:cs="Times New Roman"/>
        </w:rPr>
        <w:t xml:space="preserve"> </w:t>
      </w:r>
      <w:proofErr w:type="spellStart"/>
      <w:r w:rsidRPr="00DC63D6">
        <w:rPr>
          <w:rFonts w:cs="Times New Roman"/>
        </w:rPr>
        <w:t>Kaslow</w:t>
      </w:r>
      <w:proofErr w:type="spellEnd"/>
      <w:r w:rsidRPr="00DC63D6">
        <w:rPr>
          <w:rFonts w:cs="Times New Roman"/>
        </w:rPr>
        <w:t>, 2020; Salameh, 2020), emphasizing the pertinence of self-care for CIT.</w:t>
      </w:r>
      <w:r>
        <w:rPr>
          <w:rFonts w:cs="Times New Roman"/>
        </w:rPr>
        <w:t xml:space="preserve"> Stress has notably increased given the challenges</w:t>
      </w:r>
      <w:r w:rsidRPr="00DC63D6">
        <w:rPr>
          <w:rFonts w:cs="Times New Roman"/>
        </w:rPr>
        <w:t xml:space="preserve"> associated with the pandemic</w:t>
      </w:r>
      <w:r>
        <w:rPr>
          <w:rFonts w:cs="Times New Roman"/>
        </w:rPr>
        <w:t>, including</w:t>
      </w:r>
      <w:r w:rsidRPr="00DC63D6">
        <w:rPr>
          <w:rFonts w:cs="Times New Roman"/>
        </w:rPr>
        <w:t xml:space="preserve"> learning to provide telehealth while also learning online and CE </w:t>
      </w:r>
      <w:r>
        <w:rPr>
          <w:rFonts w:cs="Times New Roman"/>
        </w:rPr>
        <w:t>learning how to teach</w:t>
      </w:r>
      <w:r w:rsidRPr="00DC63D6">
        <w:rPr>
          <w:rFonts w:cs="Times New Roman"/>
        </w:rPr>
        <w:t xml:space="preserve"> online for the first time (</w:t>
      </w:r>
      <w:proofErr w:type="spellStart"/>
      <w:r w:rsidRPr="00DC63D6">
        <w:rPr>
          <w:rFonts w:cs="Times New Roman"/>
          <w:color w:val="303030"/>
          <w:shd w:val="clear" w:color="auto" w:fill="FFFFFF"/>
        </w:rPr>
        <w:t>Harrichand</w:t>
      </w:r>
      <w:proofErr w:type="spellEnd"/>
      <w:r>
        <w:rPr>
          <w:rFonts w:cs="Times New Roman"/>
          <w:color w:val="303030"/>
          <w:shd w:val="clear" w:color="auto" w:fill="FFFFFF"/>
        </w:rPr>
        <w:t xml:space="preserve"> et al.</w:t>
      </w:r>
      <w:r w:rsidRPr="00DC63D6">
        <w:rPr>
          <w:rFonts w:cs="Times New Roman"/>
          <w:color w:val="303030"/>
          <w:shd w:val="clear" w:color="auto" w:fill="FFFFFF"/>
        </w:rPr>
        <w:t>, 2021).</w:t>
      </w:r>
      <w:r w:rsidRPr="00DC63D6">
        <w:rPr>
          <w:rFonts w:cs="Times New Roman"/>
        </w:rPr>
        <w:t xml:space="preserve"> With these added stressors, CIT are still trying to manage their personal lives, education, and jobs. An emphasis on wellness is essential for CIT as they learn and prepare to become professional counselors. According to Myers et al. (2000), wellness is "a way of life oriented toward optimal health and well-being in which the individual integrates body, mind, and spirit to live more fully within the human and natural community" (p. 252). </w:t>
      </w:r>
      <w:r>
        <w:rPr>
          <w:rFonts w:cs="Times New Roman"/>
        </w:rPr>
        <w:t>T</w:t>
      </w:r>
      <w:r w:rsidRPr="00DC63D6">
        <w:rPr>
          <w:rFonts w:cs="Times New Roman"/>
        </w:rPr>
        <w:t>he profession’s definition of counseling</w:t>
      </w:r>
      <w:r>
        <w:rPr>
          <w:rFonts w:cs="Times New Roman"/>
        </w:rPr>
        <w:t xml:space="preserve"> includes wellness</w:t>
      </w:r>
      <w:r w:rsidRPr="00DC63D6">
        <w:rPr>
          <w:rFonts w:cs="Times New Roman"/>
        </w:rPr>
        <w:t xml:space="preserve"> (Kaplan et al., 2004) and </w:t>
      </w:r>
      <w:r>
        <w:rPr>
          <w:rFonts w:cs="Times New Roman"/>
        </w:rPr>
        <w:t xml:space="preserve">the </w:t>
      </w:r>
      <w:r w:rsidRPr="00DC63D6">
        <w:rPr>
          <w:rFonts w:cs="Times New Roman"/>
        </w:rPr>
        <w:t>Code of Ethics (American Counseling Association [ACA], 2014)</w:t>
      </w:r>
      <w:r>
        <w:rPr>
          <w:rFonts w:cs="Times New Roman"/>
        </w:rPr>
        <w:t>,</w:t>
      </w:r>
      <w:r w:rsidRPr="00DC63D6">
        <w:rPr>
          <w:rFonts w:cs="Times New Roman"/>
        </w:rPr>
        <w:t xml:space="preserve"> as well as</w:t>
      </w:r>
      <w:r>
        <w:rPr>
          <w:rFonts w:cs="Times New Roman"/>
        </w:rPr>
        <w:t xml:space="preserve"> having wellness</w:t>
      </w:r>
      <w:r w:rsidRPr="00DC63D6">
        <w:rPr>
          <w:rFonts w:cs="Times New Roman"/>
        </w:rPr>
        <w:t xml:space="preserve"> embedded</w:t>
      </w:r>
      <w:r>
        <w:rPr>
          <w:rFonts w:cs="Times New Roman"/>
        </w:rPr>
        <w:t xml:space="preserve"> </w:t>
      </w:r>
      <w:r w:rsidRPr="00DC63D6">
        <w:rPr>
          <w:rFonts w:cs="Times New Roman"/>
        </w:rPr>
        <w:t>within the curriculum of accredited counseling programs (</w:t>
      </w:r>
      <w:r w:rsidRPr="00DC63D6">
        <w:rPr>
          <w:rFonts w:cs="Times New Roman"/>
          <w:shd w:val="clear" w:color="auto" w:fill="FFFFFF" w:themeFill="background1"/>
        </w:rPr>
        <w:t xml:space="preserve">Council for Accreditation of Counseling and Related Educational Programs </w:t>
      </w:r>
      <w:r w:rsidRPr="00DC63D6">
        <w:rPr>
          <w:rFonts w:cs="Times New Roman"/>
        </w:rPr>
        <w:t>[CACREP], 2015). There have also been recent developments with Counselor Wellness Competencies to help provide concrete guidance to counselors to increase competence, well-being, and enhance overall wellness (Gibson et al., 2021).</w:t>
      </w:r>
    </w:p>
    <w:p w14:paraId="1FDACA9E"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 Counselor educators have used many tools to assess their students’ understanding of wellness (</w:t>
      </w:r>
      <w:r w:rsidRPr="00DC63D6">
        <w:rPr>
          <w:rFonts w:cs="Times New Roman"/>
          <w:shd w:val="clear" w:color="auto" w:fill="FFFFFF" w:themeFill="background1"/>
        </w:rPr>
        <w:t xml:space="preserve">Branco &amp; Patton-Scott, 2020; </w:t>
      </w:r>
      <w:r w:rsidRPr="00DC63D6">
        <w:rPr>
          <w:rFonts w:cs="Times New Roman"/>
        </w:rPr>
        <w:t>Lawson, 2011;</w:t>
      </w:r>
      <w:r w:rsidRPr="00DC63D6">
        <w:rPr>
          <w:rFonts w:cs="Times New Roman"/>
          <w:shd w:val="clear" w:color="auto" w:fill="FFFFFF" w:themeFill="background1"/>
        </w:rPr>
        <w:t xml:space="preserve"> Meany‐</w:t>
      </w:r>
      <w:proofErr w:type="spellStart"/>
      <w:r w:rsidRPr="00DC63D6">
        <w:rPr>
          <w:rFonts w:cs="Times New Roman"/>
          <w:shd w:val="clear" w:color="auto" w:fill="FFFFFF" w:themeFill="background1"/>
        </w:rPr>
        <w:t>Walen</w:t>
      </w:r>
      <w:proofErr w:type="spellEnd"/>
      <w:r w:rsidRPr="00DC63D6">
        <w:rPr>
          <w:rFonts w:cs="Times New Roman"/>
          <w:shd w:val="clear" w:color="auto" w:fill="FFFFFF" w:themeFill="background1"/>
        </w:rPr>
        <w:t>, 2016;</w:t>
      </w:r>
      <w:r w:rsidRPr="00DC63D6">
        <w:rPr>
          <w:rFonts w:cs="Times New Roman"/>
        </w:rPr>
        <w:t xml:space="preserve"> Myers &amp; Sweeney, 2000; Roach, 2007). One model is The Wheel of Wellness</w:t>
      </w:r>
      <w:r w:rsidRPr="00DC63D6">
        <w:rPr>
          <w:rFonts w:cs="Times New Roman"/>
          <w:i/>
          <w:iCs/>
        </w:rPr>
        <w:t xml:space="preserve"> </w:t>
      </w:r>
      <w:r w:rsidRPr="00DC63D6">
        <w:rPr>
          <w:rFonts w:cs="Times New Roman"/>
        </w:rPr>
        <w:t xml:space="preserve">(Myers &amp; Sweeney, 2000; see Figure 1). This model is a diagram of five main life tasks broken down into 12 subtasks or spokes that include </w:t>
      </w:r>
      <w:r>
        <w:rPr>
          <w:rFonts w:cs="Times New Roman"/>
        </w:rPr>
        <w:t xml:space="preserve">emotional awareness and coping, </w:t>
      </w:r>
      <w:r w:rsidRPr="00DC63D6">
        <w:rPr>
          <w:rFonts w:cs="Times New Roman"/>
        </w:rPr>
        <w:t xml:space="preserve">a sense of </w:t>
      </w:r>
      <w:r>
        <w:rPr>
          <w:rFonts w:cs="Times New Roman"/>
        </w:rPr>
        <w:t>control</w:t>
      </w:r>
      <w:r w:rsidRPr="00DC63D6">
        <w:rPr>
          <w:rFonts w:cs="Times New Roman"/>
        </w:rPr>
        <w:t xml:space="preserve">, </w:t>
      </w:r>
      <w:r>
        <w:rPr>
          <w:rFonts w:cs="Times New Roman"/>
        </w:rPr>
        <w:t xml:space="preserve">a </w:t>
      </w:r>
      <w:r w:rsidRPr="00DC63D6">
        <w:rPr>
          <w:rFonts w:cs="Times New Roman"/>
        </w:rPr>
        <w:t>sense of</w:t>
      </w:r>
      <w:r>
        <w:rPr>
          <w:rFonts w:cs="Times New Roman"/>
        </w:rPr>
        <w:t xml:space="preserve"> humor</w:t>
      </w:r>
      <w:r w:rsidRPr="00DC63D6">
        <w:rPr>
          <w:rFonts w:cs="Times New Roman"/>
        </w:rPr>
        <w:t xml:space="preserve">, realistic beliefs, </w:t>
      </w:r>
      <w:r>
        <w:rPr>
          <w:rFonts w:cs="Times New Roman"/>
        </w:rPr>
        <w:t xml:space="preserve">self-care, </w:t>
      </w:r>
      <w:r w:rsidRPr="00DC63D6">
        <w:rPr>
          <w:rFonts w:cs="Times New Roman"/>
        </w:rPr>
        <w:t xml:space="preserve">sense of </w:t>
      </w:r>
      <w:r>
        <w:rPr>
          <w:rFonts w:cs="Times New Roman"/>
        </w:rPr>
        <w:t>worth</w:t>
      </w:r>
      <w:r w:rsidRPr="00DC63D6">
        <w:rPr>
          <w:rFonts w:cs="Times New Roman"/>
        </w:rPr>
        <w:t xml:space="preserve">, </w:t>
      </w:r>
      <w:r>
        <w:rPr>
          <w:rFonts w:cs="Times New Roman"/>
        </w:rPr>
        <w:t>exercise, nutrition</w:t>
      </w:r>
      <w:r w:rsidRPr="00DC63D6">
        <w:rPr>
          <w:rFonts w:cs="Times New Roman"/>
        </w:rPr>
        <w:t xml:space="preserve">, </w:t>
      </w:r>
      <w:r>
        <w:rPr>
          <w:rFonts w:cs="Times New Roman"/>
        </w:rPr>
        <w:t xml:space="preserve">problem-solving and creativity, gender identity, </w:t>
      </w:r>
      <w:r w:rsidRPr="00DC63D6">
        <w:rPr>
          <w:rFonts w:cs="Times New Roman"/>
        </w:rPr>
        <w:t xml:space="preserve">stress management, and cultural identity (Myers &amp; Sweeney, 2000). In the creation of The </w:t>
      </w:r>
      <w:r w:rsidRPr="00DC63D6">
        <w:rPr>
          <w:rFonts w:cs="Times New Roman"/>
        </w:rPr>
        <w:lastRenderedPageBreak/>
        <w:t>Wheel of Wellness, the creators included cultural identity, as wellness is universal and effects various cultural identities (Myers et al., 2000). By adding this component to the wellness model, Myers et</w:t>
      </w:r>
      <w:r>
        <w:rPr>
          <w:rFonts w:cs="Times New Roman"/>
        </w:rPr>
        <w:t xml:space="preserve"> al.</w:t>
      </w:r>
      <w:r w:rsidRPr="00DC63D6">
        <w:rPr>
          <w:rFonts w:cs="Times New Roman"/>
        </w:rPr>
        <w:t xml:space="preserve"> (2000) report </w:t>
      </w:r>
      <w:r>
        <w:rPr>
          <w:rFonts w:cs="Times New Roman"/>
        </w:rPr>
        <w:t>that the concept of</w:t>
      </w:r>
      <w:r w:rsidRPr="00DC63D6">
        <w:rPr>
          <w:rFonts w:cs="Times New Roman"/>
        </w:rPr>
        <w:t xml:space="preserve"> cultural identity </w:t>
      </w:r>
      <w:r>
        <w:rPr>
          <w:rFonts w:cs="Times New Roman"/>
        </w:rPr>
        <w:t>is</w:t>
      </w:r>
      <w:r w:rsidRPr="00DC63D6">
        <w:rPr>
          <w:rFonts w:cs="Times New Roman"/>
        </w:rPr>
        <w:t xml:space="preserve"> that incorporates acculturation, racial identity, and other aspects of one’s culture as it positively relates to well-being. As an evidence-based approach, this model has been validated numerous times and has helped with teaching CIT about wellness practices. It later evolved into a newer model called The Indivisible Self (Myers &amp; Sweeny, 2004b), </w:t>
      </w:r>
      <w:r>
        <w:rPr>
          <w:rFonts w:cs="Times New Roman"/>
        </w:rPr>
        <w:t>a more abstract model than</w:t>
      </w:r>
      <w:r w:rsidRPr="00DC63D6">
        <w:rPr>
          <w:rFonts w:cs="Times New Roman"/>
        </w:rPr>
        <w:t xml:space="preserve"> The Wheel of Wellness</w:t>
      </w:r>
      <w:r>
        <w:rPr>
          <w:rFonts w:cs="Times New Roman"/>
        </w:rPr>
        <w:t xml:space="preserve"> that </w:t>
      </w:r>
      <w:r w:rsidRPr="00DC63D6">
        <w:rPr>
          <w:rFonts w:cs="Times New Roman"/>
        </w:rPr>
        <w:t>has more evidence to support its usefulness with assessments. Other methods used to address CIT wellness include The Wellness Cube Model (Foster, 2010) as an academic intervention to help CIT attend to their wellness in their counseling program and Sultan’s (2018) creative approach for enhancing CIT well-being through mindfulness practices and self-disclosing written tasks to promote self</w:t>
      </w:r>
      <w:r>
        <w:rPr>
          <w:rFonts w:cs="Times New Roman"/>
        </w:rPr>
        <w:t>-</w:t>
      </w:r>
      <w:r w:rsidRPr="00DC63D6">
        <w:rPr>
          <w:rFonts w:cs="Times New Roman"/>
        </w:rPr>
        <w:t xml:space="preserve">care. </w:t>
      </w:r>
      <w:r w:rsidRPr="00DC63D6">
        <w:rPr>
          <w:rStyle w:val="cf01"/>
          <w:rFonts w:ascii="Times New Roman" w:hAnsi="Times New Roman" w:cs="Times New Roman"/>
        </w:rPr>
        <w:t xml:space="preserve">Other researchers have demonstrated that biofeedback sessions (Chandler et al., 2001) and attending a specifically designed CIT wellness counseling class (Ramey &amp; </w:t>
      </w:r>
      <w:proofErr w:type="spellStart"/>
      <w:r w:rsidRPr="00DC63D6">
        <w:rPr>
          <w:rStyle w:val="cf01"/>
          <w:rFonts w:ascii="Times New Roman" w:hAnsi="Times New Roman" w:cs="Times New Roman"/>
        </w:rPr>
        <w:t>Leibert</w:t>
      </w:r>
      <w:proofErr w:type="spellEnd"/>
      <w:r w:rsidRPr="00DC63D6">
        <w:rPr>
          <w:rStyle w:val="cf01"/>
          <w:rFonts w:ascii="Times New Roman" w:hAnsi="Times New Roman" w:cs="Times New Roman"/>
        </w:rPr>
        <w:t xml:space="preserve">, 2001) </w:t>
      </w:r>
      <w:r>
        <w:rPr>
          <w:rStyle w:val="cf01"/>
          <w:rFonts w:ascii="Times New Roman" w:hAnsi="Times New Roman" w:cs="Times New Roman"/>
        </w:rPr>
        <w:t>ar</w:t>
      </w:r>
      <w:r w:rsidRPr="00DC63D6">
        <w:rPr>
          <w:rStyle w:val="cf01"/>
          <w:rFonts w:ascii="Times New Roman" w:hAnsi="Times New Roman" w:cs="Times New Roman"/>
        </w:rPr>
        <w:t>e effective methods for addressing CIT wellness.</w:t>
      </w:r>
      <w:r w:rsidRPr="00DC63D6">
        <w:rPr>
          <w:rFonts w:cs="Times New Roman"/>
        </w:rPr>
        <w:t xml:space="preserve"> However, research still indicates CIT struggle to maintain wellness practices within the first year of a counseling program (Lenz et al., 2012; Prosek et al., 2013; Smith et al., 2007). </w:t>
      </w:r>
    </w:p>
    <w:p w14:paraId="279BDA8E" w14:textId="77777777" w:rsidR="00736C01" w:rsidRPr="00736C01" w:rsidRDefault="00736C01" w:rsidP="00736C01">
      <w:pPr>
        <w:spacing w:line="480" w:lineRule="auto"/>
        <w:ind w:firstLine="720"/>
        <w:contextualSpacing/>
        <w:rPr>
          <w:rFonts w:ascii="Times New Roman" w:hAnsi="Times New Roman" w:cs="Times New Roman"/>
        </w:rPr>
      </w:pPr>
      <w:r w:rsidRPr="00DC63D6">
        <w:rPr>
          <w:rFonts w:cs="Times New Roman"/>
        </w:rPr>
        <w:t xml:space="preserve">While researchers have developed various models, assessments, and inventories for aiding CE in promoting CIT wellness (e.g., The Wheel of Wellness by Myers et al., 2000; The Indivisible Self by Myers &amp; Sweeney, 2004; The Five-Factor Wellness Inventory by Myers &amp; Sweeney, 2005), none have used photography to explore how CIT understand and practice wellness. </w:t>
      </w:r>
      <w:r>
        <w:rPr>
          <w:rFonts w:cs="Times New Roman"/>
        </w:rPr>
        <w:t xml:space="preserve">In the current study, we selected The Wheel of Wellness (Myers et al., 2000) over the updated version, The Indivisible Self, </w:t>
      </w:r>
      <w:r w:rsidRPr="00DC63D6">
        <w:rPr>
          <w:rFonts w:cs="Times New Roman"/>
        </w:rPr>
        <w:t xml:space="preserve">primarily due to the ease of communication and concrete </w:t>
      </w:r>
      <w:r>
        <w:rPr>
          <w:rFonts w:cs="Times New Roman"/>
        </w:rPr>
        <w:t>twelve</w:t>
      </w:r>
      <w:r w:rsidRPr="00DC63D6">
        <w:rPr>
          <w:rFonts w:cs="Times New Roman"/>
        </w:rPr>
        <w:t xml:space="preserve"> wellness areas identified for CIT to use in capturing photos. The Wheel of Wellness is simple in form and </w:t>
      </w:r>
      <w:r w:rsidRPr="00736C01">
        <w:rPr>
          <w:rFonts w:ascii="Times New Roman" w:hAnsi="Times New Roman" w:cs="Times New Roman"/>
        </w:rPr>
        <w:t xml:space="preserve">easy to categorize photographs per subtask or spoke. </w:t>
      </w:r>
    </w:p>
    <w:p w14:paraId="211C342F" w14:textId="33B03D2B" w:rsidR="00736C01" w:rsidRPr="00736C01" w:rsidRDefault="00736C01" w:rsidP="00736C01">
      <w:pPr>
        <w:pStyle w:val="Heading3"/>
        <w:spacing w:before="0" w:after="0" w:line="480" w:lineRule="auto"/>
        <w:jc w:val="center"/>
        <w:rPr>
          <w:rFonts w:ascii="Times New Roman" w:hAnsi="Times New Roman" w:cs="Times New Roman"/>
          <w:sz w:val="24"/>
          <w:szCs w:val="24"/>
        </w:rPr>
      </w:pPr>
      <w:bookmarkStart w:id="58" w:name="_Toc114915752"/>
      <w:r w:rsidRPr="00736C01">
        <w:rPr>
          <w:rFonts w:ascii="Times New Roman" w:hAnsi="Times New Roman" w:cs="Times New Roman"/>
          <w:sz w:val="24"/>
          <w:szCs w:val="24"/>
        </w:rPr>
        <w:lastRenderedPageBreak/>
        <w:t>Photography</w:t>
      </w:r>
      <w:bookmarkEnd w:id="58"/>
    </w:p>
    <w:p w14:paraId="520AA433" w14:textId="77777777" w:rsidR="00736C01" w:rsidRPr="00DC63D6" w:rsidRDefault="00736C01" w:rsidP="00736C01">
      <w:pPr>
        <w:spacing w:line="480" w:lineRule="auto"/>
        <w:ind w:firstLine="720"/>
        <w:contextualSpacing/>
        <w:rPr>
          <w:rFonts w:cs="Times New Roman"/>
        </w:rPr>
      </w:pPr>
      <w:r w:rsidRPr="00736C01">
        <w:rPr>
          <w:rFonts w:ascii="Times New Roman" w:hAnsi="Times New Roman" w:cs="Times New Roman"/>
        </w:rPr>
        <w:t>In 2020, photographers attempted to capture the narrative of the pandemic as a visual representation of all the social, political</w:t>
      </w:r>
      <w:r w:rsidRPr="00DC63D6">
        <w:rPr>
          <w:rFonts w:cs="Times New Roman"/>
        </w:rPr>
        <w:t xml:space="preserve">, and economic issues (Rowell, 2020). Among these photos, viewers see people wearing masks, citizens protesting, families longingly looking through their windows, hospital staff struggling to save those infected and </w:t>
      </w:r>
      <w:r>
        <w:rPr>
          <w:rFonts w:cs="Times New Roman"/>
        </w:rPr>
        <w:t>having difficulty</w:t>
      </w:r>
      <w:r w:rsidRPr="00DC63D6">
        <w:rPr>
          <w:rFonts w:cs="Times New Roman"/>
        </w:rPr>
        <w:t xml:space="preserve"> to breathe, morgues overwhelmed with bodies of those who fell victim to the coronavirus, and pandemic defiant flag-carrying Americans (Rowell, 2020). Photos can provoke strong emotional responses of anger, fear, and sadness (Weiser, 2001), which can cause individuals from various cultures viewing them to pause and reflect on their circumstances. Cultural expression and communication are also more readily available as an individual captures a photograph from their worldview, identifying their reality through a visual, and enabling them to use that photograph to communicate to others their cultural perspectives (Wang &amp; Burris, 2016). These photos serve as a visual medium for promoting reflection, self-discovery, and self-awareness. For example, to a person who has lost a loved one due to the coronavirus, viewing photos of bodies in morgues may trigger an emotional reaction of grief, fear, or anger</w:t>
      </w:r>
      <w:r>
        <w:rPr>
          <w:rFonts w:cs="Times New Roman"/>
        </w:rPr>
        <w:t>,</w:t>
      </w:r>
      <w:r w:rsidRPr="00DC63D6">
        <w:rPr>
          <w:rFonts w:cs="Times New Roman"/>
        </w:rPr>
        <w:t xml:space="preserve"> prompting them to reflect on those they lost and the circumstances around those losses. In turn, they may evaluate their safety practices and thoughts a</w:t>
      </w:r>
      <w:r>
        <w:rPr>
          <w:rFonts w:cs="Times New Roman"/>
        </w:rPr>
        <w:t>bout</w:t>
      </w:r>
      <w:r w:rsidRPr="00DC63D6">
        <w:rPr>
          <w:rFonts w:cs="Times New Roman"/>
        </w:rPr>
        <w:t xml:space="preserve"> their mortality. These reflections can aid in personal growth and self-awareness.</w:t>
      </w:r>
    </w:p>
    <w:p w14:paraId="7D4A0A0C" w14:textId="77777777" w:rsidR="00736C01" w:rsidRPr="00736C01" w:rsidRDefault="00736C01" w:rsidP="00736C01">
      <w:pPr>
        <w:spacing w:line="480" w:lineRule="auto"/>
        <w:ind w:firstLine="720"/>
        <w:contextualSpacing/>
        <w:rPr>
          <w:rFonts w:ascii="Times New Roman" w:hAnsi="Times New Roman" w:cs="Times New Roman"/>
        </w:rPr>
      </w:pPr>
      <w:r w:rsidRPr="00DC63D6">
        <w:rPr>
          <w:rFonts w:cs="Times New Roman"/>
        </w:rPr>
        <w:t xml:space="preserve">Photographs continue to be used </w:t>
      </w:r>
      <w:r>
        <w:rPr>
          <w:rFonts w:cs="Times New Roman"/>
        </w:rPr>
        <w:t>on the internet and on various</w:t>
      </w:r>
      <w:r w:rsidRPr="00DC63D6">
        <w:rPr>
          <w:rFonts w:cs="Times New Roman"/>
        </w:rPr>
        <w:t xml:space="preserve"> social media platforms</w:t>
      </w:r>
      <w:r>
        <w:rPr>
          <w:rFonts w:cs="Times New Roman"/>
        </w:rPr>
        <w:t xml:space="preserve"> and applications, (</w:t>
      </w:r>
      <w:proofErr w:type="spellStart"/>
      <w:r>
        <w:rPr>
          <w:rFonts w:cs="Times New Roman"/>
        </w:rPr>
        <w:t>i.e</w:t>
      </w:r>
      <w:proofErr w:type="spellEnd"/>
      <w:r>
        <w:rPr>
          <w:rFonts w:cs="Times New Roman"/>
        </w:rPr>
        <w:t xml:space="preserve"> Facebook</w:t>
      </w:r>
      <w:r w:rsidRPr="00DC63D6">
        <w:rPr>
          <w:rFonts w:cs="Times New Roman"/>
        </w:rPr>
        <w:t xml:space="preserve"> and </w:t>
      </w:r>
      <w:r>
        <w:rPr>
          <w:rFonts w:cs="Times New Roman"/>
        </w:rPr>
        <w:t>Instagram)</w:t>
      </w:r>
      <w:r w:rsidRPr="00DC63D6">
        <w:rPr>
          <w:rFonts w:cs="Times New Roman"/>
        </w:rPr>
        <w:t xml:space="preserve"> as a means for people to share individual worldviews with others (</w:t>
      </w:r>
      <w:proofErr w:type="spellStart"/>
      <w:r w:rsidRPr="00DC63D6">
        <w:rPr>
          <w:rFonts w:cs="Times New Roman"/>
        </w:rPr>
        <w:t>Loewenthal</w:t>
      </w:r>
      <w:proofErr w:type="spellEnd"/>
      <w:r w:rsidRPr="00DC63D6">
        <w:rPr>
          <w:rFonts w:cs="Times New Roman"/>
        </w:rPr>
        <w:t xml:space="preserve">, 2013). They also can help people experience universality and feel connected by seeing they are not alone. Using photographs as a tool for self-reflection, connection, communication, and self-discovery can be therapeutic to the individuals who take </w:t>
      </w:r>
      <w:r w:rsidRPr="00DC63D6">
        <w:rPr>
          <w:rFonts w:cs="Times New Roman"/>
        </w:rPr>
        <w:lastRenderedPageBreak/>
        <w:t>the photos and those viewing them. Just as photographs are used as a method to communicate when words are insufficient, they also provide viewers the opportunity to engage in rich discussion and reflect on deeper meaning through self-awareness (</w:t>
      </w:r>
      <w:proofErr w:type="spellStart"/>
      <w:r w:rsidRPr="00DC63D6">
        <w:rPr>
          <w:rFonts w:cs="Times New Roman"/>
        </w:rPr>
        <w:t>Ginicola</w:t>
      </w:r>
      <w:proofErr w:type="spellEnd"/>
      <w:r w:rsidRPr="00DC63D6">
        <w:rPr>
          <w:rFonts w:cs="Times New Roman"/>
        </w:rPr>
        <w:t xml:space="preserve"> et al., 2012; </w:t>
      </w:r>
      <w:proofErr w:type="spellStart"/>
      <w:r w:rsidRPr="00DC63D6">
        <w:rPr>
          <w:rFonts w:cs="Times New Roman"/>
        </w:rPr>
        <w:t>Loewenthal</w:t>
      </w:r>
      <w:proofErr w:type="spellEnd"/>
      <w:r w:rsidRPr="00DC63D6">
        <w:rPr>
          <w:rFonts w:cs="Times New Roman"/>
        </w:rPr>
        <w:t xml:space="preserve">, 2013; Schmidt et al., 2019; Stevens &amp; Spears, 2009; Weiser, 2004). Taking photos for therapeutic purposes may be especially useful for individuals wanting to gain self-awareness by capturing their wellness practices in photographs. There are several photography tools available to </w:t>
      </w:r>
      <w:r w:rsidRPr="00736C01">
        <w:rPr>
          <w:rFonts w:ascii="Times New Roman" w:hAnsi="Times New Roman" w:cs="Times New Roman"/>
        </w:rPr>
        <w:t>assist in this endeavor that may also better aid CIT in their first year in their counseling program.</w:t>
      </w:r>
    </w:p>
    <w:p w14:paraId="1C70602E" w14:textId="77777777" w:rsidR="00736C01" w:rsidRPr="00736C01" w:rsidRDefault="00736C01" w:rsidP="00736C01">
      <w:pPr>
        <w:pStyle w:val="Heading4"/>
        <w:spacing w:before="0" w:after="0" w:line="480" w:lineRule="auto"/>
        <w:contextualSpacing/>
        <w:rPr>
          <w:rFonts w:ascii="Times New Roman" w:hAnsi="Times New Roman" w:cs="Times New Roman"/>
        </w:rPr>
      </w:pPr>
      <w:r w:rsidRPr="00736C01">
        <w:rPr>
          <w:rFonts w:ascii="Times New Roman" w:hAnsi="Times New Roman" w:cs="Times New Roman"/>
        </w:rPr>
        <w:t>Photography Tools</w:t>
      </w:r>
    </w:p>
    <w:p w14:paraId="1E2674E4" w14:textId="77777777" w:rsidR="00736C01" w:rsidRPr="00DC63D6" w:rsidRDefault="00736C01" w:rsidP="00736C01">
      <w:pPr>
        <w:spacing w:line="480" w:lineRule="auto"/>
        <w:ind w:firstLine="720"/>
        <w:rPr>
          <w:rFonts w:cs="Times New Roman"/>
        </w:rPr>
      </w:pPr>
      <w:r w:rsidRPr="00736C01">
        <w:rPr>
          <w:rFonts w:ascii="Times New Roman" w:hAnsi="Times New Roman" w:cs="Times New Roman"/>
        </w:rPr>
        <w:t>Anyone</w:t>
      </w:r>
      <w:r w:rsidRPr="00DC63D6">
        <w:rPr>
          <w:rFonts w:cs="Times New Roman"/>
        </w:rPr>
        <w:t xml:space="preserve"> who is physically able and has access to a camera or photo-taking device can use photography as a tool for self-help (Stevens &amp; Spears, 2009; Weiser, 2004). However, individuals may miss out on their therapeutic capabilities without knowing how to use photography tools in an intentional</w:t>
      </w:r>
      <w:r>
        <w:rPr>
          <w:rFonts w:cs="Times New Roman"/>
        </w:rPr>
        <w:t>,</w:t>
      </w:r>
      <w:r w:rsidRPr="00DC63D6">
        <w:rPr>
          <w:rFonts w:cs="Times New Roman"/>
        </w:rPr>
        <w:t xml:space="preserve"> therapeutic way. There are four primary photography tools, namely </w:t>
      </w:r>
      <w:r>
        <w:rPr>
          <w:rFonts w:cs="Times New Roman"/>
        </w:rPr>
        <w:t>p</w:t>
      </w:r>
      <w:r w:rsidRPr="00DC63D6">
        <w:rPr>
          <w:rFonts w:cs="Times New Roman"/>
        </w:rPr>
        <w:t xml:space="preserve">hototherapy, </w:t>
      </w:r>
      <w:r>
        <w:rPr>
          <w:rFonts w:cs="Times New Roman"/>
        </w:rPr>
        <w:t>t</w:t>
      </w:r>
      <w:r w:rsidRPr="00DC63D6">
        <w:rPr>
          <w:rFonts w:cs="Times New Roman"/>
        </w:rPr>
        <w:t xml:space="preserve">herapeutic </w:t>
      </w:r>
      <w:r>
        <w:rPr>
          <w:rFonts w:cs="Times New Roman"/>
        </w:rPr>
        <w:t>p</w:t>
      </w:r>
      <w:r w:rsidRPr="00DC63D6">
        <w:rPr>
          <w:rFonts w:cs="Times New Roman"/>
        </w:rPr>
        <w:t xml:space="preserve">hotography, </w:t>
      </w:r>
      <w:r>
        <w:rPr>
          <w:rFonts w:cs="Times New Roman"/>
        </w:rPr>
        <w:t>m</w:t>
      </w:r>
      <w:r w:rsidRPr="00DC63D6">
        <w:rPr>
          <w:rFonts w:cs="Times New Roman"/>
        </w:rPr>
        <w:t xml:space="preserve">indfulness </w:t>
      </w:r>
      <w:r>
        <w:rPr>
          <w:rFonts w:cs="Times New Roman"/>
        </w:rPr>
        <w:t>p</w:t>
      </w:r>
      <w:r w:rsidRPr="00DC63D6">
        <w:rPr>
          <w:rFonts w:cs="Times New Roman"/>
        </w:rPr>
        <w:t xml:space="preserve">hotography, and </w:t>
      </w:r>
      <w:r>
        <w:rPr>
          <w:rFonts w:cs="Times New Roman"/>
        </w:rPr>
        <w:t>p</w:t>
      </w:r>
      <w:r w:rsidRPr="00DC63D6">
        <w:rPr>
          <w:rFonts w:cs="Times New Roman"/>
        </w:rPr>
        <w:t xml:space="preserve">hotovoice, which are unique in how each can be applied therapeutically. First, </w:t>
      </w:r>
      <w:r>
        <w:rPr>
          <w:rFonts w:cs="Times New Roman"/>
        </w:rPr>
        <w:t>p</w:t>
      </w:r>
      <w:r w:rsidRPr="00DC63D6">
        <w:rPr>
          <w:rFonts w:cs="Times New Roman"/>
        </w:rPr>
        <w:t xml:space="preserve">hototherapy includes reviewing a photo with a trained counselor to discover emotions, deeper meanings, and reflections (Weiser, 2001). Second, </w:t>
      </w:r>
      <w:r>
        <w:rPr>
          <w:rFonts w:cs="Times New Roman"/>
        </w:rPr>
        <w:t>t</w:t>
      </w:r>
      <w:r w:rsidRPr="00DC63D6">
        <w:rPr>
          <w:rFonts w:cs="Times New Roman"/>
        </w:rPr>
        <w:t xml:space="preserve">herapeutic </w:t>
      </w:r>
      <w:r>
        <w:rPr>
          <w:rFonts w:cs="Times New Roman"/>
        </w:rPr>
        <w:t>p</w:t>
      </w:r>
      <w:r w:rsidRPr="00DC63D6">
        <w:rPr>
          <w:rFonts w:cs="Times New Roman"/>
        </w:rPr>
        <w:t xml:space="preserve">hotography involves being intentional about capturing an image for self-discovery or self-exploration (Weiser, 2001). Third, </w:t>
      </w:r>
      <w:r>
        <w:rPr>
          <w:rFonts w:cs="Times New Roman"/>
        </w:rPr>
        <w:t>m</w:t>
      </w:r>
      <w:r w:rsidRPr="00DC63D6">
        <w:rPr>
          <w:rFonts w:cs="Times New Roman"/>
        </w:rPr>
        <w:t xml:space="preserve">indfulness </w:t>
      </w:r>
      <w:r>
        <w:rPr>
          <w:rFonts w:cs="Times New Roman"/>
        </w:rPr>
        <w:t>p</w:t>
      </w:r>
      <w:r w:rsidRPr="00DC63D6">
        <w:rPr>
          <w:rFonts w:cs="Times New Roman"/>
        </w:rPr>
        <w:t>hotography allows the act of taking the photo to help bring the individual into the present moment and be mindful about where</w:t>
      </w:r>
      <w:r>
        <w:rPr>
          <w:rFonts w:cs="Times New Roman"/>
        </w:rPr>
        <w:t xml:space="preserve"> they </w:t>
      </w:r>
      <w:r w:rsidRPr="00DC63D6">
        <w:rPr>
          <w:rFonts w:cs="Times New Roman"/>
        </w:rPr>
        <w:t xml:space="preserve">are, how </w:t>
      </w:r>
      <w:r>
        <w:rPr>
          <w:rFonts w:cs="Times New Roman"/>
        </w:rPr>
        <w:t>they</w:t>
      </w:r>
      <w:r w:rsidRPr="00DC63D6">
        <w:rPr>
          <w:rFonts w:cs="Times New Roman"/>
        </w:rPr>
        <w:t xml:space="preserve"> feel in the process, and the intention behind taking the photo (</w:t>
      </w:r>
      <w:r w:rsidRPr="00DC63D6">
        <w:rPr>
          <w:rFonts w:cs="Times New Roman"/>
          <w:noProof/>
        </w:rPr>
        <w:t>Sutton, 2021</w:t>
      </w:r>
      <w:r w:rsidRPr="00DC63D6">
        <w:rPr>
          <w:rFonts w:cs="Times New Roman"/>
        </w:rPr>
        <w:t xml:space="preserve">). Fourth, </w:t>
      </w:r>
      <w:r>
        <w:rPr>
          <w:rFonts w:cs="Times New Roman"/>
        </w:rPr>
        <w:t>with p</w:t>
      </w:r>
      <w:r w:rsidRPr="00DC63D6">
        <w:rPr>
          <w:rFonts w:cs="Times New Roman"/>
        </w:rPr>
        <w:t>hotovoice</w:t>
      </w:r>
      <w:r>
        <w:rPr>
          <w:rFonts w:cs="Times New Roman"/>
        </w:rPr>
        <w:t>, an individual</w:t>
      </w:r>
      <w:r w:rsidRPr="00DC63D6">
        <w:rPr>
          <w:rFonts w:cs="Times New Roman"/>
        </w:rPr>
        <w:t xml:space="preserve"> </w:t>
      </w:r>
      <w:r>
        <w:rPr>
          <w:rFonts w:cs="Times New Roman"/>
        </w:rPr>
        <w:t>takes</w:t>
      </w:r>
      <w:r w:rsidRPr="00DC63D6">
        <w:rPr>
          <w:rFonts w:cs="Times New Roman"/>
        </w:rPr>
        <w:t xml:space="preserve"> a photo and writ</w:t>
      </w:r>
      <w:r>
        <w:rPr>
          <w:rFonts w:cs="Times New Roman"/>
        </w:rPr>
        <w:t>es</w:t>
      </w:r>
      <w:r w:rsidRPr="00DC63D6">
        <w:rPr>
          <w:rFonts w:cs="Times New Roman"/>
        </w:rPr>
        <w:t xml:space="preserve"> a reflection on it to express and communicate what the photo means</w:t>
      </w:r>
      <w:r>
        <w:rPr>
          <w:rFonts w:cs="Times New Roman"/>
        </w:rPr>
        <w:t>,</w:t>
      </w:r>
      <w:r w:rsidRPr="00DC63D6">
        <w:rPr>
          <w:rFonts w:cs="Times New Roman"/>
        </w:rPr>
        <w:t xml:space="preserve"> </w:t>
      </w:r>
      <w:r>
        <w:rPr>
          <w:rFonts w:cs="Times New Roman"/>
        </w:rPr>
        <w:t>which can serve as an</w:t>
      </w:r>
      <w:r w:rsidRPr="00DC63D6">
        <w:rPr>
          <w:rFonts w:cs="Times New Roman"/>
        </w:rPr>
        <w:t xml:space="preserve"> advocacy </w:t>
      </w:r>
      <w:r>
        <w:rPr>
          <w:rFonts w:cs="Times New Roman"/>
        </w:rPr>
        <w:t xml:space="preserve">tool </w:t>
      </w:r>
      <w:r w:rsidRPr="00DC63D6">
        <w:rPr>
          <w:rFonts w:cs="Times New Roman"/>
        </w:rPr>
        <w:t>and research method (</w:t>
      </w:r>
      <w:r w:rsidRPr="00DC63D6">
        <w:rPr>
          <w:rFonts w:cs="Times New Roman"/>
          <w:noProof/>
        </w:rPr>
        <w:t>Wang &amp; Burris, 2016</w:t>
      </w:r>
      <w:r w:rsidRPr="00DC63D6">
        <w:rPr>
          <w:rFonts w:cs="Times New Roman"/>
        </w:rPr>
        <w:t xml:space="preserve">). </w:t>
      </w:r>
    </w:p>
    <w:p w14:paraId="445F20CD" w14:textId="77777777" w:rsidR="00736C01" w:rsidRPr="00DC63D6" w:rsidRDefault="00736C01" w:rsidP="00736C01">
      <w:pPr>
        <w:spacing w:line="480" w:lineRule="auto"/>
        <w:ind w:firstLine="720"/>
        <w:rPr>
          <w:rFonts w:cs="Times New Roman"/>
        </w:rPr>
      </w:pPr>
      <w:r w:rsidRPr="00DC63D6">
        <w:rPr>
          <w:rFonts w:cs="Times New Roman"/>
        </w:rPr>
        <w:lastRenderedPageBreak/>
        <w:t>Phototherapy is defined as "the use of photography and personal snapshots within the framework of therapeutic practice" (Weiser, 2001, p. 11)</w:t>
      </w:r>
      <w:r>
        <w:rPr>
          <w:rFonts w:cs="Times New Roman"/>
        </w:rPr>
        <w:t>,</w:t>
      </w:r>
      <w:r w:rsidRPr="00DC63D6">
        <w:rPr>
          <w:rFonts w:cs="Times New Roman"/>
        </w:rPr>
        <w:t xml:space="preserve"> meaning that counselors and clients can view a photo and discuss the more profound meaning, the emotions and thoughts provoked, and how it is perceived through different worldviews and realities (Weiser, 2001). Using </w:t>
      </w:r>
      <w:r>
        <w:rPr>
          <w:rFonts w:cs="Times New Roman"/>
        </w:rPr>
        <w:t>p</w:t>
      </w:r>
      <w:r w:rsidRPr="00DC63D6">
        <w:rPr>
          <w:rFonts w:cs="Times New Roman"/>
        </w:rPr>
        <w:t xml:space="preserve">hototherapy as a tool as part of the therapeutic process can help build rapport, reduce anxiety, and provide insight (Stevens &amp; Spears, 2009, Weiser, 2001). </w:t>
      </w:r>
    </w:p>
    <w:p w14:paraId="107A2760" w14:textId="77777777" w:rsidR="00736C01" w:rsidRPr="00DC63D6" w:rsidRDefault="00736C01" w:rsidP="00736C01">
      <w:pPr>
        <w:spacing w:line="480" w:lineRule="auto"/>
        <w:ind w:firstLine="720"/>
        <w:rPr>
          <w:rFonts w:cs="Times New Roman"/>
        </w:rPr>
      </w:pPr>
      <w:r w:rsidRPr="00DC63D6">
        <w:rPr>
          <w:rFonts w:cs="Times New Roman"/>
        </w:rPr>
        <w:t xml:space="preserve">Therapeutic photography is when someone goes out and takes a photo for themselves for self-exploration, self-discovery, and personal growth (Weiser, 2001). </w:t>
      </w:r>
      <w:r>
        <w:rPr>
          <w:rFonts w:cs="Times New Roman"/>
        </w:rPr>
        <w:t>Clients may find increased motivation and self-initiation by being intentional about going out and taking a photo</w:t>
      </w:r>
      <w:r w:rsidRPr="00DC63D6">
        <w:rPr>
          <w:rFonts w:cs="Times New Roman"/>
        </w:rPr>
        <w:t xml:space="preserve">. For example, by saying, "Today I am going to take a photo of something blue," the client is making a goal and </w:t>
      </w:r>
      <w:r>
        <w:rPr>
          <w:rFonts w:cs="Times New Roman"/>
        </w:rPr>
        <w:t>seeking a blue item</w:t>
      </w:r>
      <w:r w:rsidRPr="00DC63D6">
        <w:rPr>
          <w:rFonts w:cs="Times New Roman"/>
        </w:rPr>
        <w:t xml:space="preserve"> to capture. By following through and taking the photo, they benefit from the therapeutic aspects of growth and healing by being present and self-driven. </w:t>
      </w:r>
      <w:r>
        <w:rPr>
          <w:rFonts w:cs="Times New Roman"/>
        </w:rPr>
        <w:t>We can review emotions in the same way.</w:t>
      </w:r>
      <w:r w:rsidRPr="00DC63D6">
        <w:rPr>
          <w:rFonts w:cs="Times New Roman"/>
        </w:rPr>
        <w:t xml:space="preserve"> For example, they may say, "Today, I will take a picture of something that brings me joy." They then might take a photo of their animal, a beautiful tree, or a family member. Taking a photo intentionally can be therapeutic to the individual as it may help to promote motivation and capture values in physical or concrete formats. People using </w:t>
      </w:r>
      <w:r>
        <w:rPr>
          <w:rFonts w:cs="Times New Roman"/>
        </w:rPr>
        <w:t>t</w:t>
      </w:r>
      <w:r w:rsidRPr="00DC63D6">
        <w:rPr>
          <w:rFonts w:cs="Times New Roman"/>
        </w:rPr>
        <w:t xml:space="preserve">herapeutic photography are self-selecting their photos. The photos may provide </w:t>
      </w:r>
      <w:r>
        <w:rPr>
          <w:rFonts w:cs="Times New Roman"/>
        </w:rPr>
        <w:t>a different perspective when they review them after they take</w:t>
      </w:r>
      <w:r w:rsidRPr="00DC63D6">
        <w:rPr>
          <w:rFonts w:cs="Times New Roman"/>
        </w:rPr>
        <w:t xml:space="preserve"> </w:t>
      </w:r>
      <w:r>
        <w:rPr>
          <w:rFonts w:cs="Times New Roman"/>
        </w:rPr>
        <w:t>a</w:t>
      </w:r>
      <w:r w:rsidRPr="00DC63D6">
        <w:rPr>
          <w:rFonts w:cs="Times New Roman"/>
        </w:rPr>
        <w:t xml:space="preserve"> photograph intentionally rather than impulsively. Therapeutic photography is </w:t>
      </w:r>
      <w:proofErr w:type="gramStart"/>
      <w:r w:rsidRPr="00DC63D6">
        <w:rPr>
          <w:rFonts w:cs="Times New Roman"/>
        </w:rPr>
        <w:t>similar to</w:t>
      </w:r>
      <w:proofErr w:type="gramEnd"/>
      <w:r w:rsidRPr="00DC63D6">
        <w:rPr>
          <w:rFonts w:cs="Times New Roman"/>
        </w:rPr>
        <w:t xml:space="preserve"> </w:t>
      </w:r>
      <w:r>
        <w:rPr>
          <w:rFonts w:cs="Times New Roman"/>
        </w:rPr>
        <w:t>m</w:t>
      </w:r>
      <w:r w:rsidRPr="00DC63D6">
        <w:rPr>
          <w:rFonts w:cs="Times New Roman"/>
        </w:rPr>
        <w:t xml:space="preserve">indfulness </w:t>
      </w:r>
      <w:r>
        <w:rPr>
          <w:rFonts w:cs="Times New Roman"/>
        </w:rPr>
        <w:t>p</w:t>
      </w:r>
      <w:r w:rsidRPr="00DC63D6">
        <w:rPr>
          <w:rFonts w:cs="Times New Roman"/>
        </w:rPr>
        <w:t>hotography; however, it is unique as it does not require the individual to be mindful of being present or using mindfulness techniques.</w:t>
      </w:r>
    </w:p>
    <w:p w14:paraId="39454B9E" w14:textId="77777777" w:rsidR="00736C01" w:rsidRPr="00DC63D6" w:rsidRDefault="00736C01" w:rsidP="00736C01">
      <w:pPr>
        <w:spacing w:line="480" w:lineRule="auto"/>
        <w:ind w:firstLine="720"/>
        <w:rPr>
          <w:rFonts w:cs="Times New Roman"/>
          <w:color w:val="2A2A2A"/>
          <w:shd w:val="clear" w:color="auto" w:fill="FFFFFF"/>
        </w:rPr>
      </w:pPr>
      <w:r w:rsidRPr="00DC63D6">
        <w:rPr>
          <w:rFonts w:cs="Times New Roman"/>
        </w:rPr>
        <w:t>Mindfulness photography is best described as "</w:t>
      </w:r>
      <w:r w:rsidRPr="00DC63D6">
        <w:rPr>
          <w:rFonts w:cs="Times New Roman"/>
          <w:color w:val="2A2A2A"/>
          <w:shd w:val="clear" w:color="auto" w:fill="FFFFFF"/>
        </w:rPr>
        <w:t xml:space="preserve">the art of capturing narrative in a single shot, halting and freezing time and, importantly, revealing how we see things" (Sutton, 2021, </w:t>
      </w:r>
      <w:r w:rsidRPr="00DC63D6">
        <w:rPr>
          <w:rFonts w:cs="Times New Roman"/>
          <w:color w:val="2A2A2A"/>
          <w:shd w:val="clear" w:color="auto" w:fill="FFFFFF"/>
        </w:rPr>
        <w:lastRenderedPageBreak/>
        <w:t xml:space="preserve">para. 13). Sutton (2021) supports how mindfulness improves well-being and demonstrates how photography can help individuals be intentional about what they are doing and seeing by being completely present. By combining mindfulness with the tool of capturing a photo, individuals can visualize how they were mindful and connected during the time they took the photo. For example, someone experiencing increased anxiety might pick up their photo-taking device and find something near them to take a picture that helps center and ground them in the present. By looking for something specific, such as something blue or something that brings </w:t>
      </w:r>
      <w:r>
        <w:rPr>
          <w:rFonts w:cs="Times New Roman"/>
          <w:color w:val="2A2A2A"/>
          <w:shd w:val="clear" w:color="auto" w:fill="FFFFFF"/>
        </w:rPr>
        <w:t>them</w:t>
      </w:r>
      <w:r w:rsidRPr="00DC63D6">
        <w:rPr>
          <w:rFonts w:cs="Times New Roman"/>
          <w:color w:val="2A2A2A"/>
          <w:shd w:val="clear" w:color="auto" w:fill="FFFFFF"/>
        </w:rPr>
        <w:t xml:space="preserve"> joy, they practice mindfulness and are present in the moment, reflecting on how they see things in-the-moment. It may also be helpful for the individual to view the photo later to help them reflect on the time captured in the photo where they were present and focused. </w:t>
      </w:r>
    </w:p>
    <w:p w14:paraId="3272B9A7" w14:textId="77777777" w:rsidR="00736C01" w:rsidRPr="00DC63D6" w:rsidRDefault="00736C01" w:rsidP="00736C01">
      <w:pPr>
        <w:spacing w:line="480" w:lineRule="auto"/>
        <w:ind w:firstLine="720"/>
        <w:contextualSpacing/>
        <w:rPr>
          <w:rFonts w:cs="Times New Roman"/>
          <w:color w:val="2A2A2A"/>
          <w:shd w:val="clear" w:color="auto" w:fill="FFFFFF"/>
        </w:rPr>
      </w:pPr>
      <w:r>
        <w:rPr>
          <w:rFonts w:cs="Times New Roman"/>
        </w:rPr>
        <w:t>Another method referred to as p</w:t>
      </w:r>
      <w:r w:rsidRPr="00DC63D6">
        <w:rPr>
          <w:rFonts w:cs="Times New Roman"/>
        </w:rPr>
        <w:t>hotovoice</w:t>
      </w:r>
      <w:r>
        <w:rPr>
          <w:rFonts w:cs="Times New Roman"/>
        </w:rPr>
        <w:t>,</w:t>
      </w:r>
      <w:r w:rsidRPr="00DC63D6">
        <w:rPr>
          <w:rFonts w:cs="Times New Roman"/>
        </w:rPr>
        <w:t xml:space="preserve"> </w:t>
      </w:r>
      <w:r>
        <w:rPr>
          <w:rFonts w:cs="Times New Roman"/>
        </w:rPr>
        <w:t>is</w:t>
      </w:r>
      <w:r>
        <w:rPr>
          <w:rFonts w:cs="Times New Roman"/>
        </w:rPr>
        <w:t xml:space="preserve"> </w:t>
      </w:r>
      <w:r w:rsidRPr="00DC63D6">
        <w:rPr>
          <w:rFonts w:cs="Times New Roman"/>
        </w:rPr>
        <w:t xml:space="preserve">"a process by which people can identify, represent, and enhance their community through a specific photographic technique" (Wang &amp; Burris, 2016, p.1). </w:t>
      </w:r>
      <w:r w:rsidRPr="00DC63D6">
        <w:rPr>
          <w:rFonts w:cs="Times New Roman"/>
          <w:color w:val="2A2A2A"/>
          <w:shd w:val="clear" w:color="auto" w:fill="FFFFFF"/>
        </w:rPr>
        <w:t>Photovoice can serve as a change agent for political, personal, or social issues by highlighting marginalization, oppression, or silenced groups in the political arena (</w:t>
      </w:r>
      <w:proofErr w:type="spellStart"/>
      <w:r w:rsidRPr="00DC63D6">
        <w:rPr>
          <w:rFonts w:cs="Times New Roman"/>
          <w:color w:val="2A2A2A"/>
          <w:shd w:val="clear" w:color="auto" w:fill="FFFFFF"/>
        </w:rPr>
        <w:t>Koltz</w:t>
      </w:r>
      <w:proofErr w:type="spellEnd"/>
      <w:r w:rsidRPr="00DC63D6">
        <w:rPr>
          <w:rFonts w:cs="Times New Roman"/>
          <w:color w:val="2A2A2A"/>
          <w:shd w:val="clear" w:color="auto" w:fill="FFFFFF"/>
        </w:rPr>
        <w:t xml:space="preserve"> et al., 2010; Stack &amp; Wang, 2018; Wang &amp; Burris, 2016</w:t>
      </w:r>
      <w:r w:rsidRPr="006261F1">
        <w:rPr>
          <w:rFonts w:cs="Times New Roman"/>
          <w:shd w:val="clear" w:color="auto" w:fill="FFFFFF"/>
        </w:rPr>
        <w:t xml:space="preserve">). </w:t>
      </w:r>
      <w:r w:rsidRPr="006261F1">
        <w:rPr>
          <w:rFonts w:cs="Times New Roman"/>
          <w:spacing w:val="2"/>
          <w:shd w:val="clear" w:color="auto" w:fill="FFFFFF"/>
        </w:rPr>
        <w:t>Photovoice</w:t>
      </w:r>
      <w:r>
        <w:rPr>
          <w:rFonts w:cs="Times New Roman"/>
          <w:spacing w:val="2"/>
          <w:shd w:val="clear" w:color="auto" w:fill="FFFFFF"/>
        </w:rPr>
        <w:t xml:space="preserve"> often</w:t>
      </w:r>
      <w:r w:rsidRPr="006261F1">
        <w:rPr>
          <w:rFonts w:cs="Times New Roman"/>
          <w:spacing w:val="2"/>
          <w:shd w:val="clear" w:color="auto" w:fill="FFFFFF"/>
        </w:rPr>
        <w:t xml:space="preserve"> is</w:t>
      </w:r>
      <w:r>
        <w:rPr>
          <w:rFonts w:cs="Times New Roman"/>
          <w:spacing w:val="2"/>
          <w:shd w:val="clear" w:color="auto" w:fill="FFFFFF"/>
        </w:rPr>
        <w:t xml:space="preserve"> used as</w:t>
      </w:r>
      <w:r w:rsidRPr="006261F1">
        <w:rPr>
          <w:rFonts w:cs="Times New Roman"/>
          <w:spacing w:val="2"/>
          <w:shd w:val="clear" w:color="auto" w:fill="FFFFFF"/>
        </w:rPr>
        <w:t xml:space="preserve"> a qualitative research method </w:t>
      </w:r>
      <w:r>
        <w:rPr>
          <w:rFonts w:cs="Times New Roman"/>
          <w:spacing w:val="2"/>
          <w:shd w:val="clear" w:color="auto" w:fill="FFFFFF"/>
        </w:rPr>
        <w:t>involving participants taking photographs conveying</w:t>
      </w:r>
      <w:r w:rsidRPr="006261F1">
        <w:rPr>
          <w:rFonts w:cs="Times New Roman"/>
          <w:spacing w:val="2"/>
          <w:shd w:val="clear" w:color="auto" w:fill="FFFFFF"/>
        </w:rPr>
        <w:t xml:space="preserve"> their experiences with a particular topic.</w:t>
      </w:r>
      <w:r w:rsidRPr="00DC63D6">
        <w:rPr>
          <w:rFonts w:cs="Times New Roman"/>
          <w:color w:val="2A2A2A"/>
          <w:shd w:val="clear" w:color="auto" w:fill="FFFFFF"/>
        </w:rPr>
        <w:t xml:space="preserve"> For example, regarding the pandemic, someone may be struggling to pay for food as they lost their job due to the pandemic. Perhaps they owned a private restaurant that lost business due to stay-at-home orders. They may take a photo of an empty refrigerator or perhaps a picture of a family member who lost a significant amount of weight due to </w:t>
      </w:r>
      <w:r>
        <w:rPr>
          <w:rFonts w:cs="Times New Roman"/>
          <w:color w:val="2A2A2A"/>
          <w:shd w:val="clear" w:color="auto" w:fill="FFFFFF"/>
        </w:rPr>
        <w:t xml:space="preserve">a </w:t>
      </w:r>
      <w:r w:rsidRPr="00DC63D6">
        <w:rPr>
          <w:rFonts w:cs="Times New Roman"/>
          <w:color w:val="2A2A2A"/>
          <w:shd w:val="clear" w:color="auto" w:fill="FFFFFF"/>
        </w:rPr>
        <w:t xml:space="preserve">lack of food. That photo, paired with a reflection of life without food, can be used as an advocacy tool to show others their living circumstances and how it affects them. With </w:t>
      </w:r>
      <w:r>
        <w:rPr>
          <w:rFonts w:cs="Times New Roman"/>
          <w:color w:val="2A2A2A"/>
          <w:shd w:val="clear" w:color="auto" w:fill="FFFFFF"/>
        </w:rPr>
        <w:t>p</w:t>
      </w:r>
      <w:r w:rsidRPr="00DC63D6">
        <w:rPr>
          <w:rFonts w:cs="Times New Roman"/>
          <w:color w:val="2A2A2A"/>
          <w:shd w:val="clear" w:color="auto" w:fill="FFFFFF"/>
        </w:rPr>
        <w:t xml:space="preserve">hotovoice, researchers can collect data on an individual’s cultural experience by using visual representations of events and </w:t>
      </w:r>
      <w:r w:rsidRPr="00DC63D6">
        <w:rPr>
          <w:rFonts w:cs="Times New Roman"/>
          <w:color w:val="2A2A2A"/>
          <w:shd w:val="clear" w:color="auto" w:fill="FFFFFF"/>
        </w:rPr>
        <w:lastRenderedPageBreak/>
        <w:t>participants’ experiences (Stack &amp; Wang, 2019). Researchers can collect this data through a three-step process: (a) the participant captures the photo, (b) context or dialog around the photo is added, and (c) the photo and context are then coded (</w:t>
      </w:r>
      <w:proofErr w:type="spellStart"/>
      <w:r w:rsidRPr="00DC63D6">
        <w:rPr>
          <w:rFonts w:cs="Times New Roman"/>
          <w:color w:val="2A2A2A"/>
          <w:shd w:val="clear" w:color="auto" w:fill="FFFFFF"/>
        </w:rPr>
        <w:t>Koltz</w:t>
      </w:r>
      <w:proofErr w:type="spellEnd"/>
      <w:r w:rsidRPr="00DC63D6">
        <w:rPr>
          <w:rFonts w:cs="Times New Roman"/>
          <w:color w:val="2A2A2A"/>
          <w:shd w:val="clear" w:color="auto" w:fill="FFFFFF"/>
        </w:rPr>
        <w:t xml:space="preserve"> et al., 2010; Wang &amp; Burris, 2016). </w:t>
      </w:r>
    </w:p>
    <w:p w14:paraId="7648F98E" w14:textId="77777777" w:rsidR="00736C01" w:rsidRPr="00736C01" w:rsidRDefault="00736C01" w:rsidP="00736C01">
      <w:pPr>
        <w:spacing w:line="480" w:lineRule="auto"/>
        <w:ind w:firstLine="720"/>
        <w:contextualSpacing/>
        <w:rPr>
          <w:rFonts w:ascii="Times New Roman" w:hAnsi="Times New Roman" w:cs="Times New Roman"/>
          <w:color w:val="2A2A2A"/>
          <w:shd w:val="clear" w:color="auto" w:fill="FFFFFF"/>
        </w:rPr>
      </w:pPr>
      <w:r w:rsidRPr="00DC63D6">
        <w:rPr>
          <w:rFonts w:cs="Times New Roman"/>
          <w:color w:val="2A2A2A"/>
        </w:rPr>
        <w:t>These four photography tools can be integrated into a multidimensional engagement process to provide individuals with opportunities to describe, discover, and provide perspective. With a focus or goal in mind, the intentional act of capturing photos engages the individual in finding, seeing, creating, and sharing one’s personal idiographic experiences. </w:t>
      </w:r>
      <w:r>
        <w:rPr>
          <w:rFonts w:cs="Times New Roman"/>
          <w:color w:val="2A2A2A"/>
        </w:rPr>
        <w:t xml:space="preserve">These tools when used in combination wellness practices could help CIT and CE better enhance their overall wellness </w:t>
      </w:r>
      <w:r w:rsidRPr="00736C01">
        <w:rPr>
          <w:rFonts w:ascii="Times New Roman" w:hAnsi="Times New Roman" w:cs="Times New Roman"/>
          <w:color w:val="2A2A2A"/>
        </w:rPr>
        <w:t>experiences.</w:t>
      </w:r>
    </w:p>
    <w:p w14:paraId="689ABE23"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Arts-Based Research</w:t>
      </w:r>
    </w:p>
    <w:p w14:paraId="137D20CE" w14:textId="77777777" w:rsidR="00736C01" w:rsidRPr="00DC63D6" w:rsidRDefault="00736C01" w:rsidP="00736C01">
      <w:pPr>
        <w:spacing w:line="480" w:lineRule="auto"/>
        <w:contextualSpacing/>
        <w:rPr>
          <w:rFonts w:cs="Times New Roman"/>
        </w:rPr>
      </w:pPr>
      <w:r w:rsidRPr="00736C01">
        <w:rPr>
          <w:rFonts w:ascii="Times New Roman" w:hAnsi="Times New Roman" w:cs="Times New Roman"/>
        </w:rPr>
        <w:tab/>
        <w:t>The philosophy</w:t>
      </w:r>
      <w:r w:rsidRPr="00DC63D6">
        <w:rPr>
          <w:rFonts w:cs="Times New Roman"/>
        </w:rPr>
        <w:t xml:space="preserve"> behind </w:t>
      </w:r>
      <w:r>
        <w:rPr>
          <w:rFonts w:cs="Times New Roman"/>
        </w:rPr>
        <w:t>arts-based research (</w:t>
      </w:r>
      <w:r w:rsidRPr="00DC63D6">
        <w:rPr>
          <w:rFonts w:cs="Times New Roman"/>
        </w:rPr>
        <w:t>ABR</w:t>
      </w:r>
      <w:r>
        <w:rPr>
          <w:rFonts w:cs="Times New Roman"/>
        </w:rPr>
        <w:t>)</w:t>
      </w:r>
      <w:r w:rsidRPr="00DC63D6">
        <w:rPr>
          <w:rFonts w:cs="Times New Roman"/>
        </w:rPr>
        <w:t xml:space="preserve"> is that it combines art with science on a continuum that allows for creative art to be used with social projects. It is a medium for expressing beliefs, concepts, political ideas, and other cultural information (Leavy, 2017). Leavy defines ABR as any expressive art form used for data collection and analysis: “Arts-based research involves researchers in any discipline adapting the tenants of the creative arts in the research project. It could be for one phrase of the inquiry or the entire project” (Leavy &amp; </w:t>
      </w:r>
      <w:proofErr w:type="spellStart"/>
      <w:r w:rsidRPr="00DC63D6">
        <w:rPr>
          <w:rFonts w:cs="Times New Roman"/>
        </w:rPr>
        <w:t>Kriukow</w:t>
      </w:r>
      <w:proofErr w:type="spellEnd"/>
      <w:r w:rsidRPr="00DC63D6">
        <w:rPr>
          <w:rFonts w:cs="Times New Roman"/>
        </w:rPr>
        <w:t>, 2020, 2:05).</w:t>
      </w:r>
      <w:r>
        <w:rPr>
          <w:rFonts w:cs="Times New Roman"/>
        </w:rPr>
        <w:t xml:space="preserve"> </w:t>
      </w:r>
      <w:r w:rsidRPr="00DC63D6">
        <w:rPr>
          <w:rFonts w:cs="Times New Roman"/>
        </w:rPr>
        <w:t xml:space="preserve">Traditional qualitative research </w:t>
      </w:r>
      <w:r>
        <w:rPr>
          <w:rFonts w:cs="Times New Roman"/>
        </w:rPr>
        <w:t>has used photography with “the researcher as the photographer” (p.301) u</w:t>
      </w:r>
      <w:r w:rsidRPr="00DC63D6">
        <w:rPr>
          <w:rFonts w:cs="Times New Roman"/>
        </w:rPr>
        <w:t>s</w:t>
      </w:r>
      <w:r>
        <w:rPr>
          <w:rFonts w:cs="Times New Roman"/>
        </w:rPr>
        <w:t>ing</w:t>
      </w:r>
      <w:r w:rsidRPr="00DC63D6">
        <w:rPr>
          <w:rFonts w:cs="Times New Roman"/>
        </w:rPr>
        <w:t xml:space="preserve"> a photo to elicit information and conduct interviews based on the participant viewing the photo; however, in ABR, </w:t>
      </w:r>
      <w:r>
        <w:rPr>
          <w:rFonts w:cs="Times New Roman"/>
        </w:rPr>
        <w:t>the focus is not simply on the photographs taken by the researchers, but also on the “photographs taken by participants”</w:t>
      </w:r>
      <w:r w:rsidRPr="00DC63D6">
        <w:rPr>
          <w:rFonts w:cs="Times New Roman"/>
        </w:rPr>
        <w:t xml:space="preserve"> </w:t>
      </w:r>
      <w:r>
        <w:rPr>
          <w:rFonts w:cs="Times New Roman"/>
        </w:rPr>
        <w:t xml:space="preserve">(Leavy, 2014, p.381). </w:t>
      </w:r>
      <w:r w:rsidRPr="00DC63D6">
        <w:rPr>
          <w:rFonts w:cs="Times New Roman"/>
        </w:rPr>
        <w:t xml:space="preserve">For example, if researchers want to understand </w:t>
      </w:r>
      <w:r>
        <w:rPr>
          <w:rFonts w:cs="Times New Roman"/>
        </w:rPr>
        <w:t>students' lived experiences in a school, they</w:t>
      </w:r>
      <w:r w:rsidRPr="00DC63D6">
        <w:rPr>
          <w:rFonts w:cs="Times New Roman"/>
        </w:rPr>
        <w:t xml:space="preserve"> </w:t>
      </w:r>
      <w:r>
        <w:rPr>
          <w:rFonts w:cs="Times New Roman"/>
        </w:rPr>
        <w:t>c</w:t>
      </w:r>
      <w:r w:rsidRPr="00DC63D6">
        <w:rPr>
          <w:rFonts w:cs="Times New Roman"/>
        </w:rPr>
        <w:t xml:space="preserve">ould request students create a work of art representing their lived school experience. Thus, the students’ art becomes the data expressing their school experience itself as “the creation of art </w:t>
      </w:r>
      <w:r w:rsidRPr="00DC63D6">
        <w:rPr>
          <w:rFonts w:cs="Times New Roman"/>
        </w:rPr>
        <w:lastRenderedPageBreak/>
        <w:t xml:space="preserve">is a part of data generation, and that art was analyzed and became a part of the research findings” (Leavy &amp; </w:t>
      </w:r>
      <w:proofErr w:type="spellStart"/>
      <w:r w:rsidRPr="00DC63D6">
        <w:rPr>
          <w:rFonts w:cs="Times New Roman"/>
        </w:rPr>
        <w:t>Kriukow</w:t>
      </w:r>
      <w:proofErr w:type="spellEnd"/>
      <w:r w:rsidRPr="00DC63D6">
        <w:rPr>
          <w:rFonts w:cs="Times New Roman"/>
        </w:rPr>
        <w:t>, 2020, 6:25).</w:t>
      </w:r>
      <w:r>
        <w:rPr>
          <w:rFonts w:cs="Times New Roman"/>
        </w:rPr>
        <w:t xml:space="preserve"> Furthermore, the approach of ABR is holistic. The method could apply to multiple disciplines by combining the tenants of creative arts, such as photography, with social research (Leavy, 2014).</w:t>
      </w:r>
    </w:p>
    <w:p w14:paraId="42603B61" w14:textId="77777777" w:rsidR="00736C01" w:rsidRPr="00974A19" w:rsidRDefault="00736C01" w:rsidP="00736C01">
      <w:pPr>
        <w:spacing w:line="480" w:lineRule="auto"/>
        <w:ind w:firstLine="720"/>
        <w:contextualSpacing/>
        <w:rPr>
          <w:rFonts w:cs="Times New Roman"/>
          <w:b/>
          <w:bCs/>
        </w:rPr>
      </w:pPr>
      <w:r w:rsidRPr="00DC63D6">
        <w:rPr>
          <w:rFonts w:cs="Times New Roman"/>
        </w:rPr>
        <w:t>Arts-based research, often called performative social science, was created through scientific or social practices mixed with artistic practice. This paradigm acknowledges that art can convey meaning, truth, and knowledge of oneself and others' awareness. There are various ways of learning through art, such as kinesthetic, imaginary, or sensory knowledge (Leavy, 2017). This approach uses aesthetics to draw on a person's emotions, perceptions, senses, and kinesthetic ways of knowing (Leavy, 2017). The ABR paradigm implements intersubjectivity as the relationship between the diverse types of arts and how we make meaning with nature and others. It is a holistic approach that connects the mind and body through the senses</w:t>
      </w:r>
      <w:r>
        <w:rPr>
          <w:rFonts w:cs="Times New Roman"/>
        </w:rPr>
        <w:t xml:space="preserve"> (Leavy, 2014</w:t>
      </w:r>
      <w:r w:rsidRPr="006261F1">
        <w:rPr>
          <w:rFonts w:cs="Times New Roman"/>
        </w:rPr>
        <w:t xml:space="preserve">). </w:t>
      </w:r>
      <w:r w:rsidRPr="006261F1">
        <w:rPr>
          <w:rFonts w:cs="Times New Roman"/>
          <w:spacing w:val="2"/>
          <w:shd w:val="clear" w:color="auto" w:fill="FFFFFF"/>
        </w:rPr>
        <w:t xml:space="preserve">One drawback to using photographs as a part of </w:t>
      </w:r>
      <w:r>
        <w:rPr>
          <w:rFonts w:cs="Times New Roman"/>
          <w:spacing w:val="2"/>
          <w:shd w:val="clear" w:color="auto" w:fill="FFFFFF"/>
        </w:rPr>
        <w:t>r</w:t>
      </w:r>
      <w:r w:rsidRPr="006261F1">
        <w:rPr>
          <w:rFonts w:cs="Times New Roman"/>
          <w:spacing w:val="2"/>
          <w:shd w:val="clear" w:color="auto" w:fill="FFFFFF"/>
        </w:rPr>
        <w:t>esearch is that they are subjective.</w:t>
      </w:r>
      <w:r>
        <w:rPr>
          <w:rFonts w:cs="Times New Roman"/>
          <w:spacing w:val="2"/>
          <w:shd w:val="clear" w:color="auto" w:fill="FFFFFF"/>
        </w:rPr>
        <w:t xml:space="preserve"> </w:t>
      </w:r>
      <w:r w:rsidRPr="006261F1">
        <w:rPr>
          <w:rFonts w:cs="Times New Roman"/>
          <w:spacing w:val="2"/>
          <w:shd w:val="clear" w:color="auto" w:fill="FFFFFF"/>
        </w:rPr>
        <w:t>Each person views photographs from their own perspective, which may not always be shared with the researcher's perspective</w:t>
      </w:r>
      <w:r w:rsidRPr="006261F1">
        <w:rPr>
          <w:rFonts w:ascii="Montserrat" w:hAnsi="Montserrat"/>
          <w:spacing w:val="2"/>
          <w:shd w:val="clear" w:color="auto" w:fill="FFFFFF"/>
        </w:rPr>
        <w:t xml:space="preserve"> </w:t>
      </w:r>
      <w:r>
        <w:rPr>
          <w:rFonts w:cs="Times New Roman"/>
        </w:rPr>
        <w:t xml:space="preserve">(Leavy, 2014). Patricia Leavy (2014) wrote, “one of the difficulties in using photography as a research method is the ambiguity that exist in photographs” (p.383). With this information, it is important to recognize the potential limitations of using photography as an ABR method. We have created the current study in a way that the participants chose of the object of their photo and described their photo to remove the potential subjectivity of perception of the photograph taken. </w:t>
      </w:r>
    </w:p>
    <w:p w14:paraId="00D2C917"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Through ABR, participants are encouraged to create knowledge through making, doing, or experiencing art. The art is used in research to collect information and used for analysis to promote a deeper understanding of the participant's worldview (Leavy, 2017). Visual arts have </w:t>
      </w:r>
      <w:r w:rsidRPr="00DC63D6">
        <w:rPr>
          <w:rFonts w:cs="Times New Roman"/>
        </w:rPr>
        <w:lastRenderedPageBreak/>
        <w:t>"the capacity to promote defamiliarization, which is why it is a powerful tool for promoting people to look at something in a new way" (Leavy, 2017, p. 209). This approach connects with the present study to help explore how CIT view</w:t>
      </w:r>
      <w:r>
        <w:rPr>
          <w:rFonts w:cs="Times New Roman"/>
        </w:rPr>
        <w:t>ed</w:t>
      </w:r>
      <w:r w:rsidRPr="00DC63D6">
        <w:rPr>
          <w:rFonts w:cs="Times New Roman"/>
        </w:rPr>
        <w:t xml:space="preserve"> their wellness practices using an art medium (photos). Qualitative researchers who use ABR may use </w:t>
      </w:r>
      <w:r>
        <w:rPr>
          <w:rFonts w:cs="Times New Roman"/>
        </w:rPr>
        <w:t>p</w:t>
      </w:r>
      <w:r w:rsidRPr="00DC63D6">
        <w:rPr>
          <w:rFonts w:cs="Times New Roman"/>
        </w:rPr>
        <w:t xml:space="preserve">hotovoice as their visual art methodology (Leavy &amp; </w:t>
      </w:r>
      <w:proofErr w:type="spellStart"/>
      <w:r w:rsidRPr="00DC63D6">
        <w:rPr>
          <w:rFonts w:cs="Times New Roman"/>
        </w:rPr>
        <w:t>Kriukow</w:t>
      </w:r>
      <w:proofErr w:type="spellEnd"/>
      <w:r w:rsidRPr="00DC63D6">
        <w:rPr>
          <w:rFonts w:cs="Times New Roman"/>
        </w:rPr>
        <w:t>, 2020). This approach is well suited for the current study as</w:t>
      </w:r>
      <w:r>
        <w:rPr>
          <w:rFonts w:cs="Times New Roman"/>
        </w:rPr>
        <w:t xml:space="preserve"> we asked</w:t>
      </w:r>
      <w:r w:rsidRPr="00DC63D6">
        <w:rPr>
          <w:rFonts w:cs="Times New Roman"/>
        </w:rPr>
        <w:t xml:space="preserve"> the participants to create their art through a photograph paired with a description and </w:t>
      </w:r>
      <w:r>
        <w:rPr>
          <w:rFonts w:cs="Times New Roman"/>
        </w:rPr>
        <w:t xml:space="preserve">write a </w:t>
      </w:r>
      <w:r w:rsidRPr="00DC63D6">
        <w:rPr>
          <w:rFonts w:cs="Times New Roman"/>
        </w:rPr>
        <w:t>reflection of that photograph</w:t>
      </w:r>
      <w:r>
        <w:rPr>
          <w:rFonts w:cs="Times New Roman"/>
        </w:rPr>
        <w:t>’s</w:t>
      </w:r>
      <w:r w:rsidRPr="00DC63D6">
        <w:rPr>
          <w:rFonts w:cs="Times New Roman"/>
        </w:rPr>
        <w:t xml:space="preserve"> mean</w:t>
      </w:r>
      <w:r>
        <w:rPr>
          <w:rFonts w:cs="Times New Roman"/>
        </w:rPr>
        <w:t>ing</w:t>
      </w:r>
      <w:r w:rsidRPr="00DC63D6">
        <w:rPr>
          <w:rFonts w:cs="Times New Roman"/>
        </w:rPr>
        <w:t xml:space="preserve"> to them.</w:t>
      </w:r>
    </w:p>
    <w:p w14:paraId="31792A75" w14:textId="77777777" w:rsidR="00736C01" w:rsidRPr="00736C01" w:rsidRDefault="00736C01" w:rsidP="00736C01">
      <w:pPr>
        <w:spacing w:line="480" w:lineRule="auto"/>
        <w:ind w:firstLine="720"/>
        <w:contextualSpacing/>
        <w:rPr>
          <w:rFonts w:ascii="Times New Roman" w:hAnsi="Times New Roman" w:cs="Times New Roman"/>
          <w:color w:val="2A2A2A"/>
          <w:shd w:val="clear" w:color="auto" w:fill="FFFFFF"/>
        </w:rPr>
      </w:pPr>
      <w:r w:rsidRPr="00DC63D6">
        <w:rPr>
          <w:rFonts w:cs="Times New Roman"/>
          <w:color w:val="2A2A2A"/>
          <w:shd w:val="clear" w:color="auto" w:fill="FFFFFF"/>
        </w:rPr>
        <w:t xml:space="preserve">In this study, the primary goal </w:t>
      </w:r>
      <w:r>
        <w:rPr>
          <w:rFonts w:cs="Times New Roman"/>
          <w:color w:val="2A2A2A"/>
          <w:shd w:val="clear" w:color="auto" w:fill="FFFFFF"/>
        </w:rPr>
        <w:t>wa</w:t>
      </w:r>
      <w:r w:rsidRPr="00DC63D6">
        <w:rPr>
          <w:rFonts w:cs="Times New Roman"/>
          <w:color w:val="2A2A2A"/>
          <w:shd w:val="clear" w:color="auto" w:fill="FFFFFF"/>
        </w:rPr>
        <w:t xml:space="preserve">s to explore CIT wellness understanding and practices by using photography tools to elucidate at least six spokes of the Wheel of Wellness. The following research questions </w:t>
      </w:r>
      <w:r>
        <w:rPr>
          <w:rFonts w:cs="Times New Roman"/>
          <w:color w:val="2A2A2A"/>
          <w:shd w:val="clear" w:color="auto" w:fill="FFFFFF"/>
        </w:rPr>
        <w:t>were</w:t>
      </w:r>
      <w:r w:rsidRPr="00DC63D6">
        <w:rPr>
          <w:rFonts w:cs="Times New Roman"/>
          <w:color w:val="2A2A2A"/>
          <w:shd w:val="clear" w:color="auto" w:fill="FFFFFF"/>
        </w:rPr>
        <w:t xml:space="preserve"> proposed: How do CIT identify wellness practices through their own photographs? What wellness themes emerged from CIT photographs and reflections? What </w:t>
      </w:r>
      <w:r w:rsidRPr="00736C01">
        <w:rPr>
          <w:rFonts w:ascii="Times New Roman" w:hAnsi="Times New Roman" w:cs="Times New Roman"/>
          <w:color w:val="2A2A2A"/>
          <w:shd w:val="clear" w:color="auto" w:fill="FFFFFF"/>
        </w:rPr>
        <w:t>was the experience of CIT in using these photography tools to understand their wellness practices?</w:t>
      </w:r>
    </w:p>
    <w:p w14:paraId="105E9FB4" w14:textId="08227D52" w:rsidR="00736C01" w:rsidRPr="00736C01" w:rsidRDefault="00736C01" w:rsidP="00736C01">
      <w:pPr>
        <w:pStyle w:val="Heading3"/>
        <w:spacing w:before="0" w:after="0" w:line="480" w:lineRule="auto"/>
        <w:jc w:val="center"/>
        <w:rPr>
          <w:rFonts w:ascii="Times New Roman" w:hAnsi="Times New Roman" w:cs="Times New Roman"/>
          <w:sz w:val="24"/>
          <w:szCs w:val="24"/>
          <w:shd w:val="clear" w:color="auto" w:fill="FFFFFF"/>
        </w:rPr>
      </w:pPr>
      <w:bookmarkStart w:id="59" w:name="_Toc114915753"/>
      <w:r w:rsidRPr="00736C01">
        <w:rPr>
          <w:rFonts w:ascii="Times New Roman" w:hAnsi="Times New Roman" w:cs="Times New Roman"/>
          <w:sz w:val="24"/>
          <w:szCs w:val="24"/>
          <w:shd w:val="clear" w:color="auto" w:fill="FFFFFF"/>
        </w:rPr>
        <w:t>Method</w:t>
      </w:r>
      <w:bookmarkEnd w:id="59"/>
    </w:p>
    <w:p w14:paraId="1921692A" w14:textId="77777777" w:rsidR="00736C01" w:rsidRPr="00736C01" w:rsidRDefault="00736C01" w:rsidP="00736C01">
      <w:pPr>
        <w:spacing w:line="480" w:lineRule="auto"/>
        <w:ind w:firstLine="720"/>
        <w:contextualSpacing/>
        <w:rPr>
          <w:rFonts w:ascii="Times New Roman" w:hAnsi="Times New Roman" w:cs="Times New Roman"/>
        </w:rPr>
      </w:pPr>
      <w:r w:rsidRPr="00736C01">
        <w:rPr>
          <w:rFonts w:ascii="Times New Roman" w:hAnsi="Times New Roman" w:cs="Times New Roman"/>
        </w:rPr>
        <w:t>This study</w:t>
      </w:r>
      <w:r w:rsidRPr="00DC63D6">
        <w:rPr>
          <w:rFonts w:cs="Times New Roman"/>
        </w:rPr>
        <w:t xml:space="preserve"> was designed to use participants’ photography experiences and their subsequent descriptions and reflections as an art-based product to identify spokes of wellness practices and CIT understanding of wellness. Participants used The Wheel of Wellness subtasks</w:t>
      </w:r>
      <w:r>
        <w:rPr>
          <w:rFonts w:cs="Times New Roman"/>
        </w:rPr>
        <w:t>,</w:t>
      </w:r>
      <w:r w:rsidRPr="00DC63D6">
        <w:rPr>
          <w:rFonts w:cs="Times New Roman"/>
        </w:rPr>
        <w:t xml:space="preserve"> or spokes</w:t>
      </w:r>
      <w:r>
        <w:rPr>
          <w:rFonts w:cs="Times New Roman"/>
        </w:rPr>
        <w:t>,</w:t>
      </w:r>
      <w:r w:rsidRPr="00DC63D6">
        <w:rPr>
          <w:rFonts w:cs="Times New Roman"/>
        </w:rPr>
        <w:t xml:space="preserve"> to organize their wellness photos, descriptions, and reflections. The qualitative arts-based research (ABR; Leavy, 2017) approach was </w:t>
      </w:r>
      <w:r>
        <w:rPr>
          <w:rFonts w:cs="Times New Roman"/>
        </w:rPr>
        <w:t>well matched</w:t>
      </w:r>
      <w:r w:rsidRPr="00DC63D6">
        <w:rPr>
          <w:rFonts w:cs="Times New Roman"/>
        </w:rPr>
        <w:t xml:space="preserve"> for the current study as it provided information on the </w:t>
      </w:r>
      <w:r w:rsidRPr="00864EEB">
        <w:t>participants</w:t>
      </w:r>
      <w:r>
        <w:t>’</w:t>
      </w:r>
      <w:r w:rsidRPr="00864EEB">
        <w:t xml:space="preserve"> feelings </w:t>
      </w:r>
      <w:r w:rsidRPr="00DC63D6">
        <w:rPr>
          <w:rFonts w:cs="Times New Roman"/>
        </w:rPr>
        <w:t xml:space="preserve">and perceptions and served as a creative expression </w:t>
      </w:r>
      <w:r w:rsidRPr="00736C01">
        <w:rPr>
          <w:rFonts w:ascii="Times New Roman" w:hAnsi="Times New Roman" w:cs="Times New Roman"/>
        </w:rPr>
        <w:t>through self-created photographs related to their understanding of wellness practices.</w:t>
      </w:r>
    </w:p>
    <w:p w14:paraId="31CC24E5"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lastRenderedPageBreak/>
        <w:t>Utilization of Photography Methods</w:t>
      </w:r>
    </w:p>
    <w:p w14:paraId="7FB042F6" w14:textId="77777777" w:rsidR="00736C01" w:rsidRPr="00DC63D6" w:rsidRDefault="00736C01" w:rsidP="00736C01">
      <w:pPr>
        <w:spacing w:line="480" w:lineRule="auto"/>
        <w:ind w:firstLine="720"/>
        <w:contextualSpacing/>
        <w:rPr>
          <w:rFonts w:cs="Times New Roman"/>
        </w:rPr>
      </w:pPr>
      <w:r w:rsidRPr="00736C01">
        <w:rPr>
          <w:rFonts w:ascii="Times New Roman" w:hAnsi="Times New Roman" w:cs="Times New Roman"/>
        </w:rPr>
        <w:t>In the</w:t>
      </w:r>
      <w:r>
        <w:rPr>
          <w:rFonts w:cs="Times New Roman"/>
        </w:rPr>
        <w:t xml:space="preserve"> current study, we</w:t>
      </w:r>
      <w:r w:rsidRPr="00DC63D6">
        <w:rPr>
          <w:rFonts w:cs="Times New Roman"/>
        </w:rPr>
        <w:t xml:space="preserve"> explored CIT perceptions of their wellness practices during their </w:t>
      </w:r>
      <w:r>
        <w:rPr>
          <w:rFonts w:cs="Times New Roman"/>
        </w:rPr>
        <w:t>first-year</w:t>
      </w:r>
      <w:r w:rsidRPr="00DC63D6">
        <w:rPr>
          <w:rFonts w:cs="Times New Roman"/>
        </w:rPr>
        <w:t xml:space="preserve"> </w:t>
      </w:r>
      <w:r>
        <w:rPr>
          <w:rFonts w:cs="Times New Roman"/>
        </w:rPr>
        <w:t>master’s level counseling program at a public university through</w:t>
      </w:r>
      <w:r w:rsidRPr="00DC63D6">
        <w:rPr>
          <w:rFonts w:cs="Times New Roman"/>
        </w:rPr>
        <w:t xml:space="preserve"> </w:t>
      </w:r>
      <w:r w:rsidRPr="00DC63D6">
        <w:rPr>
          <w:rFonts w:cs="Times New Roman"/>
        </w:rPr>
        <w:t>the lens of photography. Using The Wheel of Wellness (Myers et al., 2000), CIT identified six out of the 12 spokes to be their primary focus. Self-selection of six</w:t>
      </w:r>
      <w:r>
        <w:rPr>
          <w:rFonts w:cs="Times New Roman"/>
        </w:rPr>
        <w:t>,</w:t>
      </w:r>
      <w:r w:rsidRPr="00DC63D6">
        <w:rPr>
          <w:rFonts w:cs="Times New Roman"/>
        </w:rPr>
        <w:t xml:space="preserve"> instead of assigning the full 12 spokes</w:t>
      </w:r>
      <w:r>
        <w:rPr>
          <w:rFonts w:cs="Times New Roman"/>
        </w:rPr>
        <w:t>,</w:t>
      </w:r>
      <w:r w:rsidRPr="00DC63D6">
        <w:rPr>
          <w:rFonts w:cs="Times New Roman"/>
        </w:rPr>
        <w:t xml:space="preserve"> provided space for each participant to identify which wellness spokes they gravitated toward and created a sense of moderation that was manageable. Using the set of four photography tools (</w:t>
      </w:r>
      <w:r>
        <w:rPr>
          <w:rFonts w:cs="Times New Roman"/>
        </w:rPr>
        <w:t>t</w:t>
      </w:r>
      <w:r w:rsidRPr="00DC63D6">
        <w:rPr>
          <w:rFonts w:cs="Times New Roman"/>
        </w:rPr>
        <w:t xml:space="preserve">herapeutic </w:t>
      </w:r>
      <w:r>
        <w:rPr>
          <w:rFonts w:cs="Times New Roman"/>
        </w:rPr>
        <w:t>p</w:t>
      </w:r>
      <w:r w:rsidRPr="00DC63D6">
        <w:rPr>
          <w:rFonts w:cs="Times New Roman"/>
        </w:rPr>
        <w:t xml:space="preserve">hotography, </w:t>
      </w:r>
      <w:r>
        <w:rPr>
          <w:rFonts w:cs="Times New Roman"/>
        </w:rPr>
        <w:t>m</w:t>
      </w:r>
      <w:r w:rsidRPr="00DC63D6">
        <w:rPr>
          <w:rFonts w:cs="Times New Roman"/>
        </w:rPr>
        <w:t xml:space="preserve">indfulness </w:t>
      </w:r>
      <w:r>
        <w:rPr>
          <w:rFonts w:cs="Times New Roman"/>
        </w:rPr>
        <w:t>p</w:t>
      </w:r>
      <w:r w:rsidRPr="00DC63D6">
        <w:rPr>
          <w:rFonts w:cs="Times New Roman"/>
        </w:rPr>
        <w:t xml:space="preserve">hotography, </w:t>
      </w:r>
      <w:r>
        <w:rPr>
          <w:rFonts w:cs="Times New Roman"/>
        </w:rPr>
        <w:t>p</w:t>
      </w:r>
      <w:r w:rsidRPr="00DC63D6">
        <w:rPr>
          <w:rFonts w:cs="Times New Roman"/>
        </w:rPr>
        <w:t xml:space="preserve">hotovoice, </w:t>
      </w:r>
      <w:r>
        <w:rPr>
          <w:rFonts w:cs="Times New Roman"/>
        </w:rPr>
        <w:t>p</w:t>
      </w:r>
      <w:r w:rsidRPr="00DC63D6">
        <w:rPr>
          <w:rFonts w:cs="Times New Roman"/>
        </w:rPr>
        <w:t>hototherapy), CIT took one photo per each of the self-selected six spokes on the Wheel of Wellness and completed a structured description and self-reflection activity</w:t>
      </w:r>
      <w:r>
        <w:t xml:space="preserve">. We included the four types of photography tools as a set to be performed step-by-step, which yielded more robust research findings than focusing on only one tool. </w:t>
      </w:r>
    </w:p>
    <w:p w14:paraId="2805D0CA"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Through having a set goal, or intentional idea of an object to photograph reflective of a spoke from The Wheel of Wellness, CIT engaged in </w:t>
      </w:r>
      <w:r>
        <w:rPr>
          <w:rFonts w:cs="Times New Roman"/>
        </w:rPr>
        <w:t>t</w:t>
      </w:r>
      <w:r w:rsidRPr="00DC63D6">
        <w:rPr>
          <w:rFonts w:cs="Times New Roman"/>
        </w:rPr>
        <w:t xml:space="preserve">herapeutic </w:t>
      </w:r>
      <w:r>
        <w:rPr>
          <w:rFonts w:cs="Times New Roman"/>
        </w:rPr>
        <w:t>p</w:t>
      </w:r>
      <w:r w:rsidRPr="00DC63D6">
        <w:rPr>
          <w:rFonts w:cs="Times New Roman"/>
        </w:rPr>
        <w:t>hotography.</w:t>
      </w:r>
      <w:r w:rsidRPr="00232A5C">
        <w:t xml:space="preserve"> </w:t>
      </w:r>
      <w:r w:rsidRPr="00DC63D6">
        <w:rPr>
          <w:rFonts w:cs="Times New Roman"/>
        </w:rPr>
        <w:t xml:space="preserve">In this case, CIT chose a Wheel of Wellness spoke, such as nutrition, and intentionally sought out an object or scene representing nutrition for their photo of choice. Once they identified their target object to photograph, they </w:t>
      </w:r>
      <w:r>
        <w:t>practiced</w:t>
      </w:r>
      <w:r w:rsidRPr="00232A5C">
        <w:t xml:space="preserve"> </w:t>
      </w:r>
      <w:r>
        <w:t>m</w:t>
      </w:r>
      <w:r w:rsidRPr="00232A5C">
        <w:t xml:space="preserve">indfulness </w:t>
      </w:r>
      <w:r>
        <w:rPr>
          <w:rFonts w:cs="Times New Roman"/>
        </w:rPr>
        <w:t>p</w:t>
      </w:r>
      <w:r w:rsidRPr="00DC63D6">
        <w:rPr>
          <w:rFonts w:cs="Times New Roman"/>
        </w:rPr>
        <w:t xml:space="preserve">hotography by </w:t>
      </w:r>
      <w:r w:rsidRPr="00DC63D6">
        <w:rPr>
          <w:rFonts w:cs="Times New Roman"/>
          <w:color w:val="2A2A2A"/>
          <w:shd w:val="clear" w:color="auto" w:fill="FFFFFF"/>
        </w:rPr>
        <w:t>being intentional about their actions, seeing and being completely present with their target object</w:t>
      </w:r>
      <w:r w:rsidRPr="00DC63D6">
        <w:rPr>
          <w:rFonts w:cs="Times New Roman"/>
        </w:rPr>
        <w:t xml:space="preserve">. For instance, the CIT may have identified eggs as their nutrition spoke target object to be photographed; through </w:t>
      </w:r>
      <w:r>
        <w:rPr>
          <w:rFonts w:cs="Times New Roman"/>
        </w:rPr>
        <w:t>t</w:t>
      </w:r>
      <w:r w:rsidRPr="00DC63D6">
        <w:rPr>
          <w:rFonts w:cs="Times New Roman"/>
        </w:rPr>
        <w:t xml:space="preserve">herapeutic </w:t>
      </w:r>
      <w:r>
        <w:rPr>
          <w:rFonts w:cs="Times New Roman"/>
        </w:rPr>
        <w:t>p</w:t>
      </w:r>
      <w:r w:rsidRPr="00DC63D6">
        <w:rPr>
          <w:rFonts w:cs="Times New Roman"/>
        </w:rPr>
        <w:t xml:space="preserve">hotography, they explored their environment and considered options to determine which eggs they wanted to photograph to best depict the nutrition spoke. With </w:t>
      </w:r>
      <w:r>
        <w:rPr>
          <w:rFonts w:cs="Times New Roman"/>
        </w:rPr>
        <w:t>m</w:t>
      </w:r>
      <w:r w:rsidRPr="00DC63D6">
        <w:rPr>
          <w:rFonts w:cs="Times New Roman"/>
        </w:rPr>
        <w:t xml:space="preserve">indfulness </w:t>
      </w:r>
      <w:r>
        <w:rPr>
          <w:rFonts w:cs="Times New Roman"/>
        </w:rPr>
        <w:t>p</w:t>
      </w:r>
      <w:r w:rsidRPr="00DC63D6">
        <w:rPr>
          <w:rFonts w:cs="Times New Roman"/>
        </w:rPr>
        <w:t xml:space="preserve">hotography, CIT </w:t>
      </w:r>
      <w:r>
        <w:rPr>
          <w:rFonts w:cs="Times New Roman"/>
        </w:rPr>
        <w:t>were</w:t>
      </w:r>
      <w:r w:rsidRPr="00DC63D6">
        <w:rPr>
          <w:rFonts w:cs="Times New Roman"/>
        </w:rPr>
        <w:t xml:space="preserve"> mentally present as they consider</w:t>
      </w:r>
      <w:r>
        <w:rPr>
          <w:rFonts w:cs="Times New Roman"/>
        </w:rPr>
        <w:t>ed</w:t>
      </w:r>
      <w:r w:rsidRPr="00DC63D6">
        <w:rPr>
          <w:rFonts w:cs="Times New Roman"/>
        </w:rPr>
        <w:t xml:space="preserve"> and decide</w:t>
      </w:r>
      <w:r>
        <w:rPr>
          <w:rFonts w:cs="Times New Roman"/>
        </w:rPr>
        <w:t>d</w:t>
      </w:r>
      <w:r w:rsidRPr="00DC63D6">
        <w:rPr>
          <w:rFonts w:cs="Times New Roman"/>
        </w:rPr>
        <w:t xml:space="preserve"> the angle, best lighting, scope, and distance </w:t>
      </w:r>
      <w:r>
        <w:rPr>
          <w:rFonts w:cs="Times New Roman"/>
        </w:rPr>
        <w:t xml:space="preserve">from which </w:t>
      </w:r>
      <w:r w:rsidRPr="00DC63D6">
        <w:rPr>
          <w:rFonts w:cs="Times New Roman"/>
        </w:rPr>
        <w:t xml:space="preserve">to capture the photo. After taking the photo, the CIT engaged in the </w:t>
      </w:r>
      <w:r>
        <w:rPr>
          <w:rFonts w:cs="Times New Roman"/>
        </w:rPr>
        <w:lastRenderedPageBreak/>
        <w:t>p</w:t>
      </w:r>
      <w:r w:rsidRPr="00DC63D6">
        <w:rPr>
          <w:rFonts w:cs="Times New Roman"/>
        </w:rPr>
        <w:t>hotovoice process by uploading the photograph to the Google Slide, identifying the associated Wellness Wheel spoke</w:t>
      </w:r>
      <w:r>
        <w:rPr>
          <w:rFonts w:cs="Times New Roman"/>
        </w:rPr>
        <w:t>,</w:t>
      </w:r>
      <w:r w:rsidRPr="00DC63D6">
        <w:rPr>
          <w:rFonts w:cs="Times New Roman"/>
        </w:rPr>
        <w:t xml:space="preserve"> and providing a written reflection </w:t>
      </w:r>
      <w:r>
        <w:rPr>
          <w:rFonts w:cs="Times New Roman"/>
        </w:rPr>
        <w:t xml:space="preserve">through questions and prompts </w:t>
      </w:r>
      <w:r w:rsidRPr="00DC63D6">
        <w:rPr>
          <w:rFonts w:cs="Times New Roman"/>
        </w:rPr>
        <w:t>describing the wellness component and its meaning</w:t>
      </w:r>
      <w:r>
        <w:rPr>
          <w:rFonts w:cs="Times New Roman"/>
        </w:rPr>
        <w:t xml:space="preserve"> to them</w:t>
      </w:r>
      <w:r w:rsidRPr="00DC63D6">
        <w:rPr>
          <w:rFonts w:cs="Times New Roman"/>
        </w:rPr>
        <w:t xml:space="preserve">. Using </w:t>
      </w:r>
      <w:r>
        <w:rPr>
          <w:rFonts w:cs="Times New Roman"/>
        </w:rPr>
        <w:t>p</w:t>
      </w:r>
      <w:r w:rsidRPr="00DC63D6">
        <w:rPr>
          <w:rFonts w:cs="Times New Roman"/>
        </w:rPr>
        <w:t>hototherapy, CIT reflected on the photo, their feelings associated with the photography process, and described their wellness related to the process and photo. Phototherapy involved looking deeper into the intended target (e.g., egg to depict nutrition), the photography experience, and the photograph’s impact on them (e.g., ways it fostered growth in wellness understanding or practices).</w:t>
      </w:r>
    </w:p>
    <w:p w14:paraId="0227A988" w14:textId="77777777" w:rsidR="00736C01" w:rsidRPr="00736C01" w:rsidRDefault="00736C01" w:rsidP="00736C01">
      <w:pPr>
        <w:spacing w:after="120" w:line="480" w:lineRule="auto"/>
        <w:ind w:firstLine="720"/>
        <w:contextualSpacing/>
        <w:rPr>
          <w:rFonts w:ascii="Times New Roman" w:hAnsi="Times New Roman" w:cs="Times New Roman"/>
        </w:rPr>
      </w:pPr>
      <w:r>
        <w:rPr>
          <w:rFonts w:cs="Times New Roman"/>
        </w:rPr>
        <w:t>We</w:t>
      </w:r>
      <w:r w:rsidRPr="00DC63D6">
        <w:rPr>
          <w:rFonts w:cs="Times New Roman"/>
        </w:rPr>
        <w:t xml:space="preserve"> obtained approval from the university Institutional Review Board (IRB) and Protection of Human Subjects in Clinical Trials to guide participant recruitment, data collection and analysis, and dissemination of findings. All information obtained from photos and written responses is and will remain confidential. </w:t>
      </w:r>
      <w:r>
        <w:rPr>
          <w:rFonts w:cs="Times New Roman"/>
        </w:rPr>
        <w:t>We</w:t>
      </w:r>
      <w:r w:rsidRPr="00DC63D6">
        <w:rPr>
          <w:rFonts w:cs="Times New Roman"/>
        </w:rPr>
        <w:t xml:space="preserve"> assigned participants a number to protect their identity and confidentiality. Bracketing occurred throughout each data analysis process to ensure findings reflect</w:t>
      </w:r>
      <w:r>
        <w:rPr>
          <w:rFonts w:cs="Times New Roman"/>
        </w:rPr>
        <w:t>ed</w:t>
      </w:r>
      <w:r w:rsidRPr="00DC63D6">
        <w:rPr>
          <w:rFonts w:cs="Times New Roman"/>
        </w:rPr>
        <w:t xml:space="preserve"> participants’ voices and to limit researcher bias thoughts, beliefs, opinions, and feelings towards participants’ photographs and reflections to the questions/prompts. </w:t>
      </w:r>
      <w:r>
        <w:rPr>
          <w:rFonts w:cs="Times New Roman"/>
        </w:rPr>
        <w:t xml:space="preserve">Leavy (2014) defined bracketing as “an attempt to place the common sense and scientific foreknowledge about the phenomena within parentheses in order to arrive at an unprejudiced description of the essence of the phenomena” (p.23). </w:t>
      </w:r>
      <w:r w:rsidRPr="00DC63D6">
        <w:rPr>
          <w:rFonts w:cs="Times New Roman"/>
        </w:rPr>
        <w:t xml:space="preserve">Part of the </w:t>
      </w:r>
      <w:r>
        <w:rPr>
          <w:rFonts w:cs="Times New Roman"/>
        </w:rPr>
        <w:t>current study's bracketing process included taking notes alongside each set of questions to en</w:t>
      </w:r>
      <w:r w:rsidRPr="00DC63D6">
        <w:rPr>
          <w:rFonts w:cs="Times New Roman"/>
        </w:rPr>
        <w:t xml:space="preserve">sure </w:t>
      </w:r>
      <w:r>
        <w:rPr>
          <w:rFonts w:cs="Times New Roman"/>
        </w:rPr>
        <w:t xml:space="preserve">we were </w:t>
      </w:r>
      <w:r w:rsidRPr="00DC63D6">
        <w:rPr>
          <w:rFonts w:cs="Times New Roman"/>
        </w:rPr>
        <w:t xml:space="preserve">identifying the themes accurately and keeping </w:t>
      </w:r>
      <w:r>
        <w:rPr>
          <w:rFonts w:cs="Times New Roman"/>
        </w:rPr>
        <w:t>our</w:t>
      </w:r>
      <w:r w:rsidRPr="00DC63D6">
        <w:rPr>
          <w:rFonts w:cs="Times New Roman"/>
        </w:rPr>
        <w:t xml:space="preserve"> thoughts on </w:t>
      </w:r>
      <w:r>
        <w:rPr>
          <w:rFonts w:cs="Times New Roman"/>
        </w:rPr>
        <w:t>their statements</w:t>
      </w:r>
      <w:r w:rsidRPr="00DC63D6">
        <w:rPr>
          <w:rFonts w:cs="Times New Roman"/>
        </w:rPr>
        <w:t xml:space="preserve"> separate</w:t>
      </w:r>
      <w:r>
        <w:rPr>
          <w:rFonts w:cs="Times New Roman"/>
        </w:rPr>
        <w:t>d</w:t>
      </w:r>
      <w:r w:rsidRPr="00DC63D6">
        <w:rPr>
          <w:rFonts w:cs="Times New Roman"/>
        </w:rPr>
        <w:t xml:space="preserve">. Another way </w:t>
      </w:r>
      <w:r>
        <w:rPr>
          <w:rFonts w:cs="Times New Roman"/>
        </w:rPr>
        <w:t>we</w:t>
      </w:r>
      <w:r w:rsidRPr="00DC63D6">
        <w:rPr>
          <w:rFonts w:cs="Times New Roman"/>
        </w:rPr>
        <w:t xml:space="preserve"> ensure</w:t>
      </w:r>
      <w:r>
        <w:rPr>
          <w:rFonts w:cs="Times New Roman"/>
        </w:rPr>
        <w:t>d</w:t>
      </w:r>
      <w:r w:rsidRPr="00DC63D6">
        <w:rPr>
          <w:rFonts w:cs="Times New Roman"/>
        </w:rPr>
        <w:t xml:space="preserve"> validity was by color-coding each theme in each response to make sure the theme was present throughout each question and response. </w:t>
      </w:r>
      <w:r>
        <w:rPr>
          <w:rFonts w:cs="Times New Roman"/>
        </w:rPr>
        <w:t>We</w:t>
      </w:r>
      <w:r w:rsidRPr="00DC63D6">
        <w:rPr>
          <w:rFonts w:cs="Times New Roman"/>
        </w:rPr>
        <w:t xml:space="preserve"> analyzed the data and then requested another </w:t>
      </w:r>
      <w:r>
        <w:rPr>
          <w:rFonts w:cs="Times New Roman"/>
        </w:rPr>
        <w:t>researcher</w:t>
      </w:r>
      <w:r w:rsidRPr="00DC63D6">
        <w:rPr>
          <w:rFonts w:cs="Times New Roman"/>
        </w:rPr>
        <w:t xml:space="preserve"> analyze the data to compare the analysis findings and to minimize researcher bias. </w:t>
      </w:r>
      <w:proofErr w:type="gramStart"/>
      <w:r>
        <w:rPr>
          <w:rFonts w:cs="Times New Roman"/>
        </w:rPr>
        <w:t>After receiving feedback from the other researcher, there</w:t>
      </w:r>
      <w:proofErr w:type="gramEnd"/>
      <w:r>
        <w:rPr>
          <w:rFonts w:cs="Times New Roman"/>
        </w:rPr>
        <w:t xml:space="preserve"> were no identified differences in results </w:t>
      </w:r>
      <w:r>
        <w:rPr>
          <w:rFonts w:cs="Times New Roman"/>
        </w:rPr>
        <w:lastRenderedPageBreak/>
        <w:t xml:space="preserve">as the themes were color-coded and apparent to us and the researcher. </w:t>
      </w:r>
      <w:r w:rsidRPr="00DC63D6">
        <w:rPr>
          <w:rFonts w:cs="Times New Roman"/>
        </w:rPr>
        <w:t xml:space="preserve">This was a part of the </w:t>
      </w:r>
      <w:r w:rsidRPr="00736C01">
        <w:rPr>
          <w:rFonts w:ascii="Times New Roman" w:hAnsi="Times New Roman" w:cs="Times New Roman"/>
        </w:rPr>
        <w:t xml:space="preserve">bracketing process to ensure the trustworthiness of the results. </w:t>
      </w:r>
    </w:p>
    <w:p w14:paraId="469F7935" w14:textId="77777777" w:rsidR="00736C01" w:rsidRPr="00736C01" w:rsidRDefault="00736C01" w:rsidP="00736C01">
      <w:pPr>
        <w:pStyle w:val="Heading4"/>
        <w:spacing w:before="0" w:after="120" w:line="480" w:lineRule="auto"/>
        <w:rPr>
          <w:rFonts w:ascii="Times New Roman" w:hAnsi="Times New Roman" w:cs="Times New Roman"/>
        </w:rPr>
      </w:pPr>
      <w:r w:rsidRPr="00736C01">
        <w:rPr>
          <w:rFonts w:ascii="Times New Roman" w:hAnsi="Times New Roman" w:cs="Times New Roman"/>
        </w:rPr>
        <w:t>Participants</w:t>
      </w:r>
    </w:p>
    <w:p w14:paraId="6EF9C5F0" w14:textId="77777777" w:rsidR="00736C01" w:rsidRPr="00DC63D6" w:rsidRDefault="00736C01" w:rsidP="00736C01">
      <w:pPr>
        <w:spacing w:after="120" w:line="480" w:lineRule="auto"/>
        <w:ind w:firstLine="720"/>
        <w:contextualSpacing/>
        <w:rPr>
          <w:rFonts w:cs="Times New Roman"/>
        </w:rPr>
      </w:pPr>
      <w:r w:rsidRPr="00736C01">
        <w:rPr>
          <w:rFonts w:ascii="Times New Roman" w:hAnsi="Times New Roman" w:cs="Times New Roman"/>
        </w:rPr>
        <w:t xml:space="preserve">In </w:t>
      </w:r>
      <w:r w:rsidRPr="00DC63D6">
        <w:rPr>
          <w:rFonts w:cs="Times New Roman"/>
        </w:rPr>
        <w:t>the current study</w:t>
      </w:r>
      <w:r>
        <w:rPr>
          <w:rFonts w:cs="Times New Roman"/>
        </w:rPr>
        <w:t>, we</w:t>
      </w:r>
      <w:r w:rsidRPr="00DC63D6">
        <w:rPr>
          <w:rFonts w:cs="Times New Roman"/>
        </w:rPr>
        <w:t xml:space="preserve"> obtained responses from 15 out of 21 (about 71%) first-year master’s level CIT at a large public university in the Southeastern United States</w:t>
      </w:r>
      <w:r>
        <w:rPr>
          <w:rFonts w:cs="Times New Roman"/>
        </w:rPr>
        <w:t xml:space="preserve"> in the summer of 2022, while the pandemic was still a concern for many</w:t>
      </w:r>
      <w:r w:rsidRPr="00DC63D6">
        <w:rPr>
          <w:rFonts w:cs="Times New Roman"/>
        </w:rPr>
        <w:t xml:space="preserve">. Of the 15 participants, 13 completed the demographics questionnaire. </w:t>
      </w:r>
      <w:r>
        <w:rPr>
          <w:rFonts w:cs="Times New Roman"/>
        </w:rPr>
        <w:t>The researchers provided participants</w:t>
      </w:r>
      <w:r w:rsidRPr="00DC63D6">
        <w:rPr>
          <w:rFonts w:cs="Times New Roman"/>
        </w:rPr>
        <w:t xml:space="preserve"> the option to check off provided boxes or add their own categories in each question </w:t>
      </w:r>
      <w:r>
        <w:rPr>
          <w:rFonts w:cs="Times New Roman"/>
        </w:rPr>
        <w:t>except for</w:t>
      </w:r>
      <w:r w:rsidRPr="00DC63D6">
        <w:rPr>
          <w:rFonts w:cs="Times New Roman"/>
        </w:rPr>
        <w:t xml:space="preserve"> two questions that included age and degree, </w:t>
      </w:r>
      <w:r>
        <w:rPr>
          <w:rFonts w:cs="Times New Roman"/>
        </w:rPr>
        <w:t xml:space="preserve">in </w:t>
      </w:r>
      <w:r w:rsidRPr="00DC63D6">
        <w:rPr>
          <w:rFonts w:cs="Times New Roman"/>
        </w:rPr>
        <w:t xml:space="preserve">which participants had to type their responses. </w:t>
      </w:r>
      <w:bookmarkStart w:id="60" w:name="_Hlk114134093"/>
      <w:r>
        <w:rPr>
          <w:rFonts w:cs="Times New Roman"/>
        </w:rPr>
        <w:t>Participants may have checked more than one box in some of the responses</w:t>
      </w:r>
      <w:r w:rsidRPr="00DC63D6">
        <w:rPr>
          <w:rFonts w:cs="Times New Roman"/>
        </w:rPr>
        <w:t>. Of the 13 participants, 11 identified as “female/woman”, one identified as “agender”, “non-binary” and typed in “genderqueer”, and one as “male</w:t>
      </w:r>
      <w:r>
        <w:rPr>
          <w:rFonts w:cs="Times New Roman"/>
        </w:rPr>
        <w:t>.</w:t>
      </w:r>
      <w:r w:rsidRPr="00DC63D6">
        <w:rPr>
          <w:rFonts w:cs="Times New Roman"/>
        </w:rPr>
        <w:t xml:space="preserve">” Sexual orientation responses consisted of the following: seven Heterosexual, two Bisexual, one both Bisexual and Queer, one Asexual, one Questioning, </w:t>
      </w:r>
      <w:r>
        <w:rPr>
          <w:rFonts w:cs="Times New Roman"/>
        </w:rPr>
        <w:t xml:space="preserve">and </w:t>
      </w:r>
      <w:r w:rsidRPr="00DC63D6">
        <w:rPr>
          <w:rFonts w:cs="Times New Roman"/>
        </w:rPr>
        <w:t>one</w:t>
      </w:r>
      <w:r w:rsidRPr="00DC63D6">
        <w:rPr>
          <w:rFonts w:cs="Times New Roman"/>
          <w:strike/>
        </w:rPr>
        <w:t xml:space="preserve"> </w:t>
      </w:r>
      <w:r w:rsidRPr="00DC63D6">
        <w:rPr>
          <w:rFonts w:cs="Times New Roman"/>
        </w:rPr>
        <w:t xml:space="preserve">Other: Pansexual. Race and Ethnicity responses included 10 White, one </w:t>
      </w:r>
      <w:r>
        <w:rPr>
          <w:rFonts w:cs="Times New Roman"/>
        </w:rPr>
        <w:t xml:space="preserve">identified both as </w:t>
      </w:r>
      <w:r w:rsidRPr="00DC63D6">
        <w:rPr>
          <w:rFonts w:cs="Times New Roman"/>
        </w:rPr>
        <w:t xml:space="preserve">Latino/x or Hispanic and White, one </w:t>
      </w:r>
      <w:proofErr w:type="gramStart"/>
      <w:r w:rsidRPr="00DC63D6">
        <w:rPr>
          <w:rFonts w:cs="Times New Roman"/>
        </w:rPr>
        <w:t>Arab-American</w:t>
      </w:r>
      <w:proofErr w:type="gramEnd"/>
      <w:r w:rsidRPr="00DC63D6">
        <w:rPr>
          <w:rFonts w:cs="Times New Roman"/>
        </w:rPr>
        <w:t>, and one Multi-racial. The age range was 22-39 with 26 as the mean and 24 as both median and mode. Only 12 responded to “relationship status” including five who were</w:t>
      </w:r>
      <w:r>
        <w:rPr>
          <w:rFonts w:cs="Times New Roman"/>
        </w:rPr>
        <w:t xml:space="preserve"> in a</w:t>
      </w:r>
      <w:r w:rsidRPr="00DC63D6">
        <w:rPr>
          <w:rFonts w:cs="Times New Roman"/>
        </w:rPr>
        <w:t xml:space="preserve"> dating/serious relationship, four who identified as single, and three who identified as being married/partnered. Only five responses were received for any dependents - two identified as having two children, one typed in “my dog”, one identified as having one other dependent (anyone who is financially dependent on </w:t>
      </w:r>
      <w:r>
        <w:rPr>
          <w:rFonts w:cs="Times New Roman"/>
        </w:rPr>
        <w:t>the participant</w:t>
      </w:r>
      <w:r w:rsidRPr="00DC63D6">
        <w:rPr>
          <w:rFonts w:cs="Times New Roman"/>
        </w:rPr>
        <w:t xml:space="preserve">), and one identified as having no dependents. It is likely the </w:t>
      </w:r>
      <w:r>
        <w:rPr>
          <w:rFonts w:cs="Times New Roman"/>
        </w:rPr>
        <w:t>eight</w:t>
      </w:r>
      <w:r w:rsidRPr="00DC63D6">
        <w:rPr>
          <w:rFonts w:cs="Times New Roman"/>
        </w:rPr>
        <w:t xml:space="preserve"> participants that did not respond may not have had any dependents as there was not a box for “no dependents</w:t>
      </w:r>
      <w:r>
        <w:rPr>
          <w:rFonts w:cs="Times New Roman"/>
        </w:rPr>
        <w:t>.</w:t>
      </w:r>
      <w:r w:rsidRPr="00DC63D6">
        <w:rPr>
          <w:rFonts w:cs="Times New Roman"/>
        </w:rPr>
        <w:t xml:space="preserve">” </w:t>
      </w:r>
    </w:p>
    <w:p w14:paraId="7F2B774D" w14:textId="77777777" w:rsidR="00736C01" w:rsidRPr="00DC63D6" w:rsidRDefault="00736C01" w:rsidP="00736C01">
      <w:pPr>
        <w:spacing w:line="480" w:lineRule="auto"/>
        <w:ind w:firstLine="720"/>
        <w:contextualSpacing/>
        <w:rPr>
          <w:rFonts w:cs="Times New Roman"/>
        </w:rPr>
      </w:pPr>
      <w:r w:rsidRPr="00736C01">
        <w:rPr>
          <w:rFonts w:cs="Times New Roman"/>
        </w:rPr>
        <w:lastRenderedPageBreak/>
        <w:t>All 13 participants who completed the demographics survey indicated having a</w:t>
      </w:r>
      <w:r w:rsidRPr="00DC63D6">
        <w:rPr>
          <w:rFonts w:cs="Times New Roman"/>
        </w:rPr>
        <w:t xml:space="preserve"> bachelor’s degree with no other degrees</w:t>
      </w:r>
      <w:bookmarkStart w:id="61" w:name="_Hlk113988033"/>
      <w:r w:rsidRPr="00DC63D6">
        <w:rPr>
          <w:rFonts w:cs="Times New Roman"/>
        </w:rPr>
        <w:t xml:space="preserve">. </w:t>
      </w:r>
      <w:bookmarkEnd w:id="61"/>
      <w:r w:rsidRPr="00DC63D6">
        <w:rPr>
          <w:rFonts w:cs="Times New Roman"/>
        </w:rPr>
        <w:t xml:space="preserve">When asked if they had previous training in wellness, </w:t>
      </w:r>
      <w:r>
        <w:rPr>
          <w:rFonts w:cs="Times New Roman"/>
        </w:rPr>
        <w:t>11</w:t>
      </w:r>
      <w:r w:rsidRPr="00DC63D6">
        <w:rPr>
          <w:rFonts w:cs="Times New Roman"/>
        </w:rPr>
        <w:t xml:space="preserve"> indicated “</w:t>
      </w:r>
      <w:r>
        <w:rPr>
          <w:rFonts w:cs="Times New Roman"/>
        </w:rPr>
        <w:t>yes</w:t>
      </w:r>
      <w:r w:rsidRPr="00DC63D6">
        <w:rPr>
          <w:rFonts w:cs="Times New Roman"/>
        </w:rPr>
        <w:t xml:space="preserve">” while the remaining </w:t>
      </w:r>
      <w:r>
        <w:rPr>
          <w:rFonts w:cs="Times New Roman"/>
        </w:rPr>
        <w:t>two</w:t>
      </w:r>
      <w:r w:rsidRPr="00DC63D6">
        <w:rPr>
          <w:rFonts w:cs="Times New Roman"/>
        </w:rPr>
        <w:t xml:space="preserve"> indicated “</w:t>
      </w:r>
      <w:r>
        <w:rPr>
          <w:rFonts w:cs="Times New Roman"/>
        </w:rPr>
        <w:t>no.</w:t>
      </w:r>
      <w:r w:rsidRPr="00DC63D6">
        <w:rPr>
          <w:rFonts w:cs="Times New Roman"/>
        </w:rPr>
        <w:t>” All 13 participants identified as “Novice” on the photography experience item indicating they know how to take photos on various devices. No demographic data was provided by the remaining two participants. (</w:t>
      </w:r>
      <w:proofErr w:type="gramStart"/>
      <w:r w:rsidRPr="00DC63D6">
        <w:rPr>
          <w:rFonts w:cs="Times New Roman"/>
        </w:rPr>
        <w:t>see</w:t>
      </w:r>
      <w:proofErr w:type="gramEnd"/>
      <w:r w:rsidRPr="00DC63D6">
        <w:rPr>
          <w:rFonts w:cs="Times New Roman"/>
        </w:rPr>
        <w:t xml:space="preserve"> Table 1).</w:t>
      </w:r>
    </w:p>
    <w:p w14:paraId="418CD390" w14:textId="77777777" w:rsidR="00736C01" w:rsidRPr="00736C01" w:rsidRDefault="00736C01" w:rsidP="00736C01">
      <w:pPr>
        <w:pStyle w:val="Tables"/>
      </w:pPr>
      <w:bookmarkStart w:id="62" w:name="_Toc114917847"/>
      <w:bookmarkStart w:id="63" w:name="_Toc114917950"/>
      <w:bookmarkEnd w:id="60"/>
      <w:r w:rsidRPr="00736C01">
        <w:t>Table 1</w:t>
      </w:r>
      <w:bookmarkEnd w:id="62"/>
      <w:bookmarkEnd w:id="63"/>
    </w:p>
    <w:p w14:paraId="529D0843" w14:textId="77777777" w:rsidR="00736C01" w:rsidRPr="00DC63D6" w:rsidRDefault="00736C01" w:rsidP="00736C01">
      <w:pPr>
        <w:spacing w:line="480" w:lineRule="auto"/>
        <w:contextualSpacing/>
        <w:rPr>
          <w:rFonts w:cs="Times New Roman"/>
          <w:i/>
          <w:iCs/>
        </w:rPr>
      </w:pPr>
      <w:r w:rsidRPr="00DC63D6">
        <w:rPr>
          <w:rFonts w:cs="Times New Roman"/>
          <w:i/>
          <w:iCs/>
        </w:rPr>
        <w:t>Demographic Responses</w:t>
      </w:r>
    </w:p>
    <w:tbl>
      <w:tblPr>
        <w:tblStyle w:val="TableGrid"/>
        <w:tblW w:w="959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00"/>
        <w:gridCol w:w="2160"/>
        <w:gridCol w:w="2039"/>
      </w:tblGrid>
      <w:tr w:rsidR="00736C01" w:rsidRPr="0099087D" w14:paraId="37A43A90" w14:textId="77777777" w:rsidTr="00223144">
        <w:trPr>
          <w:trHeight w:val="153"/>
        </w:trPr>
        <w:tc>
          <w:tcPr>
            <w:tcW w:w="5400" w:type="dxa"/>
            <w:vMerge w:val="restart"/>
            <w:tcBorders>
              <w:top w:val="single" w:sz="4" w:space="0" w:color="auto"/>
              <w:bottom w:val="single" w:sz="4" w:space="0" w:color="auto"/>
              <w:right w:val="nil"/>
            </w:tcBorders>
          </w:tcPr>
          <w:p w14:paraId="6D52E115" w14:textId="77777777" w:rsidR="00736C01" w:rsidRPr="0099087D" w:rsidRDefault="00736C01" w:rsidP="00223144">
            <w:pPr>
              <w:spacing w:line="360" w:lineRule="auto"/>
              <w:contextualSpacing/>
              <w:jc w:val="center"/>
              <w:rPr>
                <w:rFonts w:cs="Times New Roman"/>
                <w:sz w:val="16"/>
                <w:szCs w:val="16"/>
              </w:rPr>
            </w:pPr>
            <w:r w:rsidRPr="0099087D">
              <w:rPr>
                <w:rFonts w:cs="Times New Roman"/>
                <w:sz w:val="16"/>
                <w:szCs w:val="16"/>
              </w:rPr>
              <w:t>Question Categories</w:t>
            </w:r>
          </w:p>
        </w:tc>
        <w:tc>
          <w:tcPr>
            <w:tcW w:w="4199" w:type="dxa"/>
            <w:gridSpan w:val="2"/>
            <w:tcBorders>
              <w:top w:val="single" w:sz="4" w:space="0" w:color="auto"/>
              <w:left w:val="nil"/>
              <w:bottom w:val="single" w:sz="4" w:space="0" w:color="auto"/>
            </w:tcBorders>
          </w:tcPr>
          <w:p w14:paraId="1F91CE4E" w14:textId="77777777" w:rsidR="00736C01" w:rsidRPr="0099087D" w:rsidRDefault="00736C01" w:rsidP="00223144">
            <w:pPr>
              <w:spacing w:line="360" w:lineRule="auto"/>
              <w:contextualSpacing/>
              <w:jc w:val="center"/>
              <w:rPr>
                <w:rFonts w:cs="Times New Roman"/>
                <w:sz w:val="16"/>
                <w:szCs w:val="16"/>
              </w:rPr>
            </w:pPr>
            <w:r w:rsidRPr="0099087D">
              <w:rPr>
                <w:rFonts w:cs="Times New Roman"/>
                <w:sz w:val="16"/>
                <w:szCs w:val="16"/>
              </w:rPr>
              <w:t>Number of Responses</w:t>
            </w:r>
          </w:p>
        </w:tc>
      </w:tr>
      <w:tr w:rsidR="00736C01" w:rsidRPr="0099087D" w14:paraId="04F29B34" w14:textId="77777777" w:rsidTr="00223144">
        <w:trPr>
          <w:trHeight w:val="153"/>
        </w:trPr>
        <w:tc>
          <w:tcPr>
            <w:tcW w:w="5400" w:type="dxa"/>
            <w:vMerge/>
            <w:tcBorders>
              <w:top w:val="single" w:sz="4" w:space="0" w:color="auto"/>
              <w:bottom w:val="single" w:sz="4" w:space="0" w:color="auto"/>
              <w:right w:val="nil"/>
            </w:tcBorders>
          </w:tcPr>
          <w:p w14:paraId="326770F1" w14:textId="77777777" w:rsidR="00736C01" w:rsidRPr="0099087D" w:rsidRDefault="00736C01" w:rsidP="00223144">
            <w:pPr>
              <w:spacing w:line="360" w:lineRule="auto"/>
              <w:contextualSpacing/>
              <w:jc w:val="center"/>
              <w:rPr>
                <w:rFonts w:cs="Times New Roman"/>
                <w:sz w:val="16"/>
                <w:szCs w:val="16"/>
              </w:rPr>
            </w:pPr>
          </w:p>
        </w:tc>
        <w:tc>
          <w:tcPr>
            <w:tcW w:w="2160" w:type="dxa"/>
            <w:tcBorders>
              <w:top w:val="single" w:sz="4" w:space="0" w:color="auto"/>
              <w:left w:val="nil"/>
              <w:bottom w:val="single" w:sz="4" w:space="0" w:color="auto"/>
              <w:right w:val="nil"/>
            </w:tcBorders>
          </w:tcPr>
          <w:p w14:paraId="4564A418" w14:textId="77777777" w:rsidR="00736C01" w:rsidRPr="0099087D" w:rsidRDefault="00736C01" w:rsidP="00223144">
            <w:pPr>
              <w:spacing w:line="360" w:lineRule="auto"/>
              <w:contextualSpacing/>
              <w:jc w:val="center"/>
              <w:rPr>
                <w:rFonts w:cs="Times New Roman"/>
                <w:i/>
                <w:iCs/>
                <w:sz w:val="16"/>
                <w:szCs w:val="16"/>
              </w:rPr>
            </w:pPr>
            <w:r w:rsidRPr="0099087D">
              <w:rPr>
                <w:rFonts w:cs="Times New Roman"/>
                <w:i/>
                <w:iCs/>
                <w:sz w:val="16"/>
                <w:szCs w:val="16"/>
              </w:rPr>
              <w:t>N</w:t>
            </w:r>
          </w:p>
        </w:tc>
        <w:tc>
          <w:tcPr>
            <w:tcW w:w="2039" w:type="dxa"/>
            <w:tcBorders>
              <w:top w:val="single" w:sz="4" w:space="0" w:color="auto"/>
              <w:left w:val="nil"/>
              <w:bottom w:val="single" w:sz="4" w:space="0" w:color="auto"/>
            </w:tcBorders>
          </w:tcPr>
          <w:p w14:paraId="40F7FEB1" w14:textId="77777777" w:rsidR="00736C01" w:rsidRPr="0099087D" w:rsidRDefault="00736C01" w:rsidP="00223144">
            <w:pPr>
              <w:spacing w:line="360" w:lineRule="auto"/>
              <w:contextualSpacing/>
              <w:jc w:val="center"/>
              <w:rPr>
                <w:rFonts w:cs="Times New Roman"/>
                <w:sz w:val="16"/>
                <w:szCs w:val="16"/>
              </w:rPr>
            </w:pPr>
            <w:r w:rsidRPr="0099087D">
              <w:rPr>
                <w:rFonts w:cs="Times New Roman"/>
                <w:sz w:val="16"/>
                <w:szCs w:val="16"/>
              </w:rPr>
              <w:t>Total</w:t>
            </w:r>
          </w:p>
        </w:tc>
      </w:tr>
      <w:tr w:rsidR="00736C01" w:rsidRPr="0099087D" w14:paraId="3DF4D8B5" w14:textId="77777777" w:rsidTr="00223144">
        <w:trPr>
          <w:trHeight w:val="863"/>
        </w:trPr>
        <w:tc>
          <w:tcPr>
            <w:tcW w:w="5400" w:type="dxa"/>
            <w:tcBorders>
              <w:top w:val="single" w:sz="4" w:space="0" w:color="auto"/>
              <w:bottom w:val="nil"/>
              <w:right w:val="nil"/>
            </w:tcBorders>
          </w:tcPr>
          <w:p w14:paraId="6A38D7A1"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Gender</w:t>
            </w:r>
          </w:p>
          <w:p w14:paraId="21B52F1B"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Female/woman </w:t>
            </w:r>
          </w:p>
          <w:p w14:paraId="3EDCDCB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Agender, Non-Binary, Genderqueer</w:t>
            </w:r>
          </w:p>
          <w:p w14:paraId="3A0B9A37"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Male</w:t>
            </w:r>
          </w:p>
        </w:tc>
        <w:tc>
          <w:tcPr>
            <w:tcW w:w="2160" w:type="dxa"/>
            <w:tcBorders>
              <w:top w:val="single" w:sz="4" w:space="0" w:color="auto"/>
              <w:left w:val="nil"/>
              <w:bottom w:val="nil"/>
              <w:right w:val="nil"/>
            </w:tcBorders>
          </w:tcPr>
          <w:p w14:paraId="6A280BFD"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w:t>
            </w:r>
          </w:p>
          <w:p w14:paraId="1D60EB36"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11</w:t>
            </w:r>
          </w:p>
          <w:p w14:paraId="2A2C4B96"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005C9296"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tc>
        <w:tc>
          <w:tcPr>
            <w:tcW w:w="2039" w:type="dxa"/>
            <w:tcBorders>
              <w:top w:val="single" w:sz="4" w:space="0" w:color="auto"/>
              <w:left w:val="nil"/>
              <w:bottom w:val="nil"/>
            </w:tcBorders>
          </w:tcPr>
          <w:p w14:paraId="7A7036D7"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r>
      <w:tr w:rsidR="00736C01" w:rsidRPr="0099087D" w14:paraId="7CF4AB61" w14:textId="77777777" w:rsidTr="00223144">
        <w:trPr>
          <w:trHeight w:val="1691"/>
        </w:trPr>
        <w:tc>
          <w:tcPr>
            <w:tcW w:w="5400" w:type="dxa"/>
            <w:tcBorders>
              <w:top w:val="nil"/>
              <w:bottom w:val="nil"/>
              <w:right w:val="nil"/>
            </w:tcBorders>
          </w:tcPr>
          <w:p w14:paraId="752A70B1"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Sexual Orientation</w:t>
            </w:r>
          </w:p>
          <w:p w14:paraId="78322770"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Heterosexual</w:t>
            </w:r>
          </w:p>
          <w:p w14:paraId="371FFEAE"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Bisexual</w:t>
            </w:r>
          </w:p>
          <w:p w14:paraId="617A30F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Bisexual and Queer</w:t>
            </w:r>
          </w:p>
          <w:p w14:paraId="27B4CF0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Asexual</w:t>
            </w:r>
          </w:p>
          <w:p w14:paraId="5E76A62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Questioning</w:t>
            </w:r>
          </w:p>
          <w:p w14:paraId="08D09D2E"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Other: Pansexual</w:t>
            </w:r>
          </w:p>
        </w:tc>
        <w:tc>
          <w:tcPr>
            <w:tcW w:w="2160" w:type="dxa"/>
            <w:tcBorders>
              <w:top w:val="nil"/>
              <w:left w:val="nil"/>
              <w:bottom w:val="nil"/>
              <w:right w:val="nil"/>
            </w:tcBorders>
          </w:tcPr>
          <w:p w14:paraId="462AA8FB" w14:textId="77777777" w:rsidR="00736C01" w:rsidRDefault="00736C01" w:rsidP="00223144">
            <w:pPr>
              <w:spacing w:line="360" w:lineRule="auto"/>
              <w:contextualSpacing/>
              <w:rPr>
                <w:rFonts w:cs="Times New Roman"/>
                <w:sz w:val="16"/>
                <w:szCs w:val="16"/>
              </w:rPr>
            </w:pPr>
          </w:p>
          <w:p w14:paraId="6DA172A8"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7</w:t>
            </w:r>
          </w:p>
          <w:p w14:paraId="65B89030"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2</w:t>
            </w:r>
          </w:p>
          <w:p w14:paraId="748076B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7F569521"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37A4069A"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2A9E2647"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tc>
        <w:tc>
          <w:tcPr>
            <w:tcW w:w="2039" w:type="dxa"/>
            <w:tcBorders>
              <w:top w:val="nil"/>
              <w:left w:val="nil"/>
              <w:bottom w:val="nil"/>
            </w:tcBorders>
          </w:tcPr>
          <w:p w14:paraId="102F2D97"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r>
      <w:tr w:rsidR="00736C01" w:rsidRPr="0099087D" w14:paraId="369D2480" w14:textId="77777777" w:rsidTr="00223144">
        <w:trPr>
          <w:trHeight w:val="269"/>
        </w:trPr>
        <w:tc>
          <w:tcPr>
            <w:tcW w:w="5400" w:type="dxa"/>
            <w:tcBorders>
              <w:top w:val="nil"/>
              <w:bottom w:val="nil"/>
              <w:right w:val="nil"/>
            </w:tcBorders>
          </w:tcPr>
          <w:p w14:paraId="515FAAEA"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Age Range</w:t>
            </w:r>
          </w:p>
        </w:tc>
        <w:tc>
          <w:tcPr>
            <w:tcW w:w="2160" w:type="dxa"/>
            <w:tcBorders>
              <w:top w:val="nil"/>
              <w:left w:val="nil"/>
              <w:bottom w:val="nil"/>
              <w:right w:val="nil"/>
            </w:tcBorders>
          </w:tcPr>
          <w:p w14:paraId="5E2CA47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22-39;</w:t>
            </w:r>
            <w:r>
              <w:rPr>
                <w:rFonts w:cs="Times New Roman"/>
                <w:sz w:val="16"/>
                <w:szCs w:val="16"/>
              </w:rPr>
              <w:t xml:space="preserve"> </w:t>
            </w:r>
            <w:r w:rsidRPr="0099087D">
              <w:rPr>
                <w:rFonts w:cs="Times New Roman"/>
                <w:sz w:val="16"/>
                <w:szCs w:val="16"/>
              </w:rPr>
              <w:t>24 (mean/median)</w:t>
            </w:r>
          </w:p>
        </w:tc>
        <w:tc>
          <w:tcPr>
            <w:tcW w:w="2039" w:type="dxa"/>
            <w:tcBorders>
              <w:top w:val="nil"/>
              <w:left w:val="nil"/>
              <w:bottom w:val="nil"/>
            </w:tcBorders>
          </w:tcPr>
          <w:p w14:paraId="71ADE0FC"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r>
      <w:tr w:rsidR="00736C01" w:rsidRPr="0099087D" w14:paraId="67602CA2" w14:textId="77777777" w:rsidTr="00223144">
        <w:trPr>
          <w:trHeight w:val="1061"/>
        </w:trPr>
        <w:tc>
          <w:tcPr>
            <w:tcW w:w="5400" w:type="dxa"/>
            <w:tcBorders>
              <w:top w:val="nil"/>
              <w:bottom w:val="nil"/>
              <w:right w:val="nil"/>
            </w:tcBorders>
          </w:tcPr>
          <w:p w14:paraId="458E0D3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Race and Ethnicity</w:t>
            </w:r>
          </w:p>
          <w:p w14:paraId="759D6166"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White</w:t>
            </w:r>
          </w:p>
          <w:p w14:paraId="31AE7A45"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Both Latino/x or Hispanic and White</w:t>
            </w:r>
          </w:p>
          <w:p w14:paraId="0D95786B"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Arab-American</w:t>
            </w:r>
          </w:p>
          <w:p w14:paraId="3A39620F"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Multi-racial</w:t>
            </w:r>
          </w:p>
        </w:tc>
        <w:tc>
          <w:tcPr>
            <w:tcW w:w="2160" w:type="dxa"/>
            <w:tcBorders>
              <w:top w:val="nil"/>
              <w:left w:val="nil"/>
              <w:bottom w:val="nil"/>
              <w:right w:val="nil"/>
            </w:tcBorders>
          </w:tcPr>
          <w:p w14:paraId="4673B456" w14:textId="77777777" w:rsidR="00736C01" w:rsidRPr="0099087D" w:rsidRDefault="00736C01" w:rsidP="00223144">
            <w:pPr>
              <w:spacing w:line="360" w:lineRule="auto"/>
              <w:contextualSpacing/>
              <w:rPr>
                <w:rFonts w:cs="Times New Roman"/>
                <w:sz w:val="16"/>
                <w:szCs w:val="16"/>
              </w:rPr>
            </w:pPr>
          </w:p>
          <w:p w14:paraId="5FDA2DBE"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10</w:t>
            </w:r>
          </w:p>
          <w:p w14:paraId="5019BE72"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06ABEEE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0CF83B48"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tc>
        <w:tc>
          <w:tcPr>
            <w:tcW w:w="2039" w:type="dxa"/>
            <w:tcBorders>
              <w:top w:val="nil"/>
              <w:left w:val="nil"/>
              <w:bottom w:val="nil"/>
            </w:tcBorders>
          </w:tcPr>
          <w:p w14:paraId="2A06F13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r>
      <w:tr w:rsidR="00736C01" w:rsidRPr="0099087D" w14:paraId="22D7DA12" w14:textId="77777777" w:rsidTr="00223144">
        <w:trPr>
          <w:trHeight w:val="809"/>
        </w:trPr>
        <w:tc>
          <w:tcPr>
            <w:tcW w:w="5400" w:type="dxa"/>
            <w:tcBorders>
              <w:top w:val="nil"/>
              <w:bottom w:val="nil"/>
              <w:right w:val="nil"/>
            </w:tcBorders>
          </w:tcPr>
          <w:p w14:paraId="6F9D2D66"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Relationship Status</w:t>
            </w:r>
          </w:p>
          <w:p w14:paraId="7BE38721"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Dating/serious relationship</w:t>
            </w:r>
          </w:p>
          <w:p w14:paraId="62C3FE8A"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Single</w:t>
            </w:r>
          </w:p>
          <w:p w14:paraId="1408D039"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Married/partnered</w:t>
            </w:r>
          </w:p>
        </w:tc>
        <w:tc>
          <w:tcPr>
            <w:tcW w:w="2160" w:type="dxa"/>
            <w:tcBorders>
              <w:top w:val="nil"/>
              <w:left w:val="nil"/>
              <w:bottom w:val="nil"/>
              <w:right w:val="nil"/>
            </w:tcBorders>
          </w:tcPr>
          <w:p w14:paraId="3128D740" w14:textId="77777777" w:rsidR="00736C01" w:rsidRPr="0099087D" w:rsidRDefault="00736C01" w:rsidP="00223144">
            <w:pPr>
              <w:spacing w:line="360" w:lineRule="auto"/>
              <w:contextualSpacing/>
              <w:rPr>
                <w:rFonts w:cs="Times New Roman"/>
                <w:sz w:val="16"/>
                <w:szCs w:val="16"/>
              </w:rPr>
            </w:pPr>
          </w:p>
          <w:p w14:paraId="06D6831A"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5</w:t>
            </w:r>
          </w:p>
          <w:p w14:paraId="6E702F8B"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4</w:t>
            </w:r>
          </w:p>
          <w:p w14:paraId="60DCE30D"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3</w:t>
            </w:r>
          </w:p>
        </w:tc>
        <w:tc>
          <w:tcPr>
            <w:tcW w:w="2039" w:type="dxa"/>
            <w:tcBorders>
              <w:top w:val="nil"/>
              <w:left w:val="nil"/>
              <w:bottom w:val="nil"/>
            </w:tcBorders>
          </w:tcPr>
          <w:p w14:paraId="14FF57CC"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12</w:t>
            </w:r>
          </w:p>
        </w:tc>
      </w:tr>
      <w:tr w:rsidR="00736C01" w:rsidRPr="0099087D" w14:paraId="394B8825" w14:textId="77777777" w:rsidTr="00223144">
        <w:trPr>
          <w:trHeight w:val="1096"/>
        </w:trPr>
        <w:tc>
          <w:tcPr>
            <w:tcW w:w="5400" w:type="dxa"/>
            <w:tcBorders>
              <w:top w:val="nil"/>
              <w:bottom w:val="nil"/>
              <w:right w:val="nil"/>
            </w:tcBorders>
          </w:tcPr>
          <w:p w14:paraId="4DD5976A"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Dependents</w:t>
            </w:r>
          </w:p>
          <w:p w14:paraId="161EA42A"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Two Children</w:t>
            </w:r>
          </w:p>
          <w:p w14:paraId="308C8CE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My dog</w:t>
            </w:r>
          </w:p>
          <w:p w14:paraId="1B05D20F"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Other dependents (anyone who is financially dependent on you)</w:t>
            </w:r>
          </w:p>
          <w:p w14:paraId="49584B0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Other: Typed in “No dependents</w:t>
            </w:r>
            <w:r>
              <w:rPr>
                <w:rFonts w:cs="Times New Roman"/>
                <w:sz w:val="16"/>
                <w:szCs w:val="16"/>
              </w:rPr>
              <w:t>.</w:t>
            </w:r>
            <w:r w:rsidRPr="0099087D">
              <w:rPr>
                <w:rFonts w:cs="Times New Roman"/>
                <w:sz w:val="16"/>
                <w:szCs w:val="16"/>
              </w:rPr>
              <w:t>”</w:t>
            </w:r>
          </w:p>
          <w:p w14:paraId="5B42897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Unanswered: Possible no dependents (no box fo</w:t>
            </w:r>
            <w:r>
              <w:rPr>
                <w:rFonts w:cs="Times New Roman"/>
                <w:sz w:val="16"/>
                <w:szCs w:val="16"/>
              </w:rPr>
              <w:t>r</w:t>
            </w:r>
            <w:r w:rsidRPr="0099087D">
              <w:rPr>
                <w:rFonts w:cs="Times New Roman"/>
                <w:sz w:val="16"/>
                <w:szCs w:val="16"/>
              </w:rPr>
              <w:t xml:space="preserve"> </w:t>
            </w:r>
            <w:r>
              <w:rPr>
                <w:rFonts w:cs="Times New Roman"/>
                <w:sz w:val="16"/>
                <w:szCs w:val="16"/>
              </w:rPr>
              <w:t>“</w:t>
            </w:r>
            <w:r w:rsidRPr="0099087D">
              <w:rPr>
                <w:rFonts w:cs="Times New Roman"/>
                <w:sz w:val="16"/>
                <w:szCs w:val="16"/>
              </w:rPr>
              <w:t>no dependents</w:t>
            </w:r>
            <w:r>
              <w:rPr>
                <w:rFonts w:cs="Times New Roman"/>
                <w:sz w:val="16"/>
                <w:szCs w:val="16"/>
              </w:rPr>
              <w:t>”</w:t>
            </w:r>
            <w:r w:rsidRPr="0099087D">
              <w:rPr>
                <w:rFonts w:cs="Times New Roman"/>
                <w:sz w:val="16"/>
                <w:szCs w:val="16"/>
              </w:rPr>
              <w:t xml:space="preserve">)  </w:t>
            </w:r>
          </w:p>
        </w:tc>
        <w:tc>
          <w:tcPr>
            <w:tcW w:w="2160" w:type="dxa"/>
            <w:tcBorders>
              <w:top w:val="nil"/>
              <w:left w:val="nil"/>
              <w:bottom w:val="nil"/>
              <w:right w:val="nil"/>
            </w:tcBorders>
          </w:tcPr>
          <w:p w14:paraId="22A01F67" w14:textId="77777777" w:rsidR="00736C01" w:rsidRPr="0099087D" w:rsidRDefault="00736C01" w:rsidP="00223144">
            <w:pPr>
              <w:spacing w:line="360" w:lineRule="auto"/>
              <w:contextualSpacing/>
              <w:rPr>
                <w:rFonts w:cs="Times New Roman"/>
                <w:sz w:val="16"/>
                <w:szCs w:val="16"/>
              </w:rPr>
            </w:pPr>
          </w:p>
          <w:p w14:paraId="73E17A59"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2</w:t>
            </w:r>
          </w:p>
          <w:p w14:paraId="2C1F908F"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51F98AE6"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6D52884C"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tc>
        <w:tc>
          <w:tcPr>
            <w:tcW w:w="2039" w:type="dxa"/>
            <w:tcBorders>
              <w:top w:val="nil"/>
              <w:left w:val="nil"/>
              <w:bottom w:val="nil"/>
            </w:tcBorders>
          </w:tcPr>
          <w:p w14:paraId="1243B749"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5</w:t>
            </w:r>
          </w:p>
          <w:p w14:paraId="4ADB1FBF" w14:textId="77777777" w:rsidR="00736C01" w:rsidRPr="0099087D" w:rsidRDefault="00736C01" w:rsidP="00223144">
            <w:pPr>
              <w:spacing w:line="360" w:lineRule="auto"/>
              <w:contextualSpacing/>
              <w:rPr>
                <w:rFonts w:cs="Times New Roman"/>
                <w:sz w:val="16"/>
                <w:szCs w:val="16"/>
              </w:rPr>
            </w:pPr>
          </w:p>
          <w:p w14:paraId="535DAD04" w14:textId="77777777" w:rsidR="00736C01" w:rsidRPr="0099087D" w:rsidRDefault="00736C01" w:rsidP="00223144">
            <w:pPr>
              <w:spacing w:line="360" w:lineRule="auto"/>
              <w:contextualSpacing/>
              <w:rPr>
                <w:rFonts w:cs="Times New Roman"/>
                <w:sz w:val="16"/>
                <w:szCs w:val="16"/>
              </w:rPr>
            </w:pPr>
          </w:p>
          <w:p w14:paraId="4BC348FF" w14:textId="77777777" w:rsidR="00736C01" w:rsidRPr="0099087D" w:rsidRDefault="00736C01" w:rsidP="00223144">
            <w:pPr>
              <w:spacing w:line="360" w:lineRule="auto"/>
              <w:contextualSpacing/>
              <w:rPr>
                <w:rFonts w:cs="Times New Roman"/>
                <w:sz w:val="16"/>
                <w:szCs w:val="16"/>
              </w:rPr>
            </w:pPr>
          </w:p>
          <w:p w14:paraId="1DD4309C" w14:textId="77777777" w:rsidR="00736C01" w:rsidRPr="0099087D" w:rsidRDefault="00736C01" w:rsidP="00223144">
            <w:pPr>
              <w:spacing w:line="360" w:lineRule="auto"/>
              <w:contextualSpacing/>
              <w:rPr>
                <w:rFonts w:cs="Times New Roman"/>
                <w:sz w:val="16"/>
                <w:szCs w:val="16"/>
              </w:rPr>
            </w:pPr>
          </w:p>
          <w:p w14:paraId="70599F92"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8</w:t>
            </w:r>
          </w:p>
        </w:tc>
      </w:tr>
      <w:tr w:rsidR="00736C01" w:rsidRPr="0099087D" w14:paraId="2A78F861" w14:textId="77777777" w:rsidTr="00223144">
        <w:trPr>
          <w:trHeight w:val="431"/>
        </w:trPr>
        <w:tc>
          <w:tcPr>
            <w:tcW w:w="5400" w:type="dxa"/>
            <w:tcBorders>
              <w:top w:val="nil"/>
              <w:bottom w:val="nil"/>
              <w:right w:val="nil"/>
            </w:tcBorders>
          </w:tcPr>
          <w:p w14:paraId="21B2C0B2"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Highest Degree Earned</w:t>
            </w:r>
          </w:p>
          <w:p w14:paraId="61972A8E"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Bachelor’s Degree</w:t>
            </w:r>
          </w:p>
        </w:tc>
        <w:tc>
          <w:tcPr>
            <w:tcW w:w="2160" w:type="dxa"/>
            <w:tcBorders>
              <w:top w:val="nil"/>
              <w:left w:val="nil"/>
              <w:bottom w:val="nil"/>
              <w:right w:val="nil"/>
            </w:tcBorders>
          </w:tcPr>
          <w:p w14:paraId="7F4864C5" w14:textId="77777777" w:rsidR="00736C01" w:rsidRPr="0099087D" w:rsidRDefault="00736C01" w:rsidP="00223144">
            <w:pPr>
              <w:spacing w:line="360" w:lineRule="auto"/>
              <w:contextualSpacing/>
              <w:rPr>
                <w:rFonts w:cs="Times New Roman"/>
                <w:sz w:val="16"/>
                <w:szCs w:val="16"/>
              </w:rPr>
            </w:pPr>
          </w:p>
          <w:p w14:paraId="174EDBF2"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c>
          <w:tcPr>
            <w:tcW w:w="2039" w:type="dxa"/>
            <w:tcBorders>
              <w:top w:val="nil"/>
              <w:left w:val="nil"/>
              <w:bottom w:val="nil"/>
            </w:tcBorders>
          </w:tcPr>
          <w:p w14:paraId="4758887D"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r>
      <w:tr w:rsidR="00736C01" w:rsidRPr="0099087D" w14:paraId="200BB9B0" w14:textId="77777777" w:rsidTr="00223144">
        <w:trPr>
          <w:trHeight w:val="431"/>
        </w:trPr>
        <w:tc>
          <w:tcPr>
            <w:tcW w:w="5400" w:type="dxa"/>
            <w:tcBorders>
              <w:top w:val="nil"/>
              <w:bottom w:val="nil"/>
              <w:right w:val="nil"/>
            </w:tcBorders>
          </w:tcPr>
          <w:p w14:paraId="7DDD7A5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lastRenderedPageBreak/>
              <w:t>Last Obtained Degree</w:t>
            </w:r>
          </w:p>
          <w:p w14:paraId="34AAC13B"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15 years prior</w:t>
            </w:r>
          </w:p>
          <w:p w14:paraId="15C3D0AC"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w:t>
            </w:r>
            <w:r>
              <w:rPr>
                <w:rFonts w:cs="Times New Roman"/>
                <w:sz w:val="16"/>
                <w:szCs w:val="16"/>
              </w:rPr>
              <w:t>Four</w:t>
            </w:r>
            <w:r w:rsidRPr="0099087D">
              <w:rPr>
                <w:rFonts w:cs="Times New Roman"/>
                <w:sz w:val="16"/>
                <w:szCs w:val="16"/>
              </w:rPr>
              <w:t xml:space="preserve"> years prior</w:t>
            </w:r>
          </w:p>
          <w:p w14:paraId="142920F7"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Three years prior</w:t>
            </w:r>
          </w:p>
          <w:p w14:paraId="08E26C57"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Two years prior</w:t>
            </w:r>
          </w:p>
          <w:p w14:paraId="7162F97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One year prior</w:t>
            </w:r>
          </w:p>
        </w:tc>
        <w:tc>
          <w:tcPr>
            <w:tcW w:w="2160" w:type="dxa"/>
            <w:tcBorders>
              <w:top w:val="nil"/>
              <w:left w:val="nil"/>
              <w:bottom w:val="nil"/>
              <w:right w:val="nil"/>
            </w:tcBorders>
          </w:tcPr>
          <w:p w14:paraId="7D08CBA7" w14:textId="77777777" w:rsidR="00736C01" w:rsidRPr="0099087D" w:rsidRDefault="00736C01" w:rsidP="00223144">
            <w:pPr>
              <w:spacing w:line="360" w:lineRule="auto"/>
              <w:contextualSpacing/>
              <w:rPr>
                <w:rFonts w:cs="Times New Roman"/>
                <w:sz w:val="16"/>
                <w:szCs w:val="16"/>
              </w:rPr>
            </w:pPr>
          </w:p>
          <w:p w14:paraId="5579B0E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w:t>
            </w:r>
          </w:p>
          <w:p w14:paraId="3883F1F8"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2</w:t>
            </w:r>
          </w:p>
          <w:p w14:paraId="38E69A7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2</w:t>
            </w:r>
          </w:p>
          <w:p w14:paraId="01C0021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4</w:t>
            </w:r>
          </w:p>
          <w:p w14:paraId="3E1C53A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4</w:t>
            </w:r>
          </w:p>
        </w:tc>
        <w:tc>
          <w:tcPr>
            <w:tcW w:w="2039" w:type="dxa"/>
            <w:tcBorders>
              <w:top w:val="nil"/>
              <w:left w:val="nil"/>
              <w:bottom w:val="nil"/>
            </w:tcBorders>
          </w:tcPr>
          <w:p w14:paraId="5FC19205"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r>
      <w:tr w:rsidR="00736C01" w:rsidRPr="0099087D" w14:paraId="67F09C8C" w14:textId="77777777" w:rsidTr="00223144">
        <w:trPr>
          <w:trHeight w:val="431"/>
        </w:trPr>
        <w:tc>
          <w:tcPr>
            <w:tcW w:w="5400" w:type="dxa"/>
            <w:tcBorders>
              <w:top w:val="nil"/>
              <w:bottom w:val="nil"/>
              <w:right w:val="nil"/>
            </w:tcBorders>
          </w:tcPr>
          <w:p w14:paraId="7CDF4FAE"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Wellness Training</w:t>
            </w:r>
          </w:p>
          <w:p w14:paraId="1E00AFA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Yes</w:t>
            </w:r>
          </w:p>
          <w:p w14:paraId="1B5EC992"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No</w:t>
            </w:r>
          </w:p>
        </w:tc>
        <w:tc>
          <w:tcPr>
            <w:tcW w:w="2160" w:type="dxa"/>
            <w:tcBorders>
              <w:top w:val="nil"/>
              <w:left w:val="nil"/>
              <w:bottom w:val="nil"/>
              <w:right w:val="nil"/>
            </w:tcBorders>
          </w:tcPr>
          <w:p w14:paraId="1E67B936" w14:textId="77777777" w:rsidR="00736C01" w:rsidRPr="0099087D" w:rsidRDefault="00736C01" w:rsidP="00223144">
            <w:pPr>
              <w:spacing w:line="360" w:lineRule="auto"/>
              <w:contextualSpacing/>
              <w:rPr>
                <w:rFonts w:cs="Times New Roman"/>
                <w:sz w:val="16"/>
                <w:szCs w:val="16"/>
              </w:rPr>
            </w:pPr>
          </w:p>
          <w:p w14:paraId="0C3917EC"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11</w:t>
            </w:r>
          </w:p>
          <w:p w14:paraId="05578145"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2</w:t>
            </w:r>
          </w:p>
        </w:tc>
        <w:tc>
          <w:tcPr>
            <w:tcW w:w="2039" w:type="dxa"/>
            <w:tcBorders>
              <w:top w:val="nil"/>
              <w:left w:val="nil"/>
              <w:bottom w:val="nil"/>
            </w:tcBorders>
          </w:tcPr>
          <w:p w14:paraId="0906E0F4"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r>
      <w:tr w:rsidR="00736C01" w:rsidRPr="0099087D" w14:paraId="74119F92" w14:textId="77777777" w:rsidTr="00223144">
        <w:trPr>
          <w:trHeight w:val="431"/>
        </w:trPr>
        <w:tc>
          <w:tcPr>
            <w:tcW w:w="5400" w:type="dxa"/>
            <w:tcBorders>
              <w:top w:val="nil"/>
              <w:bottom w:val="single" w:sz="4" w:space="0" w:color="auto"/>
              <w:right w:val="nil"/>
            </w:tcBorders>
          </w:tcPr>
          <w:p w14:paraId="14B291A3"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Photography Skills</w:t>
            </w:r>
          </w:p>
          <w:p w14:paraId="2189C779"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 xml:space="preserve">  Novice (I know how to take photos on various devices)</w:t>
            </w:r>
          </w:p>
        </w:tc>
        <w:tc>
          <w:tcPr>
            <w:tcW w:w="2160" w:type="dxa"/>
            <w:tcBorders>
              <w:top w:val="nil"/>
              <w:left w:val="nil"/>
              <w:bottom w:val="single" w:sz="4" w:space="0" w:color="auto"/>
              <w:right w:val="nil"/>
            </w:tcBorders>
          </w:tcPr>
          <w:p w14:paraId="3DB63BB5" w14:textId="77777777" w:rsidR="00736C01" w:rsidRPr="0099087D" w:rsidRDefault="00736C01" w:rsidP="00223144">
            <w:pPr>
              <w:spacing w:line="360" w:lineRule="auto"/>
              <w:contextualSpacing/>
              <w:rPr>
                <w:rFonts w:cs="Times New Roman"/>
                <w:sz w:val="16"/>
                <w:szCs w:val="16"/>
              </w:rPr>
            </w:pPr>
          </w:p>
          <w:p w14:paraId="131D64ED"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c>
          <w:tcPr>
            <w:tcW w:w="2039" w:type="dxa"/>
            <w:tcBorders>
              <w:top w:val="nil"/>
              <w:left w:val="nil"/>
              <w:bottom w:val="single" w:sz="4" w:space="0" w:color="auto"/>
            </w:tcBorders>
          </w:tcPr>
          <w:p w14:paraId="69B5873A" w14:textId="77777777" w:rsidR="00736C01" w:rsidRPr="0099087D" w:rsidRDefault="00736C01" w:rsidP="00223144">
            <w:pPr>
              <w:spacing w:line="360" w:lineRule="auto"/>
              <w:contextualSpacing/>
              <w:rPr>
                <w:rFonts w:cs="Times New Roman"/>
                <w:sz w:val="16"/>
                <w:szCs w:val="16"/>
              </w:rPr>
            </w:pPr>
            <w:r w:rsidRPr="0099087D">
              <w:rPr>
                <w:rFonts w:cs="Times New Roman"/>
                <w:sz w:val="16"/>
                <w:szCs w:val="16"/>
              </w:rPr>
              <w:t>13</w:t>
            </w:r>
          </w:p>
        </w:tc>
      </w:tr>
    </w:tbl>
    <w:p w14:paraId="6323ACA2" w14:textId="77777777" w:rsidR="00736C01" w:rsidRPr="00736C01" w:rsidRDefault="00736C01" w:rsidP="00736C01">
      <w:pPr>
        <w:spacing w:line="480" w:lineRule="auto"/>
        <w:contextualSpacing/>
        <w:rPr>
          <w:rFonts w:ascii="Times New Roman" w:hAnsi="Times New Roman" w:cs="Times New Roman"/>
        </w:rPr>
      </w:pPr>
      <w:r w:rsidRPr="00DC63D6">
        <w:rPr>
          <w:rFonts w:cs="Times New Roman"/>
          <w:i/>
          <w:iCs/>
        </w:rPr>
        <w:t>Note</w:t>
      </w:r>
      <w:r w:rsidRPr="00736C01">
        <w:rPr>
          <w:rFonts w:ascii="Times New Roman" w:hAnsi="Times New Roman" w:cs="Times New Roman"/>
          <w:i/>
          <w:iCs/>
        </w:rPr>
        <w:t>: n</w:t>
      </w:r>
      <w:r w:rsidRPr="00736C01">
        <w:rPr>
          <w:rFonts w:ascii="Times New Roman" w:hAnsi="Times New Roman" w:cs="Times New Roman"/>
        </w:rPr>
        <w:t xml:space="preserve"> = total number of participant responses per category.</w:t>
      </w:r>
    </w:p>
    <w:p w14:paraId="6AA2A1C9"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Recruitment</w:t>
      </w:r>
    </w:p>
    <w:p w14:paraId="7C257B2D" w14:textId="77777777" w:rsidR="00736C01" w:rsidRPr="00DC63D6" w:rsidRDefault="00736C01" w:rsidP="00736C01">
      <w:pPr>
        <w:spacing w:line="480" w:lineRule="auto"/>
        <w:ind w:firstLine="720"/>
        <w:contextualSpacing/>
        <w:rPr>
          <w:rFonts w:cs="Times New Roman"/>
        </w:rPr>
      </w:pPr>
      <w:r w:rsidRPr="00736C01">
        <w:rPr>
          <w:rFonts w:ascii="Times New Roman" w:hAnsi="Times New Roman" w:cs="Times New Roman"/>
        </w:rPr>
        <w:t>There</w:t>
      </w:r>
      <w:r w:rsidRPr="00DC63D6">
        <w:rPr>
          <w:rFonts w:cs="Times New Roman"/>
        </w:rPr>
        <w:t xml:space="preserve"> were three rounds of recruitment for this study: introduction of the study in three different spring semester courses (yielded two participants who signed their informed consents in April), a follow-up email a month later (yielded two participants </w:t>
      </w:r>
      <w:r>
        <w:rPr>
          <w:rFonts w:cs="Times New Roman"/>
        </w:rPr>
        <w:t xml:space="preserve">who </w:t>
      </w:r>
      <w:r w:rsidRPr="00DC63D6">
        <w:rPr>
          <w:rFonts w:cs="Times New Roman"/>
        </w:rPr>
        <w:t>sign</w:t>
      </w:r>
      <w:r>
        <w:rPr>
          <w:rFonts w:cs="Times New Roman"/>
        </w:rPr>
        <w:t>ed</w:t>
      </w:r>
      <w:r w:rsidRPr="00DC63D6">
        <w:rPr>
          <w:rFonts w:cs="Times New Roman"/>
        </w:rPr>
        <w:t xml:space="preserve"> their informed consents in May), and one faculty member’s incentive by exchanging study participation for one class assignment in a summer session course (yielded 11 participants who signed their informed consents in June). Once interested students read and signed informed consent forms, </w:t>
      </w:r>
      <w:r>
        <w:rPr>
          <w:rFonts w:cs="Times New Roman"/>
        </w:rPr>
        <w:t>we</w:t>
      </w:r>
      <w:r w:rsidRPr="00DC63D6">
        <w:rPr>
          <w:rFonts w:cs="Times New Roman"/>
        </w:rPr>
        <w:t xml:space="preserve"> provided them access to their secure Google drive folder with detailed instructions on </w:t>
      </w:r>
      <w:r>
        <w:rPr>
          <w:rFonts w:cs="Times New Roman"/>
        </w:rPr>
        <w:t>completing the study and recording</w:t>
      </w:r>
      <w:r w:rsidRPr="00DC63D6">
        <w:rPr>
          <w:rFonts w:cs="Times New Roman"/>
        </w:rPr>
        <w:t xml:space="preserve"> their responses. </w:t>
      </w:r>
    </w:p>
    <w:p w14:paraId="44F36169"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Workshop and The Wheel of Wellness Photos</w:t>
      </w:r>
    </w:p>
    <w:p w14:paraId="47ECE0EC"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During the online preparation workshop, </w:t>
      </w:r>
      <w:r>
        <w:rPr>
          <w:rFonts w:cs="Times New Roman"/>
        </w:rPr>
        <w:t>we</w:t>
      </w:r>
      <w:r w:rsidRPr="00DC63D6">
        <w:rPr>
          <w:rFonts w:cs="Times New Roman"/>
        </w:rPr>
        <w:t xml:space="preserve"> described the Wheel of Wellness, identified typical CIT wellness struggles based on previous research, explained the different photography tools, and shared </w:t>
      </w:r>
      <w:r>
        <w:rPr>
          <w:rFonts w:cs="Times New Roman"/>
        </w:rPr>
        <w:t>our</w:t>
      </w:r>
      <w:r w:rsidRPr="00DC63D6">
        <w:rPr>
          <w:rFonts w:cs="Times New Roman"/>
        </w:rPr>
        <w:t xml:space="preserve"> participation expectations (see Appendix B- Workshop PowerPoint). </w:t>
      </w:r>
      <w:r>
        <w:rPr>
          <w:rFonts w:cs="Times New Roman"/>
        </w:rPr>
        <w:t>We</w:t>
      </w:r>
      <w:r w:rsidRPr="00DC63D6">
        <w:rPr>
          <w:rFonts w:cs="Times New Roman"/>
        </w:rPr>
        <w:t xml:space="preserve"> presented The Wheel of Wellness figure (see Appendix F-Figures) and described the 12 different spokes and how they relate to individual wellness. Next, </w:t>
      </w:r>
      <w:r>
        <w:rPr>
          <w:rFonts w:cs="Times New Roman"/>
        </w:rPr>
        <w:t>we</w:t>
      </w:r>
      <w:r w:rsidRPr="00DC63D6">
        <w:rPr>
          <w:rFonts w:cs="Times New Roman"/>
        </w:rPr>
        <w:t xml:space="preserve"> described CIT wellness struggles in the first year of attending a counseling program regarding mental and physical health based on research findings. </w:t>
      </w:r>
      <w:proofErr w:type="spellStart"/>
      <w:r>
        <w:rPr>
          <w:rFonts w:cs="Times New Roman"/>
        </w:rPr>
        <w:t>We</w:t>
      </w:r>
      <w:r w:rsidRPr="00DC63D6">
        <w:rPr>
          <w:rFonts w:cs="Times New Roman"/>
        </w:rPr>
        <w:t>then</w:t>
      </w:r>
      <w:proofErr w:type="spellEnd"/>
      <w:r w:rsidRPr="00DC63D6">
        <w:rPr>
          <w:rFonts w:cs="Times New Roman"/>
        </w:rPr>
        <w:t xml:space="preserve"> </w:t>
      </w:r>
      <w:r>
        <w:rPr>
          <w:rFonts w:cs="Times New Roman"/>
        </w:rPr>
        <w:t>explain</w:t>
      </w:r>
      <w:r w:rsidRPr="00DC63D6">
        <w:rPr>
          <w:rFonts w:cs="Times New Roman"/>
        </w:rPr>
        <w:t xml:space="preserve">ed the different photography tools: </w:t>
      </w:r>
      <w:r>
        <w:rPr>
          <w:rFonts w:cs="Times New Roman"/>
        </w:rPr>
        <w:t>p</w:t>
      </w:r>
      <w:r w:rsidRPr="00DC63D6">
        <w:rPr>
          <w:rFonts w:cs="Times New Roman"/>
        </w:rPr>
        <w:t xml:space="preserve">hototherapy, </w:t>
      </w:r>
      <w:r>
        <w:rPr>
          <w:rFonts w:cs="Times New Roman"/>
        </w:rPr>
        <w:t>t</w:t>
      </w:r>
      <w:r w:rsidRPr="00DC63D6">
        <w:rPr>
          <w:rFonts w:cs="Times New Roman"/>
        </w:rPr>
        <w:t xml:space="preserve">herapeutic </w:t>
      </w:r>
      <w:r>
        <w:rPr>
          <w:rFonts w:cs="Times New Roman"/>
        </w:rPr>
        <w:lastRenderedPageBreak/>
        <w:t>p</w:t>
      </w:r>
      <w:r w:rsidRPr="00DC63D6">
        <w:rPr>
          <w:rFonts w:cs="Times New Roman"/>
        </w:rPr>
        <w:t xml:space="preserve">hotography, </w:t>
      </w:r>
      <w:r>
        <w:rPr>
          <w:rFonts w:cs="Times New Roman"/>
        </w:rPr>
        <w:t>m</w:t>
      </w:r>
      <w:r w:rsidRPr="00DC63D6">
        <w:rPr>
          <w:rFonts w:cs="Times New Roman"/>
        </w:rPr>
        <w:t xml:space="preserve">indfulness </w:t>
      </w:r>
      <w:r>
        <w:rPr>
          <w:rFonts w:cs="Times New Roman"/>
        </w:rPr>
        <w:t>p</w:t>
      </w:r>
      <w:r w:rsidRPr="00DC63D6">
        <w:rPr>
          <w:rFonts w:cs="Times New Roman"/>
        </w:rPr>
        <w:t xml:space="preserve">hotography, and </w:t>
      </w:r>
      <w:r>
        <w:rPr>
          <w:rFonts w:cs="Times New Roman"/>
        </w:rPr>
        <w:t>p</w:t>
      </w:r>
      <w:r w:rsidRPr="00DC63D6">
        <w:rPr>
          <w:rFonts w:cs="Times New Roman"/>
        </w:rPr>
        <w:t xml:space="preserve">hotovoice. </w:t>
      </w:r>
      <w:r>
        <w:rPr>
          <w:rFonts w:cs="Times New Roman"/>
        </w:rPr>
        <w:t>We</w:t>
      </w:r>
      <w:r w:rsidRPr="00DC63D6">
        <w:rPr>
          <w:rFonts w:cs="Times New Roman"/>
        </w:rPr>
        <w:t xml:space="preserve"> provided instructions with photo capturing device information (e.g., phone, tablet, camera) and photo editing. </w:t>
      </w:r>
      <w:r>
        <w:rPr>
          <w:rFonts w:cs="Times New Roman"/>
        </w:rPr>
        <w:t>We</w:t>
      </w:r>
      <w:r w:rsidRPr="00DC63D6">
        <w:rPr>
          <w:rFonts w:cs="Times New Roman"/>
        </w:rPr>
        <w:t xml:space="preserve"> instructed them on photograph inclusion: no identifying photographs of other people without their consent, no photographs of children, no items in the photograph that may reveal their identity</w:t>
      </w:r>
      <w:r>
        <w:rPr>
          <w:rFonts w:cs="Times New Roman"/>
        </w:rPr>
        <w:t xml:space="preserve">, </w:t>
      </w:r>
      <w:r w:rsidRPr="00DC63D6">
        <w:rPr>
          <w:rFonts w:cs="Times New Roman"/>
        </w:rPr>
        <w:t xml:space="preserve">location or otherwise, no location that could be identified through Google maps, and </w:t>
      </w:r>
      <w:r>
        <w:rPr>
          <w:rFonts w:cs="Times New Roman"/>
        </w:rPr>
        <w:t>only images that were</w:t>
      </w:r>
      <w:r w:rsidRPr="00DC63D6">
        <w:rPr>
          <w:rFonts w:cs="Times New Roman"/>
        </w:rPr>
        <w:t xml:space="preserve"> “G-rated” (General Audiences). Last, </w:t>
      </w:r>
      <w:r>
        <w:rPr>
          <w:rFonts w:cs="Times New Roman"/>
        </w:rPr>
        <w:t>we</w:t>
      </w:r>
      <w:r w:rsidRPr="00DC63D6">
        <w:rPr>
          <w:rFonts w:cs="Times New Roman"/>
        </w:rPr>
        <w:t xml:space="preserve"> educated</w:t>
      </w:r>
      <w:r w:rsidRPr="00DC63D6" w:rsidDel="00701819">
        <w:rPr>
          <w:rFonts w:cs="Times New Roman"/>
        </w:rPr>
        <w:t xml:space="preserve"> </w:t>
      </w:r>
      <w:r w:rsidRPr="00DC63D6">
        <w:rPr>
          <w:rFonts w:cs="Times New Roman"/>
        </w:rPr>
        <w:t xml:space="preserve">participants on the process of pairing the photography tools with their wellness practices using The Wheel of Wellness spokes (see Appendix G for steps). </w:t>
      </w:r>
    </w:p>
    <w:p w14:paraId="657D872A"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Participants took self-paced photos to represent their chosen “Wheel of Wellness” spokes. These photos </w:t>
      </w:r>
      <w:r>
        <w:rPr>
          <w:rFonts w:cs="Times New Roman"/>
        </w:rPr>
        <w:t>helped</w:t>
      </w:r>
      <w:r w:rsidRPr="00DC63D6">
        <w:rPr>
          <w:rFonts w:cs="Times New Roman"/>
        </w:rPr>
        <w:t xml:space="preserve"> to identify and represent the practices participants use in real life. They repeated this process until they had identified six different spokes that st</w:t>
      </w:r>
      <w:r>
        <w:rPr>
          <w:rFonts w:cs="Times New Roman"/>
        </w:rPr>
        <w:t>ood</w:t>
      </w:r>
      <w:r w:rsidRPr="00DC63D6">
        <w:rPr>
          <w:rFonts w:cs="Times New Roman"/>
        </w:rPr>
        <w:t xml:space="preserve"> out to them and had taken one photo </w:t>
      </w:r>
      <w:r>
        <w:rPr>
          <w:rFonts w:cs="Times New Roman"/>
        </w:rPr>
        <w:t>for</w:t>
      </w:r>
      <w:r w:rsidRPr="00DC63D6">
        <w:rPr>
          <w:rFonts w:cs="Times New Roman"/>
        </w:rPr>
        <w:t xml:space="preserve"> each spoke. For each participant, </w:t>
      </w:r>
      <w:r>
        <w:rPr>
          <w:rFonts w:cs="Times New Roman"/>
        </w:rPr>
        <w:t>we</w:t>
      </w:r>
      <w:r w:rsidRPr="00DC63D6">
        <w:rPr>
          <w:rFonts w:cs="Times New Roman"/>
        </w:rPr>
        <w:t xml:space="preserve"> assigned a secure and confidential Google Drive folder (see Appendix E) using the University’s protected software that contained a private and individualized Word </w:t>
      </w:r>
      <w:r>
        <w:rPr>
          <w:rFonts w:cs="Times New Roman"/>
        </w:rPr>
        <w:t>d</w:t>
      </w:r>
      <w:r w:rsidRPr="00DC63D6">
        <w:rPr>
          <w:rFonts w:cs="Times New Roman"/>
        </w:rPr>
        <w:t xml:space="preserve">ocument that had a demographics survey link (see Appendix H) and a Google Slides link (see Appendix D). When they finished taking their six photographs, </w:t>
      </w:r>
      <w:r>
        <w:rPr>
          <w:rFonts w:cs="Times New Roman"/>
        </w:rPr>
        <w:t>we</w:t>
      </w:r>
      <w:r w:rsidRPr="00DC63D6">
        <w:rPr>
          <w:rFonts w:cs="Times New Roman"/>
        </w:rPr>
        <w:t xml:space="preserve"> instructed them to go to their Google Drive folder, complete the demographics link, and locate their private Google Slides link, which only they and the researchers could access. Participants followed the prompts on their Google Slide link, uploaded one photo to each slide, and answered the six questions next to each photo. </w:t>
      </w:r>
      <w:r>
        <w:rPr>
          <w:rFonts w:cs="Times New Roman"/>
        </w:rPr>
        <w:t>We</w:t>
      </w:r>
      <w:r w:rsidRPr="00DC63D6">
        <w:rPr>
          <w:rFonts w:cs="Times New Roman"/>
        </w:rPr>
        <w:t xml:space="preserve"> provided an example slide as a guide. </w:t>
      </w:r>
      <w:r>
        <w:rPr>
          <w:rFonts w:cs="Times New Roman"/>
        </w:rPr>
        <w:t>Participation in the study concluded o</w:t>
      </w:r>
      <w:r w:rsidRPr="00DC63D6">
        <w:rPr>
          <w:rFonts w:cs="Times New Roman"/>
        </w:rPr>
        <w:t>nce they uploaded six photos and answered the six reflection questions for each photo on each slide</w:t>
      </w:r>
      <w:r>
        <w:rPr>
          <w:rFonts w:cs="Times New Roman"/>
        </w:rPr>
        <w:t>.</w:t>
      </w:r>
    </w:p>
    <w:p w14:paraId="1BB73066" w14:textId="6A5B1CD3" w:rsidR="00736C01" w:rsidRPr="00DC63D6" w:rsidRDefault="00736C01" w:rsidP="00736C01">
      <w:pPr>
        <w:pStyle w:val="NormalWeb"/>
        <w:spacing w:before="0" w:beforeAutospacing="0" w:after="0" w:afterAutospacing="0" w:line="480" w:lineRule="auto"/>
        <w:ind w:firstLine="720"/>
        <w:contextualSpacing/>
      </w:pPr>
      <w:r w:rsidRPr="00DC63D6">
        <w:t>In the PowerPoint presentation, each Google Slide listed the 12 Wheel of Wellness spokes and</w:t>
      </w:r>
      <w:r>
        <w:t xml:space="preserve"> the following</w:t>
      </w:r>
      <w:r w:rsidRPr="00DC63D6">
        <w:t xml:space="preserve"> six reflection questions/ prompts</w:t>
      </w:r>
      <w:r w:rsidRPr="00DC63D6">
        <w:rPr>
          <w:color w:val="000000"/>
        </w:rPr>
        <w:t xml:space="preserve">:  1). Describe which spoke you would </w:t>
      </w:r>
      <w:r w:rsidRPr="00DC63D6">
        <w:rPr>
          <w:color w:val="000000"/>
        </w:rPr>
        <w:lastRenderedPageBreak/>
        <w:t xml:space="preserve">place this photo under on The Wheel of Wellness and why. 2). How do you describe your wellness practices for this spoke after reflecting on your photo (consider strengths and weaknesses)? 3). Describe this photo and its meaning for you. 4).  Describe your feelings related to this photo. 5). Describe your experience taking the photo of your wellness practice. 6). How has this process impacted you and generated awareness? </w:t>
      </w:r>
      <w:r>
        <w:t>We</w:t>
      </w:r>
      <w:r w:rsidRPr="00DC63D6">
        <w:t xml:space="preserve"> facilitated an open discussion following the presentation to respond to questions and clarify their participation. During this discussion, </w:t>
      </w:r>
      <w:r>
        <w:t>w</w:t>
      </w:r>
      <w:r>
        <w:t>e</w:t>
      </w:r>
      <w:r w:rsidRPr="00DC63D6">
        <w:t xml:space="preserve"> asked spot questions to assess their understanding of the process. Students indicated a </w:t>
      </w:r>
      <w:r>
        <w:t>complete</w:t>
      </w:r>
      <w:r w:rsidRPr="00DC63D6">
        <w:t xml:space="preserve"> understanding of their participation in the study. </w:t>
      </w:r>
    </w:p>
    <w:p w14:paraId="5DC8803C"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Data Collection</w:t>
      </w:r>
    </w:p>
    <w:p w14:paraId="6FEC6D10" w14:textId="77777777" w:rsidR="00736C01" w:rsidRPr="00DC63D6" w:rsidRDefault="00736C01" w:rsidP="00736C01">
      <w:pPr>
        <w:spacing w:line="480" w:lineRule="auto"/>
        <w:contextualSpacing/>
        <w:rPr>
          <w:rFonts w:cs="Times New Roman"/>
        </w:rPr>
      </w:pPr>
      <w:r w:rsidRPr="00DC63D6">
        <w:rPr>
          <w:rFonts w:cs="Times New Roman"/>
        </w:rPr>
        <w:tab/>
        <w:t xml:space="preserve">In addition to the demographics survey, </w:t>
      </w:r>
      <w:r>
        <w:rPr>
          <w:rFonts w:cs="Times New Roman"/>
        </w:rPr>
        <w:t>we</w:t>
      </w:r>
      <w:r w:rsidRPr="00DC63D6">
        <w:rPr>
          <w:rFonts w:cs="Times New Roman"/>
        </w:rPr>
        <w:t xml:space="preserve"> included two forms of data collection: participants’ photographs paired with their answers to questions on Google Slides and the themes identified in participants’ responses to each slide’s six questions (a total of 35 responses per participant). In the first step of data collection, participants completed a demographics survey </w:t>
      </w:r>
      <w:r>
        <w:t xml:space="preserve">comprising of 10 </w:t>
      </w:r>
      <w:r w:rsidRPr="00DC63D6">
        <w:rPr>
          <w:rFonts w:cs="Times New Roman"/>
        </w:rPr>
        <w:t xml:space="preserve">questions. By answering these questions, participants </w:t>
      </w:r>
      <w:r>
        <w:rPr>
          <w:rFonts w:cs="Times New Roman"/>
        </w:rPr>
        <w:t>added their demographic data before</w:t>
      </w:r>
      <w:r w:rsidRPr="00DC63D6">
        <w:rPr>
          <w:rFonts w:cs="Times New Roman"/>
        </w:rPr>
        <w:t xml:space="preserve"> beginning the study. </w:t>
      </w:r>
    </w:p>
    <w:p w14:paraId="5C20F4E6"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The second step included participants uploading their chosen </w:t>
      </w:r>
      <w:r>
        <w:rPr>
          <w:rFonts w:cs="Times New Roman"/>
        </w:rPr>
        <w:t xml:space="preserve">self-taken </w:t>
      </w:r>
      <w:r>
        <w:t xml:space="preserve">photograph </w:t>
      </w:r>
      <w:r w:rsidRPr="00DC63D6">
        <w:rPr>
          <w:rFonts w:cs="Times New Roman"/>
        </w:rPr>
        <w:t xml:space="preserve">and writing a description </w:t>
      </w:r>
      <w:r>
        <w:rPr>
          <w:rFonts w:cs="Times New Roman"/>
        </w:rPr>
        <w:t>by</w:t>
      </w:r>
      <w:r w:rsidRPr="00DC63D6">
        <w:rPr>
          <w:rFonts w:cs="Times New Roman"/>
        </w:rPr>
        <w:t xml:space="preserve"> answering questions/prompts about their photo. The photographs served as a part of the process for utilizing photography in conjunction with their descriptions for ABR</w:t>
      </w:r>
      <w:r>
        <w:rPr>
          <w:rFonts w:cs="Times New Roman"/>
        </w:rPr>
        <w:t>.</w:t>
      </w:r>
      <w:r w:rsidRPr="00DC63D6">
        <w:rPr>
          <w:rFonts w:cs="Times New Roman"/>
        </w:rPr>
        <w:t xml:space="preserve"> </w:t>
      </w:r>
      <w:proofErr w:type="gramStart"/>
      <w:r w:rsidRPr="00DC63D6">
        <w:rPr>
          <w:rFonts w:cs="Times New Roman"/>
        </w:rPr>
        <w:t>By asking the participants to describe their photos, there</w:t>
      </w:r>
      <w:proofErr w:type="gramEnd"/>
      <w:r w:rsidRPr="00DC63D6">
        <w:rPr>
          <w:rFonts w:cs="Times New Roman"/>
        </w:rPr>
        <w:t xml:space="preserve"> </w:t>
      </w:r>
      <w:r>
        <w:rPr>
          <w:rFonts w:cs="Times New Roman"/>
        </w:rPr>
        <w:t>was</w:t>
      </w:r>
      <w:r w:rsidRPr="00DC63D6">
        <w:rPr>
          <w:rFonts w:cs="Times New Roman"/>
        </w:rPr>
        <w:t xml:space="preserve"> less room for potential researcher bias or misperceptions as photographs are subjective. </w:t>
      </w:r>
      <w:r>
        <w:rPr>
          <w:rFonts w:cs="Times New Roman"/>
        </w:rPr>
        <w:t>The participant who took the photo may view the photograph as one description whereas the researcher may view it as a different one</w:t>
      </w:r>
      <w:r w:rsidRPr="00DC63D6">
        <w:rPr>
          <w:rFonts w:cs="Times New Roman"/>
        </w:rPr>
        <w:t xml:space="preserve">. There was also ongoing bracketing during the coding process to </w:t>
      </w:r>
      <w:r>
        <w:rPr>
          <w:rFonts w:cs="Times New Roman"/>
        </w:rPr>
        <w:t>ensure the themes found were from the data the participants provided and not assumptions from</w:t>
      </w:r>
      <w:r w:rsidRPr="00DC63D6">
        <w:rPr>
          <w:rFonts w:cs="Times New Roman"/>
        </w:rPr>
        <w:t xml:space="preserve"> the researchers. </w:t>
      </w:r>
    </w:p>
    <w:p w14:paraId="775FFF95" w14:textId="77777777" w:rsidR="00736C01" w:rsidRPr="00736C01" w:rsidRDefault="00736C01" w:rsidP="00736C01">
      <w:pPr>
        <w:spacing w:line="480" w:lineRule="auto"/>
        <w:ind w:firstLine="720"/>
        <w:contextualSpacing/>
        <w:rPr>
          <w:rFonts w:ascii="Times New Roman" w:hAnsi="Times New Roman" w:cs="Times New Roman"/>
        </w:rPr>
      </w:pPr>
      <w:r w:rsidRPr="00DC63D6">
        <w:rPr>
          <w:rFonts w:cs="Times New Roman"/>
        </w:rPr>
        <w:lastRenderedPageBreak/>
        <w:t xml:space="preserve">After </w:t>
      </w:r>
      <w:r>
        <w:rPr>
          <w:rFonts w:cs="Times New Roman"/>
        </w:rPr>
        <w:t xml:space="preserve">participants completed </w:t>
      </w:r>
      <w:r w:rsidRPr="00DC63D6">
        <w:rPr>
          <w:rFonts w:cs="Times New Roman"/>
        </w:rPr>
        <w:t>the demographics data</w:t>
      </w:r>
      <w:r>
        <w:rPr>
          <w:rFonts w:cs="Times New Roman"/>
        </w:rPr>
        <w:t xml:space="preserve"> </w:t>
      </w:r>
      <w:r w:rsidRPr="00DC63D6">
        <w:rPr>
          <w:rFonts w:cs="Times New Roman"/>
        </w:rPr>
        <w:t xml:space="preserve">and the photographs and descriptions were uploaded and written, the final data collection was the identification of themes within the provided data. The data of themes from the individual </w:t>
      </w:r>
      <w:r>
        <w:t xml:space="preserve">participants’ slides </w:t>
      </w:r>
      <w:r w:rsidRPr="00DC63D6">
        <w:rPr>
          <w:rFonts w:cs="Times New Roman"/>
        </w:rPr>
        <w:t xml:space="preserve">and the data from the </w:t>
      </w:r>
      <w:r w:rsidRPr="00736C01">
        <w:rPr>
          <w:rFonts w:ascii="Times New Roman" w:hAnsi="Times New Roman" w:cs="Times New Roman"/>
        </w:rPr>
        <w:t xml:space="preserve">collective participants' themes allowed researchers to create visual graphs depicting the results.  </w:t>
      </w:r>
    </w:p>
    <w:p w14:paraId="38DCE3C7"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Data Analysis</w:t>
      </w:r>
    </w:p>
    <w:p w14:paraId="0D1B0B75" w14:textId="77777777" w:rsidR="00736C01" w:rsidRPr="00DC63D6" w:rsidRDefault="00736C01" w:rsidP="00736C01">
      <w:pPr>
        <w:spacing w:line="480" w:lineRule="auto"/>
        <w:ind w:firstLine="720"/>
        <w:contextualSpacing/>
        <w:rPr>
          <w:rFonts w:cs="Times New Roman"/>
        </w:rPr>
      </w:pPr>
      <w:r w:rsidRPr="00736C01">
        <w:rPr>
          <w:rFonts w:ascii="Times New Roman" w:hAnsi="Times New Roman" w:cs="Times New Roman"/>
        </w:rPr>
        <w:t>For each</w:t>
      </w:r>
      <w:r w:rsidRPr="00DC63D6">
        <w:rPr>
          <w:rFonts w:cs="Times New Roman"/>
        </w:rPr>
        <w:t xml:space="preserve"> data set collected outside of the demographics, </w:t>
      </w:r>
      <w:r>
        <w:rPr>
          <w:rFonts w:cs="Times New Roman"/>
        </w:rPr>
        <w:t>we</w:t>
      </w:r>
      <w:r w:rsidRPr="00DC63D6">
        <w:rPr>
          <w:rFonts w:cs="Times New Roman"/>
        </w:rPr>
        <w:t xml:space="preserve"> conducted two primary cycles for coding</w:t>
      </w:r>
      <w:r>
        <w:rPr>
          <w:rFonts w:cs="Times New Roman"/>
        </w:rPr>
        <w:t>:</w:t>
      </w:r>
      <w:r w:rsidRPr="00DC63D6">
        <w:rPr>
          <w:rFonts w:cs="Times New Roman"/>
        </w:rPr>
        <w:t xml:space="preserve"> focused and open for the first cycle and axial for the second cycle (</w:t>
      </w:r>
      <w:proofErr w:type="spellStart"/>
      <w:r w:rsidRPr="00DC63D6">
        <w:rPr>
          <w:rFonts w:cs="Times New Roman"/>
        </w:rPr>
        <w:t>Saldaña</w:t>
      </w:r>
      <w:proofErr w:type="spellEnd"/>
      <w:r w:rsidRPr="00DC63D6">
        <w:rPr>
          <w:rFonts w:cs="Times New Roman"/>
        </w:rPr>
        <w:t xml:space="preserve">, 2021). </w:t>
      </w:r>
      <w:r>
        <w:t xml:space="preserve">Open coding involved looking for themes within the data provided without a set focus on a particular theme. The second cycle, axial coding, involved finding themes within the themes found in the first cycle of focused and open coding. </w:t>
      </w:r>
      <w:r w:rsidRPr="00DC63D6">
        <w:rPr>
          <w:rFonts w:cs="Times New Roman"/>
        </w:rPr>
        <w:t xml:space="preserve">According to </w:t>
      </w:r>
      <w:proofErr w:type="spellStart"/>
      <w:r w:rsidRPr="00DC63D6">
        <w:rPr>
          <w:rFonts w:cs="Times New Roman"/>
        </w:rPr>
        <w:t>Saldaña</w:t>
      </w:r>
      <w:proofErr w:type="spellEnd"/>
      <w:r w:rsidRPr="00DC63D6">
        <w:rPr>
          <w:rFonts w:cs="Times New Roman"/>
        </w:rPr>
        <w:t xml:space="preserve"> (2021), coding qualitative research begins with descriptive (focused) coding, which includes the documents, artifacts, and other materials for the study through a term called the “first cycle coding” (p. 64). Focused coding involves placing themes or conceptual similarities into specific categories (</w:t>
      </w:r>
      <w:proofErr w:type="spellStart"/>
      <w:r w:rsidRPr="00DC63D6">
        <w:rPr>
          <w:rFonts w:cs="Times New Roman"/>
        </w:rPr>
        <w:t>Saldaña</w:t>
      </w:r>
      <w:proofErr w:type="spellEnd"/>
      <w:r w:rsidRPr="00DC63D6">
        <w:rPr>
          <w:rFonts w:cs="Times New Roman"/>
        </w:rPr>
        <w:t xml:space="preserve">, 2021). </w:t>
      </w:r>
      <w:r w:rsidRPr="00864EEB">
        <w:t>During this process, qualitative researchers begin to identify themes</w:t>
      </w:r>
      <w:r>
        <w:t xml:space="preserve">. </w:t>
      </w:r>
      <w:proofErr w:type="spellStart"/>
      <w:r w:rsidRPr="00864EEB">
        <w:rPr>
          <w:rFonts w:cs="Times New Roman"/>
        </w:rPr>
        <w:t>Saldaña</w:t>
      </w:r>
      <w:proofErr w:type="spellEnd"/>
      <w:r>
        <w:t xml:space="preserve"> (</w:t>
      </w:r>
      <w:r w:rsidRPr="00864EEB">
        <w:t>2021</w:t>
      </w:r>
      <w:r>
        <w:t>) defines</w:t>
      </w:r>
      <w:r w:rsidRPr="00864EEB">
        <w:t xml:space="preserve"> “a theme is an </w:t>
      </w:r>
      <w:r w:rsidRPr="00864EEB">
        <w:rPr>
          <w:i/>
          <w:iCs/>
        </w:rPr>
        <w:t>outcome</w:t>
      </w:r>
      <w:r w:rsidRPr="00864EEB">
        <w:t xml:space="preserve"> of coding, categorization, and analytic reflection, not something that is, in itself coded” (p. 175). </w:t>
      </w:r>
      <w:r w:rsidRPr="00DC63D6">
        <w:rPr>
          <w:rFonts w:cs="Times New Roman"/>
        </w:rPr>
        <w:t xml:space="preserve">Themes help researchers understand the meaning of a sentence or </w:t>
      </w:r>
      <w:proofErr w:type="gramStart"/>
      <w:r w:rsidRPr="00DC63D6">
        <w:rPr>
          <w:rFonts w:cs="Times New Roman"/>
        </w:rPr>
        <w:t>extended</w:t>
      </w:r>
      <w:r>
        <w:rPr>
          <w:rFonts w:cs="Times New Roman"/>
        </w:rPr>
        <w:t>-</w:t>
      </w:r>
      <w:r w:rsidRPr="00DC63D6">
        <w:rPr>
          <w:rFonts w:cs="Times New Roman"/>
        </w:rPr>
        <w:t>phrase</w:t>
      </w:r>
      <w:proofErr w:type="gramEnd"/>
      <w:r w:rsidRPr="00DC63D6">
        <w:rPr>
          <w:rFonts w:cs="Times New Roman"/>
        </w:rPr>
        <w:t xml:space="preserve">. </w:t>
      </w:r>
      <w:r>
        <w:t xml:space="preserve">A theme </w:t>
      </w:r>
      <w:r w:rsidRPr="00864EEB">
        <w:t>can be abstract and bring meaning to a repeated experience or pattern (</w:t>
      </w:r>
      <w:proofErr w:type="spellStart"/>
      <w:r w:rsidRPr="00864EEB">
        <w:rPr>
          <w:rFonts w:cs="Times New Roman"/>
        </w:rPr>
        <w:t>Saldaña</w:t>
      </w:r>
      <w:proofErr w:type="spellEnd"/>
      <w:r w:rsidRPr="00864EEB">
        <w:t>, 2021).</w:t>
      </w:r>
      <w:r w:rsidRPr="00864EEB">
        <w:rPr>
          <w:rFonts w:cs="Times New Roman"/>
        </w:rPr>
        <w:t xml:space="preserve"> </w:t>
      </w:r>
      <w:proofErr w:type="spellStart"/>
      <w:r w:rsidRPr="00864EEB">
        <w:rPr>
          <w:rFonts w:cs="Times New Roman"/>
        </w:rPr>
        <w:t>Saldaña</w:t>
      </w:r>
      <w:proofErr w:type="spellEnd"/>
      <w:r w:rsidRPr="00864EEB">
        <w:t xml:space="preserve"> </w:t>
      </w:r>
      <w:r>
        <w:t xml:space="preserve">(2021) </w:t>
      </w:r>
      <w:r w:rsidRPr="00DC63D6">
        <w:rPr>
          <w:rFonts w:cs="Times New Roman"/>
        </w:rPr>
        <w:t xml:space="preserve">describes the process of “theming the data” (p.257) as appropriate for researchers exploring phenomenology or understanding the participants’ emotional experiences. </w:t>
      </w:r>
    </w:p>
    <w:p w14:paraId="619349E3" w14:textId="77777777" w:rsidR="00736C01" w:rsidRPr="00DC63D6" w:rsidRDefault="00736C01" w:rsidP="00736C01">
      <w:pPr>
        <w:spacing w:line="480" w:lineRule="auto"/>
        <w:ind w:firstLine="720"/>
        <w:contextualSpacing/>
        <w:rPr>
          <w:rFonts w:cs="Times New Roman"/>
        </w:rPr>
      </w:pPr>
      <w:r>
        <w:rPr>
          <w:rFonts w:cs="Times New Roman"/>
        </w:rPr>
        <w:t>We used focused coding to pair photography with the Wheel of Wellness (WW) within the first two questions/prompts</w:t>
      </w:r>
      <w:r w:rsidRPr="00DC63D6">
        <w:rPr>
          <w:rFonts w:cs="Times New Roman"/>
        </w:rPr>
        <w:t xml:space="preserve">. </w:t>
      </w:r>
      <w:r>
        <w:rPr>
          <w:rFonts w:cs="Times New Roman"/>
        </w:rPr>
        <w:t>Participants used participatory coding as they categorized</w:t>
      </w:r>
      <w:r w:rsidRPr="00DC63D6">
        <w:rPr>
          <w:rFonts w:cs="Times New Roman"/>
        </w:rPr>
        <w:t xml:space="preserve"> where they place</w:t>
      </w:r>
      <w:r>
        <w:rPr>
          <w:rFonts w:cs="Times New Roman"/>
        </w:rPr>
        <w:t>d</w:t>
      </w:r>
      <w:r w:rsidRPr="00DC63D6">
        <w:rPr>
          <w:rFonts w:cs="Times New Roman"/>
        </w:rPr>
        <w:t xml:space="preserve"> their photographs on the WW</w:t>
      </w:r>
      <w:r>
        <w:rPr>
          <w:rFonts w:cs="Times New Roman"/>
        </w:rPr>
        <w:t>.</w:t>
      </w:r>
      <w:r w:rsidRPr="00DC63D6">
        <w:rPr>
          <w:rFonts w:cs="Times New Roman"/>
        </w:rPr>
        <w:t xml:space="preserve"> For example, one student took a photo of their</w:t>
      </w:r>
      <w:r>
        <w:rPr>
          <w:rFonts w:cs="Times New Roman"/>
        </w:rPr>
        <w:t xml:space="preserve"> </w:t>
      </w:r>
      <w:r>
        <w:rPr>
          <w:rFonts w:cs="Times New Roman"/>
        </w:rPr>
        <w:lastRenderedPageBreak/>
        <w:t>reported</w:t>
      </w:r>
      <w:r w:rsidRPr="00DC63D6">
        <w:rPr>
          <w:rFonts w:cs="Times New Roman"/>
        </w:rPr>
        <w:t xml:space="preserve"> </w:t>
      </w:r>
      <w:r>
        <w:rPr>
          <w:rFonts w:cs="Times New Roman"/>
        </w:rPr>
        <w:t>pet “dog”</w:t>
      </w:r>
      <w:r w:rsidRPr="00DC63D6">
        <w:rPr>
          <w:rFonts w:cs="Times New Roman"/>
        </w:rPr>
        <w:t xml:space="preserve"> and categorized that photo as being in the sense of humor spoke of the WW on the first slide. On another slide, they took a photo of a succulent and placed it under the nutrition spoke on the WW. The coding is “participatory” as the participant, not the researcher, categorized their photos into the WW spokes. </w:t>
      </w:r>
      <w:r w:rsidRPr="00DC63D6">
        <w:rPr>
          <w:rStyle w:val="cf01"/>
          <w:rFonts w:ascii="Times New Roman" w:hAnsi="Times New Roman" w:cs="Times New Roman"/>
        </w:rPr>
        <w:t>While all participants categorized their photos, it is considered focused coding since the researcher identified which themes to choose from using the WW spokes for participants.</w:t>
      </w:r>
      <w:r w:rsidRPr="00DC63D6">
        <w:rPr>
          <w:rFonts w:cs="Times New Roman"/>
        </w:rPr>
        <w:t xml:space="preserve"> Each participant </w:t>
      </w:r>
      <w:r>
        <w:rPr>
          <w:rFonts w:cs="Times New Roman"/>
        </w:rPr>
        <w:t>placed</w:t>
      </w:r>
      <w:r w:rsidRPr="00DC63D6">
        <w:rPr>
          <w:rFonts w:cs="Times New Roman"/>
        </w:rPr>
        <w:t xml:space="preserve"> their photos in the different categories until they had completed categorizing all six photos with their identified spokes through participatory coding.</w:t>
      </w:r>
    </w:p>
    <w:p w14:paraId="6A86871E"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The second coding step in the first cycle, open coding, consisted of </w:t>
      </w:r>
      <w:r>
        <w:t xml:space="preserve">the </w:t>
      </w:r>
      <w:proofErr w:type="gramStart"/>
      <w:r>
        <w:t>researchers</w:t>
      </w:r>
      <w:proofErr w:type="gramEnd"/>
      <w:r>
        <w:t xml:space="preserve"> </w:t>
      </w:r>
      <w:r w:rsidRPr="00DC63D6">
        <w:rPr>
          <w:rFonts w:cs="Times New Roman"/>
        </w:rPr>
        <w:t>exploring themes and frequency of themes based on the types of photographs each participant used</w:t>
      </w:r>
      <w:r>
        <w:rPr>
          <w:rFonts w:cs="Times New Roman"/>
        </w:rPr>
        <w:t>, under which spokes/categories they placed their photos,</w:t>
      </w:r>
      <w:r w:rsidRPr="00DC63D6">
        <w:rPr>
          <w:rFonts w:cs="Times New Roman"/>
        </w:rPr>
        <w:t xml:space="preserve"> and the themes identified from their responses</w:t>
      </w:r>
      <w:r>
        <w:rPr>
          <w:rFonts w:cs="Times New Roman"/>
        </w:rPr>
        <w:t xml:space="preserve">. </w:t>
      </w:r>
      <w:r w:rsidRPr="00DC63D6">
        <w:rPr>
          <w:rFonts w:cs="Times New Roman"/>
        </w:rPr>
        <w:t>The last coding step (second cycle of coding) was “axial coding” (</w:t>
      </w:r>
      <w:proofErr w:type="spellStart"/>
      <w:r w:rsidRPr="00DC63D6">
        <w:rPr>
          <w:rFonts w:cs="Times New Roman"/>
        </w:rPr>
        <w:t>Saldaña</w:t>
      </w:r>
      <w:proofErr w:type="spellEnd"/>
      <w:r w:rsidRPr="00DC63D6">
        <w:rPr>
          <w:rFonts w:cs="Times New Roman"/>
        </w:rPr>
        <w:t xml:space="preserve">, 2021) which consisted of using the themes from the focused and open coding cycle and identifying new themes for the remaining </w:t>
      </w:r>
      <w:r>
        <w:rPr>
          <w:rFonts w:cs="Times New Roman"/>
        </w:rPr>
        <w:t>four</w:t>
      </w:r>
      <w:r w:rsidRPr="00DC63D6">
        <w:rPr>
          <w:rFonts w:cs="Times New Roman"/>
        </w:rPr>
        <w:t xml:space="preserve"> questions on the Google Slides. For this process, each participant’s themes from questions </w:t>
      </w:r>
      <w:r>
        <w:rPr>
          <w:rFonts w:cs="Times New Roman"/>
        </w:rPr>
        <w:t>one through six</w:t>
      </w:r>
      <w:r w:rsidRPr="00DC63D6">
        <w:rPr>
          <w:rFonts w:cs="Times New Roman"/>
        </w:rPr>
        <w:t xml:space="preserve"> were transferred to a new excel spreadsheet. They were then lined up horizontally to each other, creating a row for all participants’ themes to questions</w:t>
      </w:r>
      <w:r>
        <w:rPr>
          <w:rFonts w:cs="Times New Roman"/>
        </w:rPr>
        <w:t xml:space="preserve"> one, two, three, four, five, and six.</w:t>
      </w:r>
      <w:r w:rsidRPr="00DC63D6">
        <w:rPr>
          <w:rFonts w:cs="Times New Roman"/>
        </w:rPr>
        <w:t xml:space="preserve"> </w:t>
      </w:r>
      <w:r>
        <w:rPr>
          <w:rFonts w:cs="Times New Roman"/>
        </w:rPr>
        <w:t>Each identified theme found was then processed through axial coding,</w:t>
      </w:r>
      <w:r w:rsidRPr="00DC63D6">
        <w:rPr>
          <w:rFonts w:cs="Times New Roman"/>
        </w:rPr>
        <w:t xml:space="preserve"> and new themes were identified and numbered by frequency of occurrences. </w:t>
      </w:r>
    </w:p>
    <w:p w14:paraId="45FA7B31" w14:textId="77777777" w:rsidR="00736C01" w:rsidRPr="00736C01" w:rsidRDefault="00736C01" w:rsidP="00736C01">
      <w:pPr>
        <w:spacing w:line="480" w:lineRule="auto"/>
        <w:ind w:firstLine="720"/>
        <w:contextualSpacing/>
        <w:rPr>
          <w:rFonts w:ascii="Times New Roman" w:hAnsi="Times New Roman" w:cs="Times New Roman"/>
        </w:rPr>
      </w:pPr>
      <w:r w:rsidRPr="00DC63D6">
        <w:rPr>
          <w:rFonts w:cs="Times New Roman"/>
        </w:rPr>
        <w:t xml:space="preserve">In this step, </w:t>
      </w:r>
      <w:r>
        <w:rPr>
          <w:rFonts w:cs="Times New Roman"/>
        </w:rPr>
        <w:t>we</w:t>
      </w:r>
      <w:r w:rsidRPr="00DC63D6">
        <w:rPr>
          <w:rFonts w:cs="Times New Roman"/>
        </w:rPr>
        <w:t xml:space="preserve"> analyzed how CIT underst</w:t>
      </w:r>
      <w:r>
        <w:rPr>
          <w:rFonts w:cs="Times New Roman"/>
        </w:rPr>
        <w:t>oo</w:t>
      </w:r>
      <w:r w:rsidRPr="00DC63D6">
        <w:rPr>
          <w:rFonts w:cs="Times New Roman"/>
        </w:rPr>
        <w:t>d and fe</w:t>
      </w:r>
      <w:r>
        <w:rPr>
          <w:rFonts w:cs="Times New Roman"/>
        </w:rPr>
        <w:t>lt</w:t>
      </w:r>
      <w:r w:rsidRPr="00DC63D6">
        <w:rPr>
          <w:rFonts w:cs="Times New Roman"/>
        </w:rPr>
        <w:t xml:space="preserve"> about their wellness practices. For example, each participant’s responses to question two, regarding strengths and weaknesses had the following Strengths: 10 listed coping mechanisms, </w:t>
      </w:r>
      <w:r>
        <w:rPr>
          <w:rFonts w:cs="Times New Roman"/>
        </w:rPr>
        <w:t>eight</w:t>
      </w:r>
      <w:r w:rsidRPr="00DC63D6">
        <w:rPr>
          <w:rFonts w:cs="Times New Roman"/>
        </w:rPr>
        <w:t xml:space="preserve"> listed self-care, </w:t>
      </w:r>
      <w:r>
        <w:rPr>
          <w:rFonts w:cs="Times New Roman"/>
        </w:rPr>
        <w:t>eight</w:t>
      </w:r>
      <w:r w:rsidRPr="00DC63D6">
        <w:rPr>
          <w:rFonts w:cs="Times New Roman"/>
        </w:rPr>
        <w:t xml:space="preserve"> listed self-reflection or awareness,</w:t>
      </w:r>
      <w:r>
        <w:rPr>
          <w:rFonts w:cs="Times New Roman"/>
        </w:rPr>
        <w:t xml:space="preserve"> six</w:t>
      </w:r>
      <w:r w:rsidRPr="00DC63D6">
        <w:rPr>
          <w:rFonts w:cs="Times New Roman"/>
        </w:rPr>
        <w:t xml:space="preserve"> participants listed exercise as a strength, </w:t>
      </w:r>
      <w:r>
        <w:rPr>
          <w:rFonts w:cs="Times New Roman"/>
        </w:rPr>
        <w:t>five</w:t>
      </w:r>
      <w:r w:rsidRPr="00DC63D6">
        <w:rPr>
          <w:rFonts w:cs="Times New Roman"/>
        </w:rPr>
        <w:t xml:space="preserve"> listed creativity, </w:t>
      </w:r>
      <w:r>
        <w:rPr>
          <w:rFonts w:cs="Times New Roman"/>
        </w:rPr>
        <w:t>three</w:t>
      </w:r>
      <w:r w:rsidRPr="00DC63D6">
        <w:rPr>
          <w:rFonts w:cs="Times New Roman"/>
        </w:rPr>
        <w:t xml:space="preserve"> listed sense of humor, </w:t>
      </w:r>
      <w:r>
        <w:rPr>
          <w:rFonts w:cs="Times New Roman"/>
        </w:rPr>
        <w:t>five</w:t>
      </w:r>
      <w:r w:rsidRPr="00DC63D6">
        <w:rPr>
          <w:rFonts w:cs="Times New Roman"/>
        </w:rPr>
        <w:t xml:space="preserve"> listed sense of worth, </w:t>
      </w:r>
      <w:r>
        <w:rPr>
          <w:rFonts w:cs="Times New Roman"/>
        </w:rPr>
        <w:t>four</w:t>
      </w:r>
      <w:r w:rsidRPr="00DC63D6">
        <w:rPr>
          <w:rFonts w:cs="Times New Roman"/>
        </w:rPr>
        <w:t xml:space="preserve"> listed nutrition as a </w:t>
      </w:r>
      <w:r>
        <w:t>strength,</w:t>
      </w:r>
      <w:r>
        <w:rPr>
          <w:rFonts w:cs="Times New Roman"/>
        </w:rPr>
        <w:t xml:space="preserve"> three</w:t>
      </w:r>
      <w:r w:rsidRPr="00DC63D6">
        <w:rPr>
          <w:rFonts w:cs="Times New Roman"/>
        </w:rPr>
        <w:t xml:space="preserve"> listed </w:t>
      </w:r>
      <w:r w:rsidRPr="00DC63D6">
        <w:rPr>
          <w:rFonts w:cs="Times New Roman"/>
        </w:rPr>
        <w:lastRenderedPageBreak/>
        <w:t xml:space="preserve">cultural identity, </w:t>
      </w:r>
      <w:r>
        <w:rPr>
          <w:rFonts w:cs="Times New Roman"/>
        </w:rPr>
        <w:t>and two</w:t>
      </w:r>
      <w:r w:rsidRPr="00DC63D6">
        <w:rPr>
          <w:rFonts w:cs="Times New Roman"/>
        </w:rPr>
        <w:t xml:space="preserve"> listed expressions of emotion</w:t>
      </w:r>
      <w:r>
        <w:t xml:space="preserve"> and Weaknesses: </w:t>
      </w:r>
      <w:r>
        <w:rPr>
          <w:rFonts w:cs="Times New Roman"/>
        </w:rPr>
        <w:t>seven</w:t>
      </w:r>
      <w:r w:rsidRPr="00DC63D6">
        <w:rPr>
          <w:rFonts w:cs="Times New Roman"/>
        </w:rPr>
        <w:t xml:space="preserve"> listed stress management, </w:t>
      </w:r>
      <w:r>
        <w:rPr>
          <w:rFonts w:cs="Times New Roman"/>
        </w:rPr>
        <w:t>six</w:t>
      </w:r>
      <w:r w:rsidRPr="00DC63D6">
        <w:rPr>
          <w:rFonts w:cs="Times New Roman"/>
        </w:rPr>
        <w:t xml:space="preserve"> listed coping, </w:t>
      </w:r>
      <w:r>
        <w:rPr>
          <w:rFonts w:cs="Times New Roman"/>
        </w:rPr>
        <w:t>five</w:t>
      </w:r>
      <w:r w:rsidRPr="00DC63D6">
        <w:rPr>
          <w:rFonts w:cs="Times New Roman"/>
        </w:rPr>
        <w:t xml:space="preserve"> listed poor nutrition, </w:t>
      </w:r>
      <w:r>
        <w:rPr>
          <w:rFonts w:cs="Times New Roman"/>
        </w:rPr>
        <w:t>five</w:t>
      </w:r>
      <w:r w:rsidRPr="00DC63D6">
        <w:rPr>
          <w:rFonts w:cs="Times New Roman"/>
        </w:rPr>
        <w:t xml:space="preserve"> listed being unaware of wellness practices and neglecting wellness, </w:t>
      </w:r>
      <w:r>
        <w:rPr>
          <w:rFonts w:cs="Times New Roman"/>
        </w:rPr>
        <w:t>four</w:t>
      </w:r>
      <w:r w:rsidRPr="00DC63D6">
        <w:rPr>
          <w:rFonts w:cs="Times New Roman"/>
        </w:rPr>
        <w:t xml:space="preserve"> listed using expression and discipline/motivation/chore doing as wellness practices,</w:t>
      </w:r>
      <w:r>
        <w:rPr>
          <w:rFonts w:cs="Times New Roman"/>
        </w:rPr>
        <w:t xml:space="preserve"> four</w:t>
      </w:r>
      <w:r w:rsidRPr="00DC63D6">
        <w:rPr>
          <w:rFonts w:cs="Times New Roman"/>
        </w:rPr>
        <w:t xml:space="preserve"> listed having anxiety, </w:t>
      </w:r>
      <w:r>
        <w:rPr>
          <w:rFonts w:cs="Times New Roman"/>
        </w:rPr>
        <w:t>three</w:t>
      </w:r>
      <w:r w:rsidRPr="00DC63D6">
        <w:rPr>
          <w:rFonts w:cs="Times New Roman"/>
        </w:rPr>
        <w:t xml:space="preserve"> listed self-care, </w:t>
      </w:r>
      <w:r>
        <w:rPr>
          <w:rFonts w:cs="Times New Roman"/>
        </w:rPr>
        <w:t>two</w:t>
      </w:r>
      <w:r w:rsidRPr="00DC63D6">
        <w:rPr>
          <w:rFonts w:cs="Times New Roman"/>
        </w:rPr>
        <w:t xml:space="preserve"> listed feeling they had unrealistic beliefs, </w:t>
      </w:r>
      <w:r>
        <w:rPr>
          <w:rFonts w:cs="Times New Roman"/>
        </w:rPr>
        <w:t>two</w:t>
      </w:r>
      <w:r w:rsidRPr="00DC63D6">
        <w:rPr>
          <w:rFonts w:cs="Times New Roman"/>
        </w:rPr>
        <w:t xml:space="preserve"> listed they felt unworthy, </w:t>
      </w:r>
      <w:r>
        <w:rPr>
          <w:rFonts w:cs="Times New Roman"/>
        </w:rPr>
        <w:t>two</w:t>
      </w:r>
      <w:r w:rsidRPr="00DC63D6">
        <w:rPr>
          <w:rFonts w:cs="Times New Roman"/>
        </w:rPr>
        <w:t xml:space="preserve"> listed emotional awareness, </w:t>
      </w:r>
      <w:r>
        <w:rPr>
          <w:rFonts w:cs="Times New Roman"/>
        </w:rPr>
        <w:t>two</w:t>
      </w:r>
      <w:r w:rsidRPr="00DC63D6">
        <w:rPr>
          <w:rFonts w:cs="Times New Roman"/>
        </w:rPr>
        <w:t xml:space="preserve"> listed they used humor as avoidance of wellness, </w:t>
      </w:r>
      <w:r>
        <w:rPr>
          <w:rFonts w:cs="Times New Roman"/>
        </w:rPr>
        <w:t>two</w:t>
      </w:r>
      <w:r w:rsidRPr="00DC63D6">
        <w:rPr>
          <w:rFonts w:cs="Times New Roman"/>
        </w:rPr>
        <w:t xml:space="preserve"> listed avoidance of emotions, </w:t>
      </w:r>
      <w:r>
        <w:t>one</w:t>
      </w:r>
      <w:r w:rsidRPr="00DC63D6">
        <w:rPr>
          <w:rFonts w:cs="Times New Roman"/>
        </w:rPr>
        <w:t xml:space="preserve"> listed advocacy and people pleasing with a dependence on others, and </w:t>
      </w:r>
      <w:r>
        <w:rPr>
          <w:rFonts w:cs="Times New Roman"/>
        </w:rPr>
        <w:t>one</w:t>
      </w:r>
      <w:r w:rsidRPr="00DC63D6">
        <w:rPr>
          <w:rFonts w:cs="Times New Roman"/>
        </w:rPr>
        <w:t xml:space="preserve"> listed struggling with emotional awareness, gender identity, and problem-solving. The focus on emotional experiences matches our exploration of CIT taking photos while developing their own wellness practices. This qualitative </w:t>
      </w:r>
      <w:r>
        <w:rPr>
          <w:rFonts w:cs="Times New Roman"/>
        </w:rPr>
        <w:t>coding analysis</w:t>
      </w:r>
      <w:r w:rsidRPr="00DC63D6">
        <w:rPr>
          <w:rFonts w:cs="Times New Roman"/>
        </w:rPr>
        <w:t xml:space="preserve"> helped inform the researchers how the photography tools influenced wellness understanding </w:t>
      </w:r>
      <w:r w:rsidRPr="00736C01">
        <w:rPr>
          <w:rFonts w:ascii="Times New Roman" w:hAnsi="Times New Roman" w:cs="Times New Roman"/>
        </w:rPr>
        <w:t>and/or practices and how the participants responded to this activity. It also helped clarify which spokes of wellness CIT gravitate towards and their feelings towards their wellness practices.</w:t>
      </w:r>
    </w:p>
    <w:p w14:paraId="3554D2DB" w14:textId="399CD6E4" w:rsidR="00736C01" w:rsidRPr="00736C01" w:rsidRDefault="00736C01" w:rsidP="00736C01">
      <w:pPr>
        <w:pStyle w:val="Heading3"/>
        <w:spacing w:before="0" w:after="0" w:line="480" w:lineRule="auto"/>
        <w:jc w:val="center"/>
        <w:rPr>
          <w:rFonts w:ascii="Times New Roman" w:hAnsi="Times New Roman" w:cs="Times New Roman"/>
          <w:sz w:val="24"/>
          <w:szCs w:val="24"/>
        </w:rPr>
      </w:pPr>
      <w:bookmarkStart w:id="64" w:name="_Toc114915754"/>
      <w:r w:rsidRPr="00736C01">
        <w:rPr>
          <w:rFonts w:ascii="Times New Roman" w:hAnsi="Times New Roman" w:cs="Times New Roman"/>
          <w:sz w:val="24"/>
          <w:szCs w:val="24"/>
        </w:rPr>
        <w:t>Results</w:t>
      </w:r>
      <w:bookmarkEnd w:id="64"/>
    </w:p>
    <w:p w14:paraId="1229DD0D" w14:textId="77777777" w:rsidR="00736C01" w:rsidRPr="00DC63D6" w:rsidRDefault="00736C01" w:rsidP="00736C01">
      <w:pPr>
        <w:spacing w:line="480" w:lineRule="auto"/>
        <w:contextualSpacing/>
        <w:rPr>
          <w:rFonts w:cs="Times New Roman"/>
        </w:rPr>
      </w:pPr>
      <w:r w:rsidRPr="00736C01">
        <w:rPr>
          <w:rFonts w:ascii="Times New Roman" w:hAnsi="Times New Roman" w:cs="Times New Roman"/>
          <w:b/>
          <w:bCs/>
        </w:rPr>
        <w:tab/>
      </w:r>
      <w:r w:rsidRPr="00736C01">
        <w:rPr>
          <w:rFonts w:ascii="Times New Roman" w:hAnsi="Times New Roman" w:cs="Times New Roman"/>
        </w:rPr>
        <w:t>The results of this study are rep</w:t>
      </w:r>
      <w:r>
        <w:rPr>
          <w:rFonts w:cs="Times New Roman"/>
        </w:rPr>
        <w:t>orted</w:t>
      </w:r>
      <w:r w:rsidRPr="00DC63D6">
        <w:rPr>
          <w:rFonts w:cs="Times New Roman"/>
        </w:rPr>
        <w:t xml:space="preserve"> through a description with a correlating tree graph for a visual representation of the themes found after </w:t>
      </w:r>
      <w:r>
        <w:rPr>
          <w:rFonts w:cs="Times New Roman"/>
        </w:rPr>
        <w:t>we</w:t>
      </w:r>
      <w:r w:rsidRPr="00DC63D6">
        <w:rPr>
          <w:rFonts w:cs="Times New Roman"/>
        </w:rPr>
        <w:t xml:space="preserve"> completed the first (participatory/focus and open coding) and second (axial coding) cycles of coding. </w:t>
      </w:r>
      <w:r>
        <w:rPr>
          <w:rFonts w:cs="Times New Roman"/>
        </w:rPr>
        <w:t xml:space="preserve">Results from the </w:t>
      </w:r>
      <w:r w:rsidRPr="00DC63D6">
        <w:rPr>
          <w:rFonts w:cs="Times New Roman"/>
        </w:rPr>
        <w:t>first cycle of participatory coding</w:t>
      </w:r>
      <w:r>
        <w:rPr>
          <w:rFonts w:cs="Times New Roman"/>
        </w:rPr>
        <w:t xml:space="preserve"> are as</w:t>
      </w:r>
      <w:r w:rsidRPr="00DC63D6">
        <w:rPr>
          <w:rFonts w:cs="Times New Roman"/>
        </w:rPr>
        <w:t xml:space="preserve"> follows: 13 participants chose emotional awareness and coping, 12 chose self-care, 11 chose stress management, 10 chose sense of humor, </w:t>
      </w:r>
      <w:r>
        <w:rPr>
          <w:rFonts w:cs="Times New Roman"/>
        </w:rPr>
        <w:t>eight</w:t>
      </w:r>
      <w:r w:rsidRPr="00DC63D6">
        <w:rPr>
          <w:rFonts w:cs="Times New Roman"/>
        </w:rPr>
        <w:t xml:space="preserve"> chose problem-solving and creativity, </w:t>
      </w:r>
      <w:r>
        <w:rPr>
          <w:rFonts w:cs="Times New Roman"/>
        </w:rPr>
        <w:t>eight</w:t>
      </w:r>
      <w:r w:rsidRPr="00DC63D6">
        <w:rPr>
          <w:rFonts w:cs="Times New Roman"/>
        </w:rPr>
        <w:t xml:space="preserve"> chose nutrition, </w:t>
      </w:r>
      <w:r>
        <w:rPr>
          <w:rFonts w:cs="Times New Roman"/>
        </w:rPr>
        <w:t>eight</w:t>
      </w:r>
      <w:r w:rsidRPr="00DC63D6">
        <w:rPr>
          <w:rFonts w:cs="Times New Roman"/>
        </w:rPr>
        <w:t xml:space="preserve"> chose exercise, </w:t>
      </w:r>
      <w:r>
        <w:rPr>
          <w:rFonts w:cs="Times New Roman"/>
        </w:rPr>
        <w:t>six</w:t>
      </w:r>
      <w:r w:rsidRPr="00DC63D6">
        <w:rPr>
          <w:rFonts w:cs="Times New Roman"/>
        </w:rPr>
        <w:t xml:space="preserve"> chose cultural identity, </w:t>
      </w:r>
      <w:r>
        <w:rPr>
          <w:rFonts w:cs="Times New Roman"/>
        </w:rPr>
        <w:t>five</w:t>
      </w:r>
      <w:r w:rsidRPr="00DC63D6">
        <w:rPr>
          <w:rFonts w:cs="Times New Roman"/>
        </w:rPr>
        <w:t xml:space="preserve"> chose sense of worth, </w:t>
      </w:r>
      <w:r>
        <w:rPr>
          <w:rFonts w:cs="Times New Roman"/>
        </w:rPr>
        <w:t>four</w:t>
      </w:r>
      <w:r w:rsidRPr="00DC63D6">
        <w:rPr>
          <w:rFonts w:cs="Times New Roman"/>
        </w:rPr>
        <w:t xml:space="preserve"> chose gender identity, </w:t>
      </w:r>
      <w:r>
        <w:rPr>
          <w:rFonts w:cs="Times New Roman"/>
        </w:rPr>
        <w:t>two</w:t>
      </w:r>
      <w:r w:rsidRPr="00DC63D6">
        <w:rPr>
          <w:rFonts w:cs="Times New Roman"/>
        </w:rPr>
        <w:t xml:space="preserve"> chose sense of control, and </w:t>
      </w:r>
      <w:r>
        <w:rPr>
          <w:rFonts w:cs="Times New Roman"/>
        </w:rPr>
        <w:t>two</w:t>
      </w:r>
      <w:r w:rsidRPr="00DC63D6">
        <w:rPr>
          <w:rFonts w:cs="Times New Roman"/>
        </w:rPr>
        <w:t xml:space="preserve"> chose realistic beliefs (Figure 1). An example response is as follows: “</w:t>
      </w:r>
      <w:r w:rsidRPr="00B10733">
        <w:rPr>
          <w:rFonts w:cs="Times New Roman"/>
          <w:color w:val="000000"/>
        </w:rPr>
        <w:t>Emotional awareness and coping:</w:t>
      </w:r>
      <w:r w:rsidRPr="00DC63D6">
        <w:rPr>
          <w:rFonts w:cs="Times New Roman"/>
          <w:color w:val="000000"/>
        </w:rPr>
        <w:t xml:space="preserve"> this photo is of a place I go in my mind when I am mentally struggling. If I am ever </w:t>
      </w:r>
      <w:r w:rsidRPr="00DC63D6">
        <w:rPr>
          <w:rFonts w:cs="Times New Roman"/>
          <w:color w:val="000000"/>
        </w:rPr>
        <w:lastRenderedPageBreak/>
        <w:t xml:space="preserve">triggered or having a flashback or panic attack, I go to this specific beach on the island my </w:t>
      </w:r>
      <w:proofErr w:type="gramStart"/>
      <w:r w:rsidRPr="00DC63D6">
        <w:rPr>
          <w:rFonts w:cs="Times New Roman"/>
          <w:color w:val="000000"/>
        </w:rPr>
        <w:t>Grandmother</w:t>
      </w:r>
      <w:proofErr w:type="gramEnd"/>
      <w:r w:rsidRPr="00DC63D6">
        <w:rPr>
          <w:rFonts w:cs="Times New Roman"/>
          <w:color w:val="000000"/>
        </w:rPr>
        <w:t xml:space="preserve"> lives on. It is a place where I </w:t>
      </w:r>
      <w:proofErr w:type="gramStart"/>
      <w:r w:rsidRPr="00DC63D6">
        <w:rPr>
          <w:rFonts w:cs="Times New Roman"/>
          <w:color w:val="000000"/>
        </w:rPr>
        <w:t>am able to</w:t>
      </w:r>
      <w:proofErr w:type="gramEnd"/>
      <w:r w:rsidRPr="00DC63D6">
        <w:rPr>
          <w:rFonts w:cs="Times New Roman"/>
          <w:color w:val="000000"/>
        </w:rPr>
        <w:t xml:space="preserve"> understand, explore, and accept my emotions. It’s how I cope and take care of my emotional wellness.” </w:t>
      </w:r>
      <w:r w:rsidRPr="00DC63D6">
        <w:rPr>
          <w:rFonts w:cs="Times New Roman"/>
        </w:rPr>
        <w:t xml:space="preserve"> From this data collection, researchers </w:t>
      </w:r>
      <w:r>
        <w:rPr>
          <w:rFonts w:cs="Times New Roman"/>
        </w:rPr>
        <w:t>learned that out of all 12 wellness spokes, CIT gravitated</w:t>
      </w:r>
      <w:r w:rsidRPr="00DC63D6">
        <w:rPr>
          <w:rFonts w:cs="Times New Roman"/>
        </w:rPr>
        <w:t xml:space="preserve"> more toward Emotional Awareness and Coping </w:t>
      </w:r>
      <w:r>
        <w:rPr>
          <w:rFonts w:cs="Times New Roman"/>
        </w:rPr>
        <w:t>than</w:t>
      </w:r>
      <w:r w:rsidRPr="00DC63D6">
        <w:rPr>
          <w:rFonts w:cs="Times New Roman"/>
        </w:rPr>
        <w:t xml:space="preserve"> all the other Wellness Spoke options.</w:t>
      </w:r>
      <w:r>
        <w:rPr>
          <w:rFonts w:cs="Times New Roman"/>
        </w:rPr>
        <w:t xml:space="preserve"> </w:t>
      </w:r>
    </w:p>
    <w:p w14:paraId="6B11E5C1" w14:textId="77777777" w:rsidR="00736C01" w:rsidRPr="00736C01" w:rsidRDefault="00736C01" w:rsidP="00736C01">
      <w:pPr>
        <w:pStyle w:val="MyFigures"/>
        <w:jc w:val="left"/>
      </w:pPr>
      <w:bookmarkStart w:id="65" w:name="_Toc114917757"/>
      <w:r w:rsidRPr="00736C01">
        <w:t>Figure 1</w:t>
      </w:r>
      <w:bookmarkEnd w:id="65"/>
    </w:p>
    <w:p w14:paraId="28A8197F" w14:textId="77777777" w:rsidR="00736C01" w:rsidRPr="00DC63D6" w:rsidRDefault="00736C01" w:rsidP="00736C01">
      <w:pPr>
        <w:rPr>
          <w:rFonts w:cs="Times New Roman"/>
          <w:i/>
          <w:iCs/>
        </w:rPr>
      </w:pPr>
      <w:r w:rsidRPr="00DC63D6">
        <w:rPr>
          <w:rFonts w:cs="Times New Roman"/>
          <w:i/>
          <w:iCs/>
        </w:rPr>
        <w:t xml:space="preserve">Wellness Spokes Chosen by CIT </w:t>
      </w:r>
    </w:p>
    <w:p w14:paraId="53E6E4B1" w14:textId="77777777" w:rsidR="00736C01" w:rsidRPr="00DC63D6" w:rsidRDefault="00736C01" w:rsidP="00736C01">
      <w:pPr>
        <w:rPr>
          <w:rFonts w:cs="Times New Roman"/>
        </w:rPr>
      </w:pPr>
      <w:r w:rsidRPr="00DC63D6">
        <w:rPr>
          <w:rFonts w:cs="Times New Roman"/>
          <w:noProof/>
        </w:rPr>
        <mc:AlternateContent>
          <mc:Choice Requires="cx1">
            <w:drawing>
              <wp:inline distT="0" distB="0" distL="0" distR="0" wp14:anchorId="029D5CE1" wp14:editId="6A00D723">
                <wp:extent cx="5943600" cy="3812540"/>
                <wp:effectExtent l="0" t="0" r="0" b="16510"/>
                <wp:docPr id="2" name="Chart 2">
                  <a:extLst xmlns:a="http://schemas.openxmlformats.org/drawingml/2006/main">
                    <a:ext uri="{FF2B5EF4-FFF2-40B4-BE49-F238E27FC236}">
                      <a16:creationId xmlns:a16="http://schemas.microsoft.com/office/drawing/2014/main" id="{A13C9292-9D34-2D6A-AA06-ADDA61E5C15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5"/>
                  </a:graphicData>
                </a:graphic>
              </wp:inline>
            </w:drawing>
          </mc:Choice>
          <mc:Fallback>
            <w:drawing>
              <wp:inline distT="0" distB="0" distL="0" distR="0" wp14:anchorId="029D5CE1" wp14:editId="6A00D723">
                <wp:extent cx="5943600" cy="3812540"/>
                <wp:effectExtent l="0" t="0" r="0" b="16510"/>
                <wp:docPr id="2" name="Chart 2">
                  <a:extLst xmlns:a="http://schemas.openxmlformats.org/drawingml/2006/main">
                    <a:ext uri="{FF2B5EF4-FFF2-40B4-BE49-F238E27FC236}">
                      <a16:creationId xmlns:a16="http://schemas.microsoft.com/office/drawing/2014/main" id="{A13C9292-9D34-2D6A-AA06-ADDA61E5C15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Chart 2">
                          <a:extLst>
                            <a:ext uri="{FF2B5EF4-FFF2-40B4-BE49-F238E27FC236}">
                              <a16:creationId xmlns:a16="http://schemas.microsoft.com/office/drawing/2014/main" id="{A13C9292-9D34-2D6A-AA06-ADDA61E5C15A}"/>
                            </a:ext>
                          </a:extLst>
                        </pic:cNvPr>
                        <pic:cNvPicPr>
                          <a:picLocks noGrp="1" noRot="1" noChangeAspect="1" noMove="1" noResize="1" noEditPoints="1" noAdjustHandles="1" noChangeArrowheads="1" noChangeShapeType="1"/>
                        </pic:cNvPicPr>
                      </pic:nvPicPr>
                      <pic:blipFill>
                        <a:blip r:embed="rId66"/>
                        <a:stretch>
                          <a:fillRect/>
                        </a:stretch>
                      </pic:blipFill>
                      <pic:spPr>
                        <a:xfrm>
                          <a:off x="0" y="0"/>
                          <a:ext cx="5943600" cy="3812540"/>
                        </a:xfrm>
                        <a:prstGeom prst="rect">
                          <a:avLst/>
                        </a:prstGeom>
                      </pic:spPr>
                    </pic:pic>
                  </a:graphicData>
                </a:graphic>
              </wp:inline>
            </w:drawing>
          </mc:Fallback>
        </mc:AlternateContent>
      </w:r>
    </w:p>
    <w:p w14:paraId="5BE0460C" w14:textId="77777777" w:rsidR="00736C01" w:rsidRPr="00DC63D6" w:rsidRDefault="00736C01" w:rsidP="00736C01">
      <w:pPr>
        <w:rPr>
          <w:rFonts w:cs="Times New Roman"/>
          <w:color w:val="000000"/>
          <w:shd w:val="clear" w:color="auto" w:fill="FFFFFF"/>
        </w:rPr>
      </w:pPr>
      <w:r w:rsidRPr="00DC63D6">
        <w:rPr>
          <w:rFonts w:cs="Times New Roman"/>
          <w:i/>
          <w:iCs/>
        </w:rPr>
        <w:t xml:space="preserve">Note: </w:t>
      </w:r>
      <w:r w:rsidRPr="00DC63D6">
        <w:rPr>
          <w:rFonts w:cs="Times New Roman"/>
        </w:rPr>
        <w:t xml:space="preserve">Participants’ prompt: </w:t>
      </w:r>
      <w:r w:rsidRPr="00DC63D6">
        <w:rPr>
          <w:rFonts w:cs="Times New Roman"/>
          <w:color w:val="000000"/>
          <w:shd w:val="clear" w:color="auto" w:fill="FFFFFF"/>
        </w:rPr>
        <w:t>Describe which spoke you would place this photo under on The Wheel of Wellness and why.</w:t>
      </w:r>
    </w:p>
    <w:p w14:paraId="45EC1BD7" w14:textId="77777777" w:rsidR="00736C01" w:rsidRPr="00DC63D6" w:rsidRDefault="00736C01" w:rsidP="00736C01">
      <w:pPr>
        <w:spacing w:line="480" w:lineRule="auto"/>
        <w:contextualSpacing/>
        <w:rPr>
          <w:rFonts w:cs="Times New Roman"/>
          <w:color w:val="000000"/>
          <w:shd w:val="clear" w:color="auto" w:fill="FFFFFF"/>
        </w:rPr>
      </w:pPr>
    </w:p>
    <w:p w14:paraId="0DF4ED03" w14:textId="77777777" w:rsidR="00736C01" w:rsidRPr="00DC63D6" w:rsidRDefault="00736C01" w:rsidP="00736C01">
      <w:pPr>
        <w:spacing w:line="480" w:lineRule="auto"/>
        <w:contextualSpacing/>
        <w:rPr>
          <w:rFonts w:cs="Times New Roman"/>
        </w:rPr>
      </w:pPr>
      <w:r w:rsidRPr="00DC63D6">
        <w:rPr>
          <w:rFonts w:cs="Times New Roman"/>
        </w:rPr>
        <w:tab/>
        <w:t xml:space="preserve">For questions </w:t>
      </w:r>
      <w:r>
        <w:rPr>
          <w:rFonts w:cs="Times New Roman"/>
        </w:rPr>
        <w:t>two through six</w:t>
      </w:r>
      <w:r w:rsidRPr="00DC63D6">
        <w:rPr>
          <w:rFonts w:cs="Times New Roman"/>
        </w:rPr>
        <w:t>, I used open coding (analyzing individual responses and looking for themes) followed by axial coding (finding themes for all the participants in the individual themes). Starting with question two, the participants</w:t>
      </w:r>
      <w:r>
        <w:rPr>
          <w:rFonts w:cs="Times New Roman"/>
        </w:rPr>
        <w:t>’</w:t>
      </w:r>
      <w:r w:rsidRPr="00DC63D6">
        <w:rPr>
          <w:rFonts w:cs="Times New Roman"/>
        </w:rPr>
        <w:t xml:space="preserve"> themes of perceived </w:t>
      </w:r>
      <w:r w:rsidRPr="00DC63D6">
        <w:rPr>
          <w:rFonts w:cs="Times New Roman"/>
          <w:i/>
          <w:iCs/>
        </w:rPr>
        <w:t>strength</w:t>
      </w:r>
      <w:r w:rsidRPr="00DC63D6">
        <w:rPr>
          <w:rFonts w:cs="Times New Roman"/>
        </w:rPr>
        <w:t xml:space="preserve"> </w:t>
      </w:r>
      <w:r>
        <w:rPr>
          <w:rFonts w:cs="Times New Roman"/>
        </w:rPr>
        <w:t xml:space="preserve">were </w:t>
      </w:r>
      <w:r w:rsidRPr="00DC63D6">
        <w:rPr>
          <w:rFonts w:cs="Times New Roman"/>
        </w:rPr>
        <w:t>listed</w:t>
      </w:r>
      <w:r>
        <w:rPr>
          <w:rFonts w:cs="Times New Roman"/>
        </w:rPr>
        <w:t xml:space="preserve"> as follows</w:t>
      </w:r>
      <w:r w:rsidRPr="00DC63D6">
        <w:rPr>
          <w:rFonts w:cs="Times New Roman"/>
        </w:rPr>
        <w:t xml:space="preserve">: 10 listed coping, </w:t>
      </w:r>
      <w:r>
        <w:rPr>
          <w:rFonts w:cs="Times New Roman"/>
        </w:rPr>
        <w:t>eight</w:t>
      </w:r>
      <w:r w:rsidRPr="00DC63D6">
        <w:rPr>
          <w:rFonts w:cs="Times New Roman"/>
        </w:rPr>
        <w:t xml:space="preserve"> listed sense of humor, </w:t>
      </w:r>
      <w:r>
        <w:rPr>
          <w:rFonts w:cs="Times New Roman"/>
        </w:rPr>
        <w:t>eight</w:t>
      </w:r>
      <w:r w:rsidRPr="00DC63D6">
        <w:rPr>
          <w:rFonts w:cs="Times New Roman"/>
        </w:rPr>
        <w:t xml:space="preserve"> listed self-care, </w:t>
      </w:r>
      <w:r>
        <w:rPr>
          <w:rFonts w:cs="Times New Roman"/>
        </w:rPr>
        <w:t>six</w:t>
      </w:r>
      <w:r w:rsidRPr="00DC63D6">
        <w:rPr>
          <w:rFonts w:cs="Times New Roman"/>
        </w:rPr>
        <w:t xml:space="preserve"> </w:t>
      </w:r>
      <w:r w:rsidRPr="00DC63D6">
        <w:rPr>
          <w:rFonts w:cs="Times New Roman"/>
        </w:rPr>
        <w:lastRenderedPageBreak/>
        <w:t xml:space="preserve">listed exercise, </w:t>
      </w:r>
      <w:r>
        <w:rPr>
          <w:rFonts w:cs="Times New Roman"/>
        </w:rPr>
        <w:t>six</w:t>
      </w:r>
      <w:r w:rsidRPr="00DC63D6">
        <w:rPr>
          <w:rFonts w:cs="Times New Roman"/>
        </w:rPr>
        <w:t xml:space="preserve"> listed self-reflection/awareness, </w:t>
      </w:r>
      <w:r>
        <w:rPr>
          <w:rFonts w:cs="Times New Roman"/>
        </w:rPr>
        <w:t>five</w:t>
      </w:r>
      <w:r w:rsidRPr="00DC63D6">
        <w:rPr>
          <w:rFonts w:cs="Times New Roman"/>
        </w:rPr>
        <w:t xml:space="preserve"> listed </w:t>
      </w:r>
      <w:proofErr w:type="gramStart"/>
      <w:r w:rsidRPr="00DC63D6">
        <w:rPr>
          <w:rFonts w:cs="Times New Roman"/>
        </w:rPr>
        <w:t>sense</w:t>
      </w:r>
      <w:proofErr w:type="gramEnd"/>
      <w:r w:rsidRPr="00DC63D6">
        <w:rPr>
          <w:rFonts w:cs="Times New Roman"/>
        </w:rPr>
        <w:t xml:space="preserve"> of worth, </w:t>
      </w:r>
      <w:r>
        <w:rPr>
          <w:rFonts w:cs="Times New Roman"/>
        </w:rPr>
        <w:t>five</w:t>
      </w:r>
      <w:r w:rsidRPr="00DC63D6">
        <w:rPr>
          <w:rFonts w:cs="Times New Roman"/>
        </w:rPr>
        <w:t xml:space="preserve"> listed creativity, </w:t>
      </w:r>
      <w:r>
        <w:rPr>
          <w:rFonts w:cs="Times New Roman"/>
        </w:rPr>
        <w:t>four</w:t>
      </w:r>
      <w:r w:rsidRPr="00DC63D6">
        <w:rPr>
          <w:rFonts w:cs="Times New Roman"/>
        </w:rPr>
        <w:t xml:space="preserve"> listed nutrition, </w:t>
      </w:r>
      <w:r>
        <w:rPr>
          <w:rFonts w:cs="Times New Roman"/>
        </w:rPr>
        <w:t>three</w:t>
      </w:r>
      <w:r w:rsidRPr="00DC63D6">
        <w:rPr>
          <w:rFonts w:cs="Times New Roman"/>
        </w:rPr>
        <w:t xml:space="preserve"> listed problem solving, </w:t>
      </w:r>
      <w:r>
        <w:rPr>
          <w:rFonts w:cs="Times New Roman"/>
        </w:rPr>
        <w:t>three</w:t>
      </w:r>
      <w:r w:rsidRPr="00DC63D6">
        <w:rPr>
          <w:rFonts w:cs="Times New Roman"/>
        </w:rPr>
        <w:t xml:space="preserve"> listed cultural identity, and </w:t>
      </w:r>
      <w:r>
        <w:rPr>
          <w:rFonts w:cs="Times New Roman"/>
        </w:rPr>
        <w:t>three</w:t>
      </w:r>
      <w:r w:rsidRPr="00DC63D6">
        <w:rPr>
          <w:rFonts w:cs="Times New Roman"/>
        </w:rPr>
        <w:t xml:space="preserve"> listed expression. An example response is as follows: “</w:t>
      </w:r>
      <w:r>
        <w:rPr>
          <w:rFonts w:cs="Times New Roman"/>
        </w:rPr>
        <w:t>M</w:t>
      </w:r>
      <w:r w:rsidRPr="00DC63D6">
        <w:rPr>
          <w:rFonts w:cs="Times New Roman"/>
          <w:color w:val="000000"/>
        </w:rPr>
        <w:t>y wellness practice for this spoke is one that occupies most of my wellness concern</w:t>
      </w:r>
      <w:r w:rsidRPr="00DC63D6">
        <w:rPr>
          <w:rFonts w:cs="Times New Roman"/>
          <w:b/>
          <w:bCs/>
          <w:color w:val="000000"/>
        </w:rPr>
        <w:t>.</w:t>
      </w:r>
      <w:r w:rsidRPr="00DC63D6">
        <w:rPr>
          <w:rFonts w:cs="Times New Roman"/>
          <w:color w:val="000000"/>
        </w:rPr>
        <w:t xml:space="preserve"> It is one that I do not fully know how to address but this photo made me realize that I do have some tools for this. Having the creativity to go to a place like this is a strength. As the first photo, this does not address the core issue but is an escape.”</w:t>
      </w:r>
    </w:p>
    <w:p w14:paraId="083540C5" w14:textId="77777777" w:rsidR="00736C01" w:rsidRPr="00DC63D6" w:rsidRDefault="00736C01" w:rsidP="00736C01">
      <w:pPr>
        <w:spacing w:line="480" w:lineRule="auto"/>
        <w:ind w:firstLine="720"/>
        <w:contextualSpacing/>
        <w:rPr>
          <w:rFonts w:cs="Times New Roman"/>
          <w:b/>
          <w:bCs/>
        </w:rPr>
      </w:pPr>
      <w:r w:rsidRPr="00DC63D6">
        <w:rPr>
          <w:rFonts w:cs="Times New Roman"/>
        </w:rPr>
        <w:t xml:space="preserve">The participants perceived </w:t>
      </w:r>
      <w:r w:rsidRPr="00DC63D6">
        <w:rPr>
          <w:rFonts w:cs="Times New Roman"/>
          <w:i/>
          <w:iCs/>
        </w:rPr>
        <w:t xml:space="preserve">weaknesses </w:t>
      </w:r>
      <w:r w:rsidRPr="00DC63D6">
        <w:rPr>
          <w:rFonts w:cs="Times New Roman"/>
        </w:rPr>
        <w:t xml:space="preserve">results as follows: </w:t>
      </w:r>
      <w:r>
        <w:rPr>
          <w:rFonts w:cs="Times New Roman"/>
        </w:rPr>
        <w:t>seven</w:t>
      </w:r>
      <w:r w:rsidRPr="00DC63D6">
        <w:rPr>
          <w:rFonts w:cs="Times New Roman"/>
        </w:rPr>
        <w:t xml:space="preserve"> listed stress management, </w:t>
      </w:r>
      <w:r>
        <w:rPr>
          <w:rFonts w:cs="Times New Roman"/>
        </w:rPr>
        <w:t>six</w:t>
      </w:r>
      <w:r w:rsidRPr="00DC63D6">
        <w:rPr>
          <w:rFonts w:cs="Times New Roman"/>
        </w:rPr>
        <w:t xml:space="preserve"> listed coping, </w:t>
      </w:r>
      <w:r>
        <w:rPr>
          <w:rFonts w:cs="Times New Roman"/>
        </w:rPr>
        <w:t>five</w:t>
      </w:r>
      <w:r w:rsidRPr="00DC63D6">
        <w:rPr>
          <w:rFonts w:cs="Times New Roman"/>
        </w:rPr>
        <w:t xml:space="preserve"> listed nutrition, </w:t>
      </w:r>
      <w:r>
        <w:rPr>
          <w:rFonts w:cs="Times New Roman"/>
        </w:rPr>
        <w:t>five</w:t>
      </w:r>
      <w:r w:rsidRPr="00DC63D6">
        <w:rPr>
          <w:rFonts w:cs="Times New Roman"/>
        </w:rPr>
        <w:t xml:space="preserve"> listed being unaware of wellness practices or neglecting wellness, </w:t>
      </w:r>
      <w:r>
        <w:rPr>
          <w:rFonts w:cs="Times New Roman"/>
        </w:rPr>
        <w:t>four</w:t>
      </w:r>
      <w:r w:rsidRPr="00DC63D6">
        <w:rPr>
          <w:rFonts w:cs="Times New Roman"/>
        </w:rPr>
        <w:t xml:space="preserve"> listed creative expression, discipline, motivation, or avoidance of wellness, </w:t>
      </w:r>
      <w:r>
        <w:rPr>
          <w:rFonts w:cs="Times New Roman"/>
        </w:rPr>
        <w:t>four</w:t>
      </w:r>
      <w:r w:rsidRPr="00DC63D6">
        <w:rPr>
          <w:rFonts w:cs="Times New Roman"/>
        </w:rPr>
        <w:t xml:space="preserve"> listed anxiety, </w:t>
      </w:r>
      <w:r>
        <w:rPr>
          <w:rFonts w:cs="Times New Roman"/>
        </w:rPr>
        <w:t>three</w:t>
      </w:r>
      <w:r w:rsidRPr="00DC63D6">
        <w:rPr>
          <w:rFonts w:cs="Times New Roman"/>
        </w:rPr>
        <w:t xml:space="preserve"> listed self-care, </w:t>
      </w:r>
      <w:r>
        <w:rPr>
          <w:rFonts w:cs="Times New Roman"/>
        </w:rPr>
        <w:t>three</w:t>
      </w:r>
      <w:r w:rsidRPr="00DC63D6">
        <w:rPr>
          <w:rFonts w:cs="Times New Roman"/>
        </w:rPr>
        <w:t xml:space="preserve"> listed emotional awareness, </w:t>
      </w:r>
      <w:r>
        <w:rPr>
          <w:rFonts w:cs="Times New Roman"/>
        </w:rPr>
        <w:t>two</w:t>
      </w:r>
      <w:r w:rsidRPr="00DC63D6">
        <w:rPr>
          <w:rFonts w:cs="Times New Roman"/>
        </w:rPr>
        <w:t xml:space="preserve"> listed advocacy, people pleasing, dependence on others, sense of control, unrealistic beliefs, </w:t>
      </w:r>
      <w:r>
        <w:rPr>
          <w:rFonts w:cs="Times New Roman"/>
        </w:rPr>
        <w:t>two</w:t>
      </w:r>
      <w:r w:rsidRPr="00DC63D6">
        <w:rPr>
          <w:rFonts w:cs="Times New Roman"/>
        </w:rPr>
        <w:t xml:space="preserve"> listed unworthy, </w:t>
      </w:r>
      <w:r>
        <w:rPr>
          <w:rFonts w:cs="Times New Roman"/>
        </w:rPr>
        <w:t>two</w:t>
      </w:r>
      <w:r w:rsidRPr="00DC63D6">
        <w:rPr>
          <w:rFonts w:cs="Times New Roman"/>
        </w:rPr>
        <w:t xml:space="preserve"> listed exercise, </w:t>
      </w:r>
      <w:r>
        <w:rPr>
          <w:rFonts w:cs="Times New Roman"/>
        </w:rPr>
        <w:t>two</w:t>
      </w:r>
      <w:r w:rsidRPr="00DC63D6">
        <w:rPr>
          <w:rFonts w:cs="Times New Roman"/>
        </w:rPr>
        <w:t xml:space="preserve"> listed cultural identity, </w:t>
      </w:r>
      <w:r>
        <w:rPr>
          <w:rFonts w:cs="Times New Roman"/>
        </w:rPr>
        <w:t>two</w:t>
      </w:r>
      <w:r w:rsidRPr="00DC63D6">
        <w:rPr>
          <w:rFonts w:cs="Times New Roman"/>
        </w:rPr>
        <w:t xml:space="preserve"> listed neglecting others, </w:t>
      </w:r>
      <w:r>
        <w:rPr>
          <w:rFonts w:cs="Times New Roman"/>
        </w:rPr>
        <w:t>two</w:t>
      </w:r>
      <w:r w:rsidRPr="00DC63D6">
        <w:rPr>
          <w:rFonts w:cs="Times New Roman"/>
        </w:rPr>
        <w:t xml:space="preserve"> listed humor as avoidance, </w:t>
      </w:r>
      <w:r>
        <w:rPr>
          <w:rFonts w:cs="Times New Roman"/>
        </w:rPr>
        <w:t>two</w:t>
      </w:r>
      <w:r w:rsidRPr="00DC63D6">
        <w:rPr>
          <w:rFonts w:cs="Times New Roman"/>
        </w:rPr>
        <w:t xml:space="preserve"> listed avoidance of emotions, </w:t>
      </w:r>
      <w:r>
        <w:rPr>
          <w:rFonts w:cs="Times New Roman"/>
        </w:rPr>
        <w:t xml:space="preserve">one </w:t>
      </w:r>
      <w:r w:rsidRPr="00DC63D6">
        <w:rPr>
          <w:rFonts w:cs="Times New Roman"/>
        </w:rPr>
        <w:t xml:space="preserve">listed gender identity, </w:t>
      </w:r>
      <w:r>
        <w:rPr>
          <w:rFonts w:cs="Times New Roman"/>
        </w:rPr>
        <w:t>one</w:t>
      </w:r>
      <w:r w:rsidRPr="00DC63D6">
        <w:rPr>
          <w:rFonts w:cs="Times New Roman"/>
        </w:rPr>
        <w:t xml:space="preserve"> listed problem solving (Figure 2). An example response for weakness is as follows: “My stress management game is weak. I do not spend enough time in the mountains, recuperating from life.” This information </w:t>
      </w:r>
      <w:r>
        <w:rPr>
          <w:rFonts w:cs="Times New Roman"/>
        </w:rPr>
        <w:t>clarified that CIT in this study are perceived to have more weaknesses regarding their wellness than</w:t>
      </w:r>
      <w:r w:rsidRPr="00DC63D6">
        <w:rPr>
          <w:rFonts w:cs="Times New Roman"/>
        </w:rPr>
        <w:t xml:space="preserve"> strengths. The most rated wellness strength reported was coping</w:t>
      </w:r>
      <w:r>
        <w:rPr>
          <w:rFonts w:cs="Times New Roman"/>
        </w:rPr>
        <w:t>,</w:t>
      </w:r>
      <w:r w:rsidRPr="00DC63D6">
        <w:rPr>
          <w:rFonts w:cs="Times New Roman"/>
        </w:rPr>
        <w:t xml:space="preserve"> while the greatest weakness reported was stress management. </w:t>
      </w:r>
    </w:p>
    <w:p w14:paraId="7E026D46" w14:textId="77777777" w:rsidR="00736C01" w:rsidRPr="00DC63D6" w:rsidRDefault="00736C01" w:rsidP="00736C01">
      <w:pPr>
        <w:pStyle w:val="MyFigures"/>
        <w:jc w:val="left"/>
      </w:pPr>
      <w:bookmarkStart w:id="66" w:name="_Toc114917758"/>
      <w:r w:rsidRPr="00DC63D6">
        <w:t>Figure 2</w:t>
      </w:r>
      <w:bookmarkEnd w:id="66"/>
    </w:p>
    <w:p w14:paraId="3E2720F9" w14:textId="77777777" w:rsidR="00736C01" w:rsidRPr="00DC63D6" w:rsidRDefault="00736C01" w:rsidP="00736C01">
      <w:pPr>
        <w:rPr>
          <w:rFonts w:cs="Times New Roman"/>
          <w:i/>
          <w:iCs/>
        </w:rPr>
      </w:pPr>
      <w:r w:rsidRPr="00DC63D6">
        <w:rPr>
          <w:rFonts w:cs="Times New Roman"/>
          <w:i/>
          <w:iCs/>
        </w:rPr>
        <w:t>Wellness Practices</w:t>
      </w:r>
    </w:p>
    <w:p w14:paraId="7E28C4BF" w14:textId="77777777" w:rsidR="00736C01" w:rsidRPr="00DC63D6" w:rsidRDefault="00736C01" w:rsidP="00736C01">
      <w:pPr>
        <w:rPr>
          <w:rFonts w:cs="Times New Roman"/>
        </w:rPr>
      </w:pPr>
      <w:r w:rsidRPr="00DC63D6">
        <w:rPr>
          <w:rFonts w:cs="Times New Roman"/>
          <w:noProof/>
        </w:rPr>
        <w:lastRenderedPageBreak/>
        <mc:AlternateContent>
          <mc:Choice Requires="cx1">
            <w:drawing>
              <wp:inline distT="0" distB="0" distL="0" distR="0" wp14:anchorId="3D4A4AC9" wp14:editId="6623CF2B">
                <wp:extent cx="5943600" cy="4044950"/>
                <wp:effectExtent l="0" t="0" r="0" b="12700"/>
                <wp:docPr id="5" name="Chart 5">
                  <a:extLst xmlns:a="http://schemas.openxmlformats.org/drawingml/2006/main">
                    <a:ext uri="{FF2B5EF4-FFF2-40B4-BE49-F238E27FC236}">
                      <a16:creationId xmlns:a16="http://schemas.microsoft.com/office/drawing/2014/main" id="{6C3F3DE3-48D0-4FBA-BFE7-5F6527B9740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7"/>
                  </a:graphicData>
                </a:graphic>
              </wp:inline>
            </w:drawing>
          </mc:Choice>
          <mc:Fallback>
            <w:drawing>
              <wp:inline distT="0" distB="0" distL="0" distR="0" wp14:anchorId="3D4A4AC9" wp14:editId="6623CF2B">
                <wp:extent cx="5943600" cy="4044950"/>
                <wp:effectExtent l="0" t="0" r="0" b="12700"/>
                <wp:docPr id="5" name="Chart 5">
                  <a:extLst xmlns:a="http://schemas.openxmlformats.org/drawingml/2006/main">
                    <a:ext uri="{FF2B5EF4-FFF2-40B4-BE49-F238E27FC236}">
                      <a16:creationId xmlns:a16="http://schemas.microsoft.com/office/drawing/2014/main" id="{6C3F3DE3-48D0-4FBA-BFE7-5F6527B9740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 name="Chart 5">
                          <a:extLst>
                            <a:ext uri="{FF2B5EF4-FFF2-40B4-BE49-F238E27FC236}">
                              <a16:creationId xmlns:a16="http://schemas.microsoft.com/office/drawing/2014/main" id="{6C3F3DE3-48D0-4FBA-BFE7-5F6527B97407}"/>
                            </a:ext>
                          </a:extLst>
                        </pic:cNvPr>
                        <pic:cNvPicPr>
                          <a:picLocks noGrp="1" noRot="1" noChangeAspect="1" noMove="1" noResize="1" noEditPoints="1" noAdjustHandles="1" noChangeArrowheads="1" noChangeShapeType="1"/>
                        </pic:cNvPicPr>
                      </pic:nvPicPr>
                      <pic:blipFill>
                        <a:blip r:embed="rId68"/>
                        <a:stretch>
                          <a:fillRect/>
                        </a:stretch>
                      </pic:blipFill>
                      <pic:spPr>
                        <a:xfrm>
                          <a:off x="0" y="0"/>
                          <a:ext cx="5943600" cy="4044950"/>
                        </a:xfrm>
                        <a:prstGeom prst="rect">
                          <a:avLst/>
                        </a:prstGeom>
                      </pic:spPr>
                    </pic:pic>
                  </a:graphicData>
                </a:graphic>
              </wp:inline>
            </w:drawing>
          </mc:Fallback>
        </mc:AlternateContent>
      </w:r>
    </w:p>
    <w:p w14:paraId="7D10E0D9" w14:textId="2316A184" w:rsidR="00736C01" w:rsidRDefault="00736C01" w:rsidP="00736C01">
      <w:pPr>
        <w:contextualSpacing/>
        <w:rPr>
          <w:rFonts w:cs="Times New Roman"/>
          <w:color w:val="000000"/>
          <w:shd w:val="clear" w:color="auto" w:fill="FFFFFF"/>
        </w:rPr>
      </w:pPr>
      <w:r w:rsidRPr="00DC63D6">
        <w:rPr>
          <w:rFonts w:cs="Times New Roman"/>
          <w:i/>
          <w:iCs/>
        </w:rPr>
        <w:t xml:space="preserve">Note: </w:t>
      </w:r>
      <w:r w:rsidRPr="00DC63D6">
        <w:rPr>
          <w:rFonts w:cs="Times New Roman"/>
        </w:rPr>
        <w:t xml:space="preserve">Participants’ question: </w:t>
      </w:r>
      <w:r w:rsidRPr="00DC63D6">
        <w:rPr>
          <w:rFonts w:cs="Times New Roman"/>
          <w:color w:val="000000"/>
          <w:shd w:val="clear" w:color="auto" w:fill="FFFFFF"/>
        </w:rPr>
        <w:t>How do you describe your wellness practices for this spoke after reflecting on your photo (consider strengths and weaknesses)?</w:t>
      </w:r>
    </w:p>
    <w:p w14:paraId="363EFB6D" w14:textId="77777777" w:rsidR="00736C01" w:rsidRPr="00DC63D6" w:rsidRDefault="00736C01" w:rsidP="00736C01">
      <w:pPr>
        <w:contextualSpacing/>
        <w:rPr>
          <w:rFonts w:cs="Times New Roman"/>
        </w:rPr>
      </w:pPr>
    </w:p>
    <w:p w14:paraId="0B8EE2A4" w14:textId="77777777" w:rsidR="00736C01" w:rsidRPr="00DC63D6" w:rsidRDefault="00736C01" w:rsidP="00736C01">
      <w:pPr>
        <w:spacing w:line="480" w:lineRule="auto"/>
        <w:contextualSpacing/>
        <w:rPr>
          <w:rFonts w:cs="Times New Roman"/>
        </w:rPr>
      </w:pPr>
      <w:r w:rsidRPr="00DC63D6">
        <w:rPr>
          <w:rFonts w:cs="Times New Roman"/>
        </w:rPr>
        <w:tab/>
        <w:t xml:space="preserve">The prompt for </w:t>
      </w:r>
      <w:r>
        <w:rPr>
          <w:rFonts w:cs="Times New Roman"/>
        </w:rPr>
        <w:t xml:space="preserve">item </w:t>
      </w:r>
      <w:r w:rsidRPr="00DC63D6">
        <w:rPr>
          <w:rFonts w:cs="Times New Roman"/>
        </w:rPr>
        <w:t xml:space="preserve">number </w:t>
      </w:r>
      <w:r>
        <w:rPr>
          <w:rFonts w:cs="Times New Roman"/>
        </w:rPr>
        <w:t>three</w:t>
      </w:r>
      <w:r w:rsidRPr="00DC63D6">
        <w:rPr>
          <w:rFonts w:cs="Times New Roman"/>
        </w:rPr>
        <w:t xml:space="preserve"> prompted participants to “Describe this photo and its meaning for you</w:t>
      </w:r>
      <w:r>
        <w:rPr>
          <w:rFonts w:cs="Times New Roman"/>
        </w:rPr>
        <w:t>.</w:t>
      </w:r>
      <w:r w:rsidRPr="00DC63D6">
        <w:rPr>
          <w:rFonts w:cs="Times New Roman"/>
        </w:rPr>
        <w:t xml:space="preserve">” During this prompt, participants listed the following descriptors: 12 listed nature as part of their wellness practices, </w:t>
      </w:r>
      <w:r>
        <w:rPr>
          <w:rFonts w:cs="Times New Roman"/>
        </w:rPr>
        <w:t>eight</w:t>
      </w:r>
      <w:r w:rsidRPr="00DC63D6">
        <w:rPr>
          <w:rFonts w:cs="Times New Roman"/>
        </w:rPr>
        <w:t xml:space="preserve"> listed animals, </w:t>
      </w:r>
      <w:r>
        <w:rPr>
          <w:rFonts w:cs="Times New Roman"/>
        </w:rPr>
        <w:t>eight</w:t>
      </w:r>
      <w:r w:rsidRPr="00DC63D6">
        <w:rPr>
          <w:rFonts w:cs="Times New Roman"/>
        </w:rPr>
        <w:t xml:space="preserve"> listed food, </w:t>
      </w:r>
      <w:r>
        <w:rPr>
          <w:rFonts w:cs="Times New Roman"/>
        </w:rPr>
        <w:t>five</w:t>
      </w:r>
      <w:r w:rsidRPr="00DC63D6">
        <w:rPr>
          <w:rFonts w:cs="Times New Roman"/>
        </w:rPr>
        <w:t xml:space="preserve"> listed art, </w:t>
      </w:r>
      <w:r>
        <w:rPr>
          <w:rFonts w:cs="Times New Roman"/>
        </w:rPr>
        <w:t>four</w:t>
      </w:r>
      <w:r w:rsidRPr="00DC63D6">
        <w:rPr>
          <w:rFonts w:cs="Times New Roman"/>
        </w:rPr>
        <w:t xml:space="preserve"> listed friends and family, </w:t>
      </w:r>
      <w:r>
        <w:rPr>
          <w:rFonts w:cs="Times New Roman"/>
        </w:rPr>
        <w:t>four</w:t>
      </w:r>
      <w:r w:rsidRPr="00DC63D6">
        <w:rPr>
          <w:rFonts w:cs="Times New Roman"/>
        </w:rPr>
        <w:t xml:space="preserve"> listed streets and buildings, </w:t>
      </w:r>
      <w:r>
        <w:rPr>
          <w:rFonts w:cs="Times New Roman"/>
        </w:rPr>
        <w:t>four</w:t>
      </w:r>
      <w:r w:rsidRPr="00DC63D6">
        <w:rPr>
          <w:rFonts w:cs="Times New Roman"/>
        </w:rPr>
        <w:t xml:space="preserve"> listed photos of themselves, </w:t>
      </w:r>
      <w:r>
        <w:rPr>
          <w:rFonts w:cs="Times New Roman"/>
        </w:rPr>
        <w:t>three</w:t>
      </w:r>
      <w:r w:rsidRPr="00DC63D6">
        <w:rPr>
          <w:rFonts w:cs="Times New Roman"/>
        </w:rPr>
        <w:t xml:space="preserve"> listed books and stationaries, </w:t>
      </w:r>
      <w:r>
        <w:rPr>
          <w:rFonts w:cs="Times New Roman"/>
        </w:rPr>
        <w:t>two</w:t>
      </w:r>
      <w:r w:rsidRPr="00DC63D6">
        <w:rPr>
          <w:rFonts w:cs="Times New Roman"/>
        </w:rPr>
        <w:t xml:space="preserve"> listed gym materials, </w:t>
      </w:r>
      <w:r>
        <w:rPr>
          <w:rFonts w:cs="Times New Roman"/>
        </w:rPr>
        <w:t>two</w:t>
      </w:r>
      <w:r w:rsidRPr="00DC63D6">
        <w:rPr>
          <w:rFonts w:cs="Times New Roman"/>
        </w:rPr>
        <w:t xml:space="preserve"> listed clothes, </w:t>
      </w:r>
      <w:r>
        <w:rPr>
          <w:rFonts w:cs="Times New Roman"/>
        </w:rPr>
        <w:t>one</w:t>
      </w:r>
      <w:r w:rsidRPr="00DC63D6">
        <w:rPr>
          <w:rFonts w:cs="Times New Roman"/>
        </w:rPr>
        <w:t xml:space="preserve"> listed window, doll, sign (which was categorized as random objects), </w:t>
      </w:r>
      <w:r>
        <w:rPr>
          <w:rFonts w:cs="Times New Roman"/>
        </w:rPr>
        <w:t>one</w:t>
      </w:r>
      <w:r w:rsidRPr="00DC63D6">
        <w:rPr>
          <w:rFonts w:cs="Times New Roman"/>
        </w:rPr>
        <w:t xml:space="preserve"> listed candle, </w:t>
      </w:r>
      <w:r>
        <w:rPr>
          <w:rFonts w:cs="Times New Roman"/>
        </w:rPr>
        <w:t>one</w:t>
      </w:r>
      <w:r w:rsidRPr="00DC63D6">
        <w:rPr>
          <w:rFonts w:cs="Times New Roman"/>
        </w:rPr>
        <w:t xml:space="preserve"> listed assorted relics, and </w:t>
      </w:r>
      <w:r>
        <w:rPr>
          <w:rFonts w:cs="Times New Roman"/>
        </w:rPr>
        <w:t xml:space="preserve">one </w:t>
      </w:r>
      <w:r w:rsidRPr="00DC63D6">
        <w:rPr>
          <w:rFonts w:cs="Times New Roman"/>
        </w:rPr>
        <w:t xml:space="preserve">listed gaming system (Figure 3). An example response </w:t>
      </w:r>
      <w:r>
        <w:rPr>
          <w:rFonts w:cs="Times New Roman"/>
        </w:rPr>
        <w:t>to</w:t>
      </w:r>
      <w:r w:rsidRPr="00DC63D6">
        <w:rPr>
          <w:rFonts w:cs="Times New Roman"/>
        </w:rPr>
        <w:t xml:space="preserve"> this question is</w:t>
      </w:r>
      <w:r>
        <w:rPr>
          <w:rFonts w:cs="Times New Roman"/>
        </w:rPr>
        <w:t>,</w:t>
      </w:r>
      <w:r w:rsidRPr="00DC63D6">
        <w:rPr>
          <w:rFonts w:cs="Times New Roman"/>
        </w:rPr>
        <w:t xml:space="preserve"> “This is a photo of a little vase that I painted at my friend’s bachelorette weekend. It’s the last time I did something </w:t>
      </w:r>
      <w:proofErr w:type="gramStart"/>
      <w:r w:rsidRPr="00DC63D6">
        <w:rPr>
          <w:rFonts w:cs="Times New Roman"/>
        </w:rPr>
        <w:t>artistic</w:t>
      </w:r>
      <w:proofErr w:type="gramEnd"/>
      <w:r w:rsidRPr="00DC63D6">
        <w:rPr>
          <w:rFonts w:cs="Times New Roman"/>
        </w:rPr>
        <w:t xml:space="preserve"> and I remember feeling very relaxed while doing it. This photo reminds me of how much I enjoy being creative and inspires me to engage with my creativity </w:t>
      </w:r>
      <w:r w:rsidRPr="00DC63D6">
        <w:rPr>
          <w:rFonts w:cs="Times New Roman"/>
        </w:rPr>
        <w:lastRenderedPageBreak/>
        <w:t>more</w:t>
      </w:r>
      <w:r w:rsidRPr="006261F1">
        <w:rPr>
          <w:rFonts w:cs="Times New Roman"/>
        </w:rPr>
        <w:t>.</w:t>
      </w:r>
      <w:r>
        <w:rPr>
          <w:rFonts w:cs="Times New Roman"/>
        </w:rPr>
        <w:t>” Key</w:t>
      </w:r>
      <w:r w:rsidRPr="00DC63D6">
        <w:rPr>
          <w:rFonts w:cs="Times New Roman"/>
        </w:rPr>
        <w:t xml:space="preserve"> findings from this question are </w:t>
      </w:r>
      <w:r>
        <w:rPr>
          <w:rFonts w:cs="Times New Roman"/>
        </w:rPr>
        <w:t xml:space="preserve">that </w:t>
      </w:r>
      <w:r w:rsidRPr="00DC63D6">
        <w:rPr>
          <w:rFonts w:cs="Times New Roman"/>
        </w:rPr>
        <w:t xml:space="preserve">12 out of 15 participants included nature as a part of their wellness practice as they chose to take a picture of nature in relation to their wellness. </w:t>
      </w:r>
    </w:p>
    <w:p w14:paraId="03996029" w14:textId="77777777" w:rsidR="00736C01" w:rsidRPr="00DC63D6" w:rsidRDefault="00736C01" w:rsidP="00736C01">
      <w:pPr>
        <w:pStyle w:val="MyFigures"/>
        <w:jc w:val="both"/>
      </w:pPr>
      <w:bookmarkStart w:id="67" w:name="_Toc114917759"/>
      <w:r w:rsidRPr="00DC63D6">
        <w:t>Figure 3</w:t>
      </w:r>
      <w:bookmarkEnd w:id="67"/>
    </w:p>
    <w:p w14:paraId="2E0AA950" w14:textId="77777777" w:rsidR="00736C01" w:rsidRPr="00DC63D6" w:rsidRDefault="00736C01" w:rsidP="00736C01">
      <w:pPr>
        <w:rPr>
          <w:rFonts w:cs="Times New Roman"/>
          <w:i/>
          <w:iCs/>
        </w:rPr>
      </w:pPr>
      <w:r w:rsidRPr="00DC63D6">
        <w:rPr>
          <w:rFonts w:cs="Times New Roman"/>
          <w:i/>
          <w:iCs/>
        </w:rPr>
        <w:t>Photo Description</w:t>
      </w:r>
    </w:p>
    <w:p w14:paraId="6A0E202D" w14:textId="77777777" w:rsidR="00736C01" w:rsidRPr="00DC63D6" w:rsidRDefault="00736C01" w:rsidP="00736C01">
      <w:pPr>
        <w:rPr>
          <w:rFonts w:cs="Times New Roman"/>
        </w:rPr>
      </w:pPr>
      <w:r w:rsidRPr="00DC63D6">
        <w:rPr>
          <w:rFonts w:cs="Times New Roman"/>
          <w:noProof/>
        </w:rPr>
        <mc:AlternateContent>
          <mc:Choice Requires="cx1">
            <w:drawing>
              <wp:inline distT="0" distB="0" distL="0" distR="0" wp14:anchorId="06CF8FC6" wp14:editId="63CB48AA">
                <wp:extent cx="5943600" cy="3064510"/>
                <wp:effectExtent l="0" t="0" r="0" b="2540"/>
                <wp:docPr id="6" name="Chart 6">
                  <a:extLst xmlns:a="http://schemas.openxmlformats.org/drawingml/2006/main">
                    <a:ext uri="{FF2B5EF4-FFF2-40B4-BE49-F238E27FC236}">
                      <a16:creationId xmlns:a16="http://schemas.microsoft.com/office/drawing/2014/main" id="{8703A67D-5999-9F3A-2D32-B681E56EBCD3}"/>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9"/>
                  </a:graphicData>
                </a:graphic>
              </wp:inline>
            </w:drawing>
          </mc:Choice>
          <mc:Fallback>
            <w:drawing>
              <wp:inline distT="0" distB="0" distL="0" distR="0" wp14:anchorId="06CF8FC6" wp14:editId="63CB48AA">
                <wp:extent cx="5943600" cy="3064510"/>
                <wp:effectExtent l="0" t="0" r="0" b="2540"/>
                <wp:docPr id="6" name="Chart 6">
                  <a:extLst xmlns:a="http://schemas.openxmlformats.org/drawingml/2006/main">
                    <a:ext uri="{FF2B5EF4-FFF2-40B4-BE49-F238E27FC236}">
                      <a16:creationId xmlns:a16="http://schemas.microsoft.com/office/drawing/2014/main" id="{8703A67D-5999-9F3A-2D32-B681E56EBCD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Chart 6">
                          <a:extLst>
                            <a:ext uri="{FF2B5EF4-FFF2-40B4-BE49-F238E27FC236}">
                              <a16:creationId xmlns:a16="http://schemas.microsoft.com/office/drawing/2014/main" id="{8703A67D-5999-9F3A-2D32-B681E56EBCD3}"/>
                            </a:ext>
                          </a:extLst>
                        </pic:cNvPr>
                        <pic:cNvPicPr>
                          <a:picLocks noGrp="1" noRot="1" noChangeAspect="1" noMove="1" noResize="1" noEditPoints="1" noAdjustHandles="1" noChangeArrowheads="1" noChangeShapeType="1"/>
                        </pic:cNvPicPr>
                      </pic:nvPicPr>
                      <pic:blipFill>
                        <a:blip r:embed="rId70"/>
                        <a:stretch>
                          <a:fillRect/>
                        </a:stretch>
                      </pic:blipFill>
                      <pic:spPr>
                        <a:xfrm>
                          <a:off x="0" y="0"/>
                          <a:ext cx="5943600" cy="3064510"/>
                        </a:xfrm>
                        <a:prstGeom prst="rect">
                          <a:avLst/>
                        </a:prstGeom>
                      </pic:spPr>
                    </pic:pic>
                  </a:graphicData>
                </a:graphic>
              </wp:inline>
            </w:drawing>
          </mc:Fallback>
        </mc:AlternateContent>
      </w:r>
    </w:p>
    <w:p w14:paraId="3AF54E71" w14:textId="29406076" w:rsidR="00736C01" w:rsidRDefault="00736C01" w:rsidP="00736C01">
      <w:pPr>
        <w:rPr>
          <w:rFonts w:cs="Times New Roman"/>
          <w:color w:val="000000"/>
          <w:shd w:val="clear" w:color="auto" w:fill="FFFFFF"/>
        </w:rPr>
      </w:pPr>
      <w:r w:rsidRPr="00DC63D6">
        <w:rPr>
          <w:rFonts w:cs="Times New Roman"/>
          <w:i/>
          <w:iCs/>
        </w:rPr>
        <w:t xml:space="preserve">Note: </w:t>
      </w:r>
      <w:r w:rsidRPr="00DC63D6">
        <w:rPr>
          <w:rFonts w:cs="Times New Roman"/>
        </w:rPr>
        <w:t xml:space="preserve">Prompt </w:t>
      </w:r>
      <w:r>
        <w:rPr>
          <w:rFonts w:cs="Times New Roman"/>
        </w:rPr>
        <w:t>3</w:t>
      </w:r>
      <w:r w:rsidRPr="00DC63D6">
        <w:rPr>
          <w:rFonts w:cs="Times New Roman"/>
        </w:rPr>
        <w:t xml:space="preserve">: </w:t>
      </w:r>
      <w:r w:rsidRPr="00DC63D6">
        <w:rPr>
          <w:rFonts w:cs="Times New Roman"/>
          <w:color w:val="000000"/>
          <w:shd w:val="clear" w:color="auto" w:fill="FFFFFF"/>
        </w:rPr>
        <w:t xml:space="preserve"> Describe this photo and its meaning for you.</w:t>
      </w:r>
    </w:p>
    <w:p w14:paraId="25C15CDF" w14:textId="77777777" w:rsidR="00736C01" w:rsidRPr="00DC63D6" w:rsidRDefault="00736C01" w:rsidP="00736C01">
      <w:pPr>
        <w:rPr>
          <w:rFonts w:cs="Times New Roman"/>
          <w:color w:val="000000"/>
          <w:shd w:val="clear" w:color="auto" w:fill="FFFFFF"/>
        </w:rPr>
      </w:pPr>
    </w:p>
    <w:p w14:paraId="6FCF14B2" w14:textId="77777777" w:rsidR="00736C01" w:rsidRPr="00DC63D6" w:rsidRDefault="00736C01" w:rsidP="00736C01">
      <w:pPr>
        <w:spacing w:line="480" w:lineRule="auto"/>
        <w:contextualSpacing/>
        <w:rPr>
          <w:rFonts w:cs="Times New Roman"/>
          <w:color w:val="000000"/>
          <w:shd w:val="clear" w:color="auto" w:fill="FFFFFF"/>
        </w:rPr>
      </w:pPr>
      <w:r w:rsidRPr="00DC63D6">
        <w:rPr>
          <w:rFonts w:cs="Times New Roman"/>
          <w:color w:val="000000"/>
          <w:shd w:val="clear" w:color="auto" w:fill="FFFFFF"/>
        </w:rPr>
        <w:tab/>
        <w:t>The 4</w:t>
      </w:r>
      <w:r w:rsidRPr="00DC63D6">
        <w:rPr>
          <w:rFonts w:cs="Times New Roman"/>
          <w:color w:val="000000"/>
          <w:shd w:val="clear" w:color="auto" w:fill="FFFFFF"/>
          <w:vertAlign w:val="superscript"/>
        </w:rPr>
        <w:t>th</w:t>
      </w:r>
      <w:r w:rsidRPr="00DC63D6">
        <w:rPr>
          <w:rFonts w:cs="Times New Roman"/>
          <w:color w:val="000000"/>
          <w:shd w:val="clear" w:color="auto" w:fill="FFFFFF"/>
        </w:rPr>
        <w:t xml:space="preserve"> prompt stated, “Describe your feelings related to this photo.” </w:t>
      </w:r>
      <w:r w:rsidRPr="006261F1">
        <w:rPr>
          <w:rFonts w:cs="Times New Roman"/>
          <w:spacing w:val="2"/>
          <w:shd w:val="clear" w:color="auto" w:fill="FFFFFF"/>
        </w:rPr>
        <w:t>Based on the responses to this question, the researchers categorized the emotions into two groups:</w:t>
      </w:r>
      <w:r>
        <w:rPr>
          <w:rFonts w:cs="Times New Roman"/>
          <w:spacing w:val="2"/>
          <w:shd w:val="clear" w:color="auto" w:fill="FFFFFF"/>
        </w:rPr>
        <w:t xml:space="preserve"> </w:t>
      </w:r>
      <w:r w:rsidRPr="006261F1">
        <w:rPr>
          <w:rFonts w:cs="Times New Roman"/>
          <w:spacing w:val="2"/>
          <w:shd w:val="clear" w:color="auto" w:fill="FFFFFF"/>
        </w:rPr>
        <w:t>positive and negative.</w:t>
      </w:r>
      <w:r w:rsidRPr="00DC63D6">
        <w:rPr>
          <w:rFonts w:cs="Times New Roman"/>
          <w:color w:val="000000"/>
          <w:shd w:val="clear" w:color="auto" w:fill="FFFFFF"/>
        </w:rPr>
        <w:t xml:space="preserve"> The following themes indicated </w:t>
      </w:r>
      <w:r w:rsidRPr="00DC63D6">
        <w:rPr>
          <w:rFonts w:cs="Times New Roman"/>
          <w:i/>
          <w:iCs/>
          <w:color w:val="000000"/>
          <w:shd w:val="clear" w:color="auto" w:fill="FFFFFF"/>
        </w:rPr>
        <w:t xml:space="preserve">positive </w:t>
      </w:r>
      <w:r w:rsidRPr="00DC63D6">
        <w:rPr>
          <w:rFonts w:cs="Times New Roman"/>
          <w:color w:val="000000"/>
          <w:shd w:val="clear" w:color="auto" w:fill="FFFFFF"/>
        </w:rPr>
        <w:t xml:space="preserve">emotions: 15 </w:t>
      </w:r>
      <w:r>
        <w:rPr>
          <w:rFonts w:cs="Times New Roman"/>
          <w:color w:val="000000"/>
          <w:shd w:val="clear" w:color="auto" w:fill="FFFFFF"/>
        </w:rPr>
        <w:t>asserted that</w:t>
      </w:r>
      <w:r w:rsidRPr="00DC63D6">
        <w:rPr>
          <w:rFonts w:cs="Times New Roman"/>
          <w:color w:val="000000"/>
          <w:shd w:val="clear" w:color="auto" w:fill="FFFFFF"/>
        </w:rPr>
        <w:t xml:space="preserve"> the photo made them feel calm, comfort, peace, </w:t>
      </w:r>
      <w:r>
        <w:rPr>
          <w:rFonts w:cs="Times New Roman"/>
          <w:color w:val="000000"/>
          <w:shd w:val="clear" w:color="auto" w:fill="FFFFFF"/>
        </w:rPr>
        <w:t xml:space="preserve">or </w:t>
      </w:r>
      <w:r w:rsidRPr="00DC63D6">
        <w:rPr>
          <w:rFonts w:cs="Times New Roman"/>
          <w:color w:val="000000"/>
          <w:shd w:val="clear" w:color="auto" w:fill="FFFFFF"/>
        </w:rPr>
        <w:t>relaxed, 11 listed feeling happy, 10 listed feeling motivated (hopeful, inspired, optimistic, excited),</w:t>
      </w:r>
      <w:r>
        <w:rPr>
          <w:rFonts w:cs="Times New Roman"/>
          <w:color w:val="000000"/>
          <w:shd w:val="clear" w:color="auto" w:fill="FFFFFF"/>
        </w:rPr>
        <w:t xml:space="preserve"> nine</w:t>
      </w:r>
      <w:r w:rsidRPr="00DC63D6">
        <w:rPr>
          <w:rFonts w:cs="Times New Roman"/>
          <w:color w:val="000000"/>
          <w:shd w:val="clear" w:color="auto" w:fill="FFFFFF"/>
        </w:rPr>
        <w:t xml:space="preserve"> listed feeling confident, proud, accomplished, empowered, </w:t>
      </w:r>
      <w:r>
        <w:rPr>
          <w:rFonts w:cs="Times New Roman"/>
          <w:color w:val="000000"/>
          <w:shd w:val="clear" w:color="auto" w:fill="FFFFFF"/>
        </w:rPr>
        <w:t>seven</w:t>
      </w:r>
      <w:r w:rsidRPr="00DC63D6">
        <w:rPr>
          <w:rFonts w:cs="Times New Roman"/>
          <w:color w:val="000000"/>
          <w:shd w:val="clear" w:color="auto" w:fill="FFFFFF"/>
        </w:rPr>
        <w:t xml:space="preserve"> listed feeling joy, </w:t>
      </w:r>
      <w:r>
        <w:rPr>
          <w:rFonts w:cs="Times New Roman"/>
          <w:color w:val="000000"/>
          <w:shd w:val="clear" w:color="auto" w:fill="FFFFFF"/>
        </w:rPr>
        <w:t>five</w:t>
      </w:r>
      <w:r w:rsidRPr="00DC63D6">
        <w:rPr>
          <w:rFonts w:cs="Times New Roman"/>
          <w:color w:val="000000"/>
          <w:shd w:val="clear" w:color="auto" w:fill="FFFFFF"/>
        </w:rPr>
        <w:t xml:space="preserve"> listed feeling in awe, loving, </w:t>
      </w:r>
      <w:r>
        <w:rPr>
          <w:rFonts w:cs="Times New Roman"/>
          <w:color w:val="000000"/>
          <w:shd w:val="clear" w:color="auto" w:fill="FFFFFF"/>
        </w:rPr>
        <w:t>three</w:t>
      </w:r>
      <w:r w:rsidRPr="00DC63D6">
        <w:rPr>
          <w:rFonts w:cs="Times New Roman"/>
          <w:color w:val="000000"/>
          <w:shd w:val="clear" w:color="auto" w:fill="FFFFFF"/>
        </w:rPr>
        <w:t xml:space="preserve"> listed feeling nostalgic, reflective, </w:t>
      </w:r>
      <w:r>
        <w:rPr>
          <w:rFonts w:cs="Times New Roman"/>
          <w:color w:val="000000"/>
          <w:shd w:val="clear" w:color="auto" w:fill="FFFFFF"/>
        </w:rPr>
        <w:t>two</w:t>
      </w:r>
      <w:r w:rsidRPr="00DC63D6">
        <w:rPr>
          <w:rFonts w:cs="Times New Roman"/>
          <w:color w:val="000000"/>
          <w:shd w:val="clear" w:color="auto" w:fill="FFFFFF"/>
        </w:rPr>
        <w:t xml:space="preserve"> listed feeling connected, and </w:t>
      </w:r>
      <w:r>
        <w:rPr>
          <w:rFonts w:cs="Times New Roman"/>
          <w:color w:val="000000"/>
          <w:shd w:val="clear" w:color="auto" w:fill="FFFFFF"/>
        </w:rPr>
        <w:t>two</w:t>
      </w:r>
      <w:r w:rsidRPr="00DC63D6">
        <w:rPr>
          <w:rFonts w:cs="Times New Roman"/>
          <w:color w:val="000000"/>
          <w:shd w:val="clear" w:color="auto" w:fill="FFFFFF"/>
        </w:rPr>
        <w:t xml:space="preserve"> listed feeling curious, intrigued. An example from a participant that indicated a positive emotional response is as follows: “I felt so happy with life </w:t>
      </w:r>
      <w:r>
        <w:rPr>
          <w:rFonts w:cs="Times New Roman"/>
          <w:color w:val="000000"/>
          <w:shd w:val="clear" w:color="auto" w:fill="FFFFFF"/>
        </w:rPr>
        <w:t>at</w:t>
      </w:r>
      <w:r w:rsidRPr="00DC63D6">
        <w:rPr>
          <w:rFonts w:cs="Times New Roman"/>
          <w:color w:val="000000"/>
          <w:shd w:val="clear" w:color="auto" w:fill="FFFFFF"/>
        </w:rPr>
        <w:t xml:space="preserve"> that moment. It was a beautiful setting, where I met incredible people.”</w:t>
      </w:r>
    </w:p>
    <w:p w14:paraId="7659F416" w14:textId="77777777" w:rsidR="00736C01" w:rsidRPr="00DC63D6" w:rsidRDefault="00736C01" w:rsidP="00736C01">
      <w:pPr>
        <w:spacing w:line="480" w:lineRule="auto"/>
        <w:ind w:firstLine="720"/>
        <w:contextualSpacing/>
        <w:rPr>
          <w:rFonts w:cs="Times New Roman"/>
          <w:color w:val="000000"/>
          <w:shd w:val="clear" w:color="auto" w:fill="FFFFFF"/>
        </w:rPr>
      </w:pPr>
      <w:r w:rsidRPr="00DC63D6">
        <w:rPr>
          <w:rFonts w:cs="Times New Roman"/>
          <w:color w:val="000000"/>
          <w:shd w:val="clear" w:color="auto" w:fill="FFFFFF"/>
        </w:rPr>
        <w:lastRenderedPageBreak/>
        <w:t xml:space="preserve">The following themes suggested </w:t>
      </w:r>
      <w:r w:rsidRPr="00DC63D6">
        <w:rPr>
          <w:rFonts w:cs="Times New Roman"/>
          <w:i/>
          <w:iCs/>
          <w:color w:val="000000"/>
          <w:shd w:val="clear" w:color="auto" w:fill="FFFFFF"/>
        </w:rPr>
        <w:t>negative emotions</w:t>
      </w:r>
      <w:r w:rsidRPr="00DC63D6">
        <w:rPr>
          <w:rFonts w:cs="Times New Roman"/>
          <w:color w:val="000000"/>
          <w:shd w:val="clear" w:color="auto" w:fill="FFFFFF"/>
        </w:rPr>
        <w:t xml:space="preserve">: </w:t>
      </w:r>
      <w:r>
        <w:rPr>
          <w:rFonts w:cs="Times New Roman"/>
          <w:color w:val="000000"/>
          <w:shd w:val="clear" w:color="auto" w:fill="FFFFFF"/>
        </w:rPr>
        <w:t xml:space="preserve">seven </w:t>
      </w:r>
      <w:r w:rsidRPr="00DC63D6">
        <w:rPr>
          <w:rFonts w:cs="Times New Roman"/>
          <w:color w:val="000000"/>
          <w:shd w:val="clear" w:color="auto" w:fill="FFFFFF"/>
        </w:rPr>
        <w:t xml:space="preserve">listed feeling sadness, sorrow, or grief when looking at their photo, </w:t>
      </w:r>
      <w:r>
        <w:rPr>
          <w:rFonts w:cs="Times New Roman"/>
          <w:color w:val="000000"/>
          <w:shd w:val="clear" w:color="auto" w:fill="FFFFFF"/>
        </w:rPr>
        <w:t>two</w:t>
      </w:r>
      <w:r w:rsidRPr="00DC63D6">
        <w:rPr>
          <w:rFonts w:cs="Times New Roman"/>
          <w:color w:val="000000"/>
          <w:shd w:val="clear" w:color="auto" w:fill="FFFFFF"/>
        </w:rPr>
        <w:t xml:space="preserve"> listed feeling stressed and anxious, </w:t>
      </w:r>
      <w:r>
        <w:rPr>
          <w:rFonts w:cs="Times New Roman"/>
          <w:color w:val="000000"/>
          <w:shd w:val="clear" w:color="auto" w:fill="FFFFFF"/>
        </w:rPr>
        <w:t>two</w:t>
      </w:r>
      <w:r w:rsidRPr="00DC63D6">
        <w:rPr>
          <w:rFonts w:cs="Times New Roman"/>
          <w:color w:val="000000"/>
          <w:shd w:val="clear" w:color="auto" w:fill="FFFFFF"/>
        </w:rPr>
        <w:t xml:space="preserve"> listed feeling disappointment in themselves, </w:t>
      </w:r>
      <w:r>
        <w:rPr>
          <w:rFonts w:cs="Times New Roman"/>
          <w:color w:val="000000"/>
          <w:shd w:val="clear" w:color="auto" w:fill="FFFFFF"/>
        </w:rPr>
        <w:t>two</w:t>
      </w:r>
      <w:r w:rsidRPr="00DC63D6">
        <w:rPr>
          <w:rFonts w:cs="Times New Roman"/>
          <w:color w:val="000000"/>
          <w:shd w:val="clear" w:color="auto" w:fill="FFFFFF"/>
        </w:rPr>
        <w:t xml:space="preserve"> listed feeling frustrated at the </w:t>
      </w:r>
      <w:r w:rsidRPr="00414327">
        <w:rPr>
          <w:rFonts w:cs="Times New Roman"/>
          <w:color w:val="000000"/>
          <w:shd w:val="clear" w:color="auto" w:fill="FFFFFF"/>
        </w:rPr>
        <w:t xml:space="preserve">neglect of their wellness practices, and one listed feeling ashamed when looking </w:t>
      </w:r>
      <w:r w:rsidRPr="00414327">
        <w:rPr>
          <w:rFonts w:cs="Times New Roman"/>
          <w:color w:val="000000"/>
        </w:rPr>
        <w:t>at the photo “</w:t>
      </w:r>
      <w:r w:rsidRPr="00414327">
        <w:rPr>
          <w:rFonts w:ascii="docs-Calibri" w:hAnsi="docs-Calibri"/>
          <w:color w:val="000000"/>
          <w:sz w:val="23"/>
          <w:szCs w:val="23"/>
        </w:rPr>
        <w:t>I also feel ashamed of my poor eating habits and the money I spend on eating out so often.”</w:t>
      </w:r>
      <w:r w:rsidRPr="00414327">
        <w:rPr>
          <w:rFonts w:cs="Times New Roman"/>
          <w:color w:val="000000"/>
        </w:rPr>
        <w:t>(Figure</w:t>
      </w:r>
      <w:r w:rsidRPr="00DC63D6">
        <w:rPr>
          <w:rFonts w:cs="Times New Roman"/>
          <w:color w:val="000000"/>
          <w:shd w:val="clear" w:color="auto" w:fill="FFFFFF"/>
        </w:rPr>
        <w:t xml:space="preserve"> 4). </w:t>
      </w:r>
      <w:r>
        <w:rPr>
          <w:rFonts w:cs="Times New Roman"/>
          <w:color w:val="000000"/>
          <w:shd w:val="clear" w:color="auto" w:fill="FFFFFF"/>
        </w:rPr>
        <w:t>One participant’s answer is an example of a negative</w:t>
      </w:r>
      <w:r w:rsidRPr="00DC63D6">
        <w:rPr>
          <w:rFonts w:cs="Times New Roman"/>
          <w:color w:val="000000"/>
          <w:shd w:val="clear" w:color="auto" w:fill="FFFFFF"/>
        </w:rPr>
        <w:t xml:space="preserve"> emotional response: “I felt disdain taking this picture. Taking the pic and reflecting on the experience made the loss of my practice and the hurt that I have felt in losing that practice more salient in my experience.” </w:t>
      </w:r>
      <w:r>
        <w:rPr>
          <w:rFonts w:cs="Times New Roman"/>
          <w:color w:val="000000"/>
          <w:shd w:val="clear" w:color="auto" w:fill="FFFFFF"/>
        </w:rPr>
        <w:t>A critical</w:t>
      </w:r>
      <w:r w:rsidRPr="00DC63D6">
        <w:rPr>
          <w:rFonts w:cs="Times New Roman"/>
          <w:color w:val="000000"/>
          <w:shd w:val="clear" w:color="auto" w:fill="FFFFFF"/>
        </w:rPr>
        <w:t xml:space="preserve"> finding from this item is that there were far more positive than negative responses. One hundred percent of the participants indicated feeling comfortable, at peace, and relaxed when engaging in the photography experience of capturing their wellness practices. For 47% of participants, the experience brought about sadness, sorrow, or grief as some of the items they were taking photographs </w:t>
      </w:r>
      <w:r>
        <w:rPr>
          <w:rFonts w:cs="Times New Roman"/>
          <w:color w:val="000000"/>
          <w:shd w:val="clear" w:color="auto" w:fill="FFFFFF"/>
        </w:rPr>
        <w:t xml:space="preserve">of </w:t>
      </w:r>
      <w:r w:rsidRPr="00DC63D6">
        <w:rPr>
          <w:rFonts w:cs="Times New Roman"/>
          <w:color w:val="000000"/>
          <w:shd w:val="clear" w:color="auto" w:fill="FFFFFF"/>
        </w:rPr>
        <w:t>elicited strong emotions of pain</w:t>
      </w:r>
      <w:r>
        <w:rPr>
          <w:rFonts w:cs="Times New Roman"/>
          <w:color w:val="000000"/>
          <w:shd w:val="clear" w:color="auto" w:fill="FFFFFF"/>
        </w:rPr>
        <w:t>. In contrast,</w:t>
      </w:r>
      <w:r w:rsidRPr="00DC63D6">
        <w:rPr>
          <w:rFonts w:cs="Times New Roman"/>
          <w:color w:val="000000"/>
          <w:shd w:val="clear" w:color="auto" w:fill="FFFFFF"/>
        </w:rPr>
        <w:t xml:space="preserve"> others indicated negative feelings about not doing more for their wellness. </w:t>
      </w:r>
    </w:p>
    <w:p w14:paraId="73F5E0E8" w14:textId="77777777" w:rsidR="00736C01" w:rsidRPr="00DC63D6" w:rsidRDefault="00736C01" w:rsidP="00736C01">
      <w:pPr>
        <w:pStyle w:val="MyFigures"/>
        <w:jc w:val="left"/>
      </w:pPr>
      <w:bookmarkStart w:id="68" w:name="_Toc114917760"/>
      <w:r w:rsidRPr="00DC63D6">
        <w:t>Figure 4</w:t>
      </w:r>
      <w:bookmarkEnd w:id="68"/>
    </w:p>
    <w:p w14:paraId="3AC21A4B" w14:textId="77777777" w:rsidR="00736C01" w:rsidRPr="00DC63D6" w:rsidRDefault="00736C01" w:rsidP="00736C01">
      <w:pPr>
        <w:rPr>
          <w:rFonts w:cs="Times New Roman"/>
          <w:i/>
          <w:iCs/>
        </w:rPr>
      </w:pPr>
      <w:r w:rsidRPr="00DC63D6">
        <w:rPr>
          <w:rFonts w:cs="Times New Roman"/>
          <w:i/>
          <w:iCs/>
        </w:rPr>
        <w:t xml:space="preserve"> Feelings Associated with the Experience</w:t>
      </w:r>
    </w:p>
    <w:p w14:paraId="43778C62" w14:textId="77777777" w:rsidR="00736C01" w:rsidRPr="00DC63D6" w:rsidRDefault="00736C01" w:rsidP="00736C01">
      <w:pPr>
        <w:rPr>
          <w:rFonts w:cs="Times New Roman"/>
        </w:rPr>
      </w:pPr>
      <w:r w:rsidRPr="00DC63D6">
        <w:rPr>
          <w:rFonts w:cs="Times New Roman"/>
          <w:noProof/>
        </w:rPr>
        <w:lastRenderedPageBreak/>
        <mc:AlternateContent>
          <mc:Choice Requires="cx1">
            <w:drawing>
              <wp:inline distT="0" distB="0" distL="0" distR="0" wp14:anchorId="08AF8245" wp14:editId="502542BE">
                <wp:extent cx="5943600" cy="3018790"/>
                <wp:effectExtent l="0" t="0" r="0" b="10160"/>
                <wp:docPr id="7" name="Chart 7">
                  <a:extLst xmlns:a="http://schemas.openxmlformats.org/drawingml/2006/main">
                    <a:ext uri="{FF2B5EF4-FFF2-40B4-BE49-F238E27FC236}">
                      <a16:creationId xmlns:a16="http://schemas.microsoft.com/office/drawing/2014/main" id="{493A2049-551F-6D14-4587-2F94CC1880F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71"/>
                  </a:graphicData>
                </a:graphic>
              </wp:inline>
            </w:drawing>
          </mc:Choice>
          <mc:Fallback>
            <w:drawing>
              <wp:inline distT="0" distB="0" distL="0" distR="0" wp14:anchorId="08AF8245" wp14:editId="502542BE">
                <wp:extent cx="5943600" cy="3018790"/>
                <wp:effectExtent l="0" t="0" r="0" b="10160"/>
                <wp:docPr id="7" name="Chart 7">
                  <a:extLst xmlns:a="http://schemas.openxmlformats.org/drawingml/2006/main">
                    <a:ext uri="{FF2B5EF4-FFF2-40B4-BE49-F238E27FC236}">
                      <a16:creationId xmlns:a16="http://schemas.microsoft.com/office/drawing/2014/main" id="{493A2049-551F-6D14-4587-2F94CC1880F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Chart 7">
                          <a:extLst>
                            <a:ext uri="{FF2B5EF4-FFF2-40B4-BE49-F238E27FC236}">
                              <a16:creationId xmlns:a16="http://schemas.microsoft.com/office/drawing/2014/main" id="{493A2049-551F-6D14-4587-2F94CC1880FE}"/>
                            </a:ext>
                          </a:extLst>
                        </pic:cNvPr>
                        <pic:cNvPicPr>
                          <a:picLocks noGrp="1" noRot="1" noChangeAspect="1" noMove="1" noResize="1" noEditPoints="1" noAdjustHandles="1" noChangeArrowheads="1" noChangeShapeType="1"/>
                        </pic:cNvPicPr>
                      </pic:nvPicPr>
                      <pic:blipFill>
                        <a:blip r:embed="rId72"/>
                        <a:stretch>
                          <a:fillRect/>
                        </a:stretch>
                      </pic:blipFill>
                      <pic:spPr>
                        <a:xfrm>
                          <a:off x="0" y="0"/>
                          <a:ext cx="5943600" cy="3018790"/>
                        </a:xfrm>
                        <a:prstGeom prst="rect">
                          <a:avLst/>
                        </a:prstGeom>
                      </pic:spPr>
                    </pic:pic>
                  </a:graphicData>
                </a:graphic>
              </wp:inline>
            </w:drawing>
          </mc:Fallback>
        </mc:AlternateContent>
      </w:r>
    </w:p>
    <w:p w14:paraId="5C515CF9" w14:textId="06148DDD" w:rsidR="00736C01" w:rsidRDefault="00736C01" w:rsidP="00736C01">
      <w:pPr>
        <w:rPr>
          <w:rFonts w:cs="Times New Roman"/>
          <w:color w:val="000000"/>
          <w:shd w:val="clear" w:color="auto" w:fill="FFFFFF"/>
        </w:rPr>
      </w:pPr>
      <w:r w:rsidRPr="00DC63D6">
        <w:rPr>
          <w:rFonts w:cs="Times New Roman"/>
          <w:i/>
          <w:iCs/>
        </w:rPr>
        <w:t xml:space="preserve">Note: </w:t>
      </w:r>
      <w:r w:rsidRPr="00DC63D6">
        <w:rPr>
          <w:rFonts w:cs="Times New Roman"/>
        </w:rPr>
        <w:t xml:space="preserve">Participants’ prompt: </w:t>
      </w:r>
      <w:r w:rsidRPr="00DC63D6">
        <w:rPr>
          <w:rFonts w:cs="Times New Roman"/>
          <w:color w:val="000000"/>
          <w:shd w:val="clear" w:color="auto" w:fill="FFFFFF"/>
        </w:rPr>
        <w:t>Describe your feelings related to this photo.</w:t>
      </w:r>
    </w:p>
    <w:p w14:paraId="5D930943" w14:textId="77777777" w:rsidR="00736C01" w:rsidRPr="00DC63D6" w:rsidRDefault="00736C01" w:rsidP="00736C01">
      <w:pPr>
        <w:rPr>
          <w:rFonts w:cs="Times New Roman"/>
        </w:rPr>
      </w:pPr>
    </w:p>
    <w:p w14:paraId="3868A056" w14:textId="77777777" w:rsidR="00736C01" w:rsidRPr="00DC63D6" w:rsidRDefault="00736C01" w:rsidP="00736C01">
      <w:pPr>
        <w:spacing w:line="480" w:lineRule="auto"/>
        <w:contextualSpacing/>
        <w:rPr>
          <w:rFonts w:cs="Times New Roman"/>
        </w:rPr>
      </w:pPr>
      <w:r w:rsidRPr="006261F1">
        <w:rPr>
          <w:rFonts w:cs="Times New Roman"/>
        </w:rPr>
        <w:tab/>
      </w:r>
      <w:r w:rsidRPr="006261F1">
        <w:rPr>
          <w:rFonts w:cs="Times New Roman"/>
          <w:spacing w:val="2"/>
          <w:shd w:val="clear" w:color="auto" w:fill="FFFFFF"/>
        </w:rPr>
        <w:t>The number of responses for items five and six was too significant to fit into a tree graph, so a bar graph displays the data</w:t>
      </w:r>
      <w:r>
        <w:rPr>
          <w:rFonts w:ascii="Montserrat" w:hAnsi="Montserrat"/>
          <w:color w:val="505876"/>
          <w:spacing w:val="2"/>
          <w:shd w:val="clear" w:color="auto" w:fill="FFFFFF"/>
        </w:rPr>
        <w:t>.</w:t>
      </w:r>
      <w:r w:rsidRPr="00DC63D6">
        <w:rPr>
          <w:rFonts w:cs="Times New Roman"/>
        </w:rPr>
        <w:t xml:space="preserve"> These responses provide an understanding of CIT exploration of using the photography tools as a means of learning about their wellness practices and overall wellness understanding. These last two items speak about the participants’ experience using the photography tools and how it impacted them or brought about awareness. </w:t>
      </w:r>
    </w:p>
    <w:p w14:paraId="20DBE1F4"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The prompt for number </w:t>
      </w:r>
      <w:r>
        <w:rPr>
          <w:rFonts w:cs="Times New Roman"/>
        </w:rPr>
        <w:t>five</w:t>
      </w:r>
      <w:r w:rsidRPr="00DC63D6">
        <w:rPr>
          <w:rFonts w:cs="Times New Roman"/>
        </w:rPr>
        <w:t xml:space="preserve"> was “Describe your experience taking the photo of your wellness practice.” Through axial coding, the following themes </w:t>
      </w:r>
      <w:r>
        <w:rPr>
          <w:rFonts w:cs="Times New Roman"/>
        </w:rPr>
        <w:t xml:space="preserve">were </w:t>
      </w:r>
      <w:r w:rsidRPr="00DC63D6">
        <w:rPr>
          <w:rFonts w:cs="Times New Roman"/>
        </w:rPr>
        <w:t xml:space="preserve">discovered: 15 participants listed having positive feelings toward taking the photo (enjoyed, consumed with positivity, appreciation, satisfaction, happiness, joy in capturing, love taking photos, comfortable, gratifying, entertaining, excited to take the photo, was fun, was confident), 12 </w:t>
      </w:r>
      <w:r>
        <w:rPr>
          <w:rFonts w:cs="Times New Roman"/>
        </w:rPr>
        <w:t>indicated</w:t>
      </w:r>
      <w:r w:rsidRPr="00DC63D6">
        <w:rPr>
          <w:rFonts w:cs="Times New Roman"/>
        </w:rPr>
        <w:t xml:space="preserve"> the experience served as a reminder/realization of the importance of wellness, 12 listed it prompted reflection, attention to wellness practice or lack of, reminiscing and thought-provoking, </w:t>
      </w:r>
      <w:r>
        <w:rPr>
          <w:rFonts w:cs="Times New Roman"/>
        </w:rPr>
        <w:t>seven</w:t>
      </w:r>
      <w:r w:rsidRPr="00DC63D6">
        <w:rPr>
          <w:rFonts w:cs="Times New Roman"/>
        </w:rPr>
        <w:t xml:space="preserve"> listed having positive feelings towards self (help with anxiety, seeing their worth, felt proud towards self, thankful towards self, sense of fulfillment and growth, stress relief), </w:t>
      </w:r>
      <w:r>
        <w:rPr>
          <w:rFonts w:cs="Times New Roman"/>
        </w:rPr>
        <w:t>five</w:t>
      </w:r>
      <w:r w:rsidRPr="00DC63D6">
        <w:rPr>
          <w:rFonts w:cs="Times New Roman"/>
        </w:rPr>
        <w:t xml:space="preserve"> listed they </w:t>
      </w:r>
      <w:r w:rsidRPr="00DC63D6">
        <w:rPr>
          <w:rFonts w:cs="Times New Roman"/>
        </w:rPr>
        <w:lastRenderedPageBreak/>
        <w:t xml:space="preserve">found taking the photo challenging or felt anxious/stressed about taking it the way they wanted, </w:t>
      </w:r>
      <w:r>
        <w:rPr>
          <w:rFonts w:cs="Times New Roman"/>
        </w:rPr>
        <w:t>five</w:t>
      </w:r>
      <w:r w:rsidRPr="00DC63D6">
        <w:rPr>
          <w:rFonts w:cs="Times New Roman"/>
        </w:rPr>
        <w:t xml:space="preserve"> listed the photo was taken for preservation or remembrance and serves as a representation of wellness, </w:t>
      </w:r>
      <w:r>
        <w:rPr>
          <w:rFonts w:cs="Times New Roman"/>
        </w:rPr>
        <w:t>four</w:t>
      </w:r>
      <w:r w:rsidRPr="00DC63D6">
        <w:rPr>
          <w:rFonts w:cs="Times New Roman"/>
        </w:rPr>
        <w:t xml:space="preserve"> listed they found it easy to take the photo, and </w:t>
      </w:r>
      <w:r>
        <w:rPr>
          <w:rFonts w:cs="Times New Roman"/>
        </w:rPr>
        <w:t>three</w:t>
      </w:r>
      <w:r w:rsidRPr="00DC63D6">
        <w:rPr>
          <w:rFonts w:cs="Times New Roman"/>
        </w:rPr>
        <w:t xml:space="preserve"> listed the experience prompted mindfulness (Figure 5). An example response </w:t>
      </w:r>
      <w:r>
        <w:rPr>
          <w:rFonts w:cs="Times New Roman"/>
        </w:rPr>
        <w:t>to</w:t>
      </w:r>
      <w:r w:rsidRPr="00DC63D6">
        <w:rPr>
          <w:rFonts w:cs="Times New Roman"/>
        </w:rPr>
        <w:t xml:space="preserve"> this question follows: “During this experience taking the photo, I realized how much these small cacti mean to me. They truly give me a reason to smile every time I enter my bedroom. Due to this, it made me realize that I need to take more time to enjoy these small things that make me so happy (and make efforts to go get more plants!)</w:t>
      </w:r>
      <w:r>
        <w:rPr>
          <w:rFonts w:cs="Times New Roman"/>
        </w:rPr>
        <w:t>.</w:t>
      </w:r>
      <w:r w:rsidRPr="00DC63D6">
        <w:rPr>
          <w:rFonts w:cs="Times New Roman"/>
        </w:rPr>
        <w:t>” </w:t>
      </w:r>
    </w:p>
    <w:p w14:paraId="2E7817E5"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Regarding their experience using the photography tools to capture their wellness practices, 100% of participants indicated having positive feelings towards taking the photo, with 33% indicating being challenged by not getting the photo the way they wanted it. </w:t>
      </w:r>
      <w:r>
        <w:rPr>
          <w:rFonts w:cs="Times New Roman"/>
        </w:rPr>
        <w:t>A</w:t>
      </w:r>
      <w:r w:rsidRPr="00DC63D6">
        <w:rPr>
          <w:rFonts w:cs="Times New Roman"/>
        </w:rPr>
        <w:t>n example response</w:t>
      </w:r>
      <w:r>
        <w:rPr>
          <w:rFonts w:cs="Times New Roman"/>
        </w:rPr>
        <w:t xml:space="preserve"> was,</w:t>
      </w:r>
      <w:r w:rsidRPr="00DC63D6">
        <w:rPr>
          <w:rFonts w:cs="Times New Roman"/>
        </w:rPr>
        <w:t xml:space="preserve"> “I found that I had trouble getting the right angle to capture the light in a way that could portray my experience in that moment. I went off the beaten path to get the picture and that reminded me of how important it is to find my own path in life.” or “I could not really capture the chalk pictures in a light that really portrayed them for what they are. This made me think about how experiences can be portrayed in pictures, but they must really be lived to be remembered fully. I see this picture and remember the wholesome experience </w:t>
      </w:r>
      <w:r>
        <w:rPr>
          <w:rFonts w:cs="Times New Roman"/>
        </w:rPr>
        <w:t>I</w:t>
      </w:r>
      <w:r w:rsidRPr="00DC63D6">
        <w:rPr>
          <w:rFonts w:cs="Times New Roman"/>
        </w:rPr>
        <w:t xml:space="preserve"> had that day with my niece, but the picture just looks like messy sidewalk chalk.”</w:t>
      </w:r>
      <w:r>
        <w:rPr>
          <w:rFonts w:cs="Times New Roman"/>
        </w:rPr>
        <w:t xml:space="preserve"> </w:t>
      </w:r>
      <w:r w:rsidRPr="00DC63D6">
        <w:rPr>
          <w:rFonts w:cs="Times New Roman"/>
        </w:rPr>
        <w:t xml:space="preserve"> For many, this experience prompted mindfulness, self-awareness, preservation of memories, and motivation to practice wellness more. </w:t>
      </w:r>
    </w:p>
    <w:p w14:paraId="50398641" w14:textId="77777777" w:rsidR="00736C01" w:rsidRPr="00DC63D6" w:rsidRDefault="00736C01" w:rsidP="00736C01">
      <w:pPr>
        <w:pStyle w:val="MyFigures"/>
        <w:jc w:val="left"/>
      </w:pPr>
      <w:bookmarkStart w:id="69" w:name="_Toc114917761"/>
      <w:r w:rsidRPr="00DC63D6">
        <w:t>Figure 5</w:t>
      </w:r>
      <w:bookmarkEnd w:id="69"/>
    </w:p>
    <w:p w14:paraId="49E05231" w14:textId="77777777" w:rsidR="00736C01" w:rsidRPr="00DC63D6" w:rsidRDefault="00736C01" w:rsidP="00736C01">
      <w:pPr>
        <w:rPr>
          <w:rFonts w:cs="Times New Roman"/>
          <w:i/>
          <w:iCs/>
        </w:rPr>
      </w:pPr>
      <w:r w:rsidRPr="00DC63D6">
        <w:rPr>
          <w:rFonts w:cs="Times New Roman"/>
          <w:i/>
          <w:iCs/>
        </w:rPr>
        <w:t>Experience</w:t>
      </w:r>
    </w:p>
    <w:p w14:paraId="3DBDEED4" w14:textId="77777777" w:rsidR="00736C01" w:rsidRPr="00DC63D6" w:rsidRDefault="00736C01" w:rsidP="00736C01">
      <w:pPr>
        <w:rPr>
          <w:rFonts w:cs="Times New Roman"/>
        </w:rPr>
      </w:pPr>
      <w:r w:rsidRPr="00DC63D6">
        <w:rPr>
          <w:rFonts w:cs="Times New Roman"/>
          <w:noProof/>
        </w:rPr>
        <w:lastRenderedPageBreak/>
        <w:drawing>
          <wp:inline distT="0" distB="0" distL="0" distR="0" wp14:anchorId="407E5D46" wp14:editId="4ACD0FA2">
            <wp:extent cx="5943600" cy="3030220"/>
            <wp:effectExtent l="0" t="0" r="0" b="0"/>
            <wp:docPr id="11" name="Chart 11">
              <a:extLst xmlns:a="http://schemas.openxmlformats.org/drawingml/2006/main">
                <a:ext uri="{FF2B5EF4-FFF2-40B4-BE49-F238E27FC236}">
                  <a16:creationId xmlns:a16="http://schemas.microsoft.com/office/drawing/2014/main" id="{D79EF7D9-C4A4-4413-1369-988A65BA4A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A800A5E" w14:textId="6CD72F19" w:rsidR="00736C01" w:rsidRDefault="00736C01" w:rsidP="00736C01">
      <w:pPr>
        <w:rPr>
          <w:rFonts w:cs="Times New Roman"/>
          <w:color w:val="000000"/>
          <w:shd w:val="clear" w:color="auto" w:fill="FFFFFF"/>
        </w:rPr>
      </w:pPr>
      <w:r w:rsidRPr="00DC63D6">
        <w:rPr>
          <w:rFonts w:cs="Times New Roman"/>
          <w:i/>
          <w:iCs/>
        </w:rPr>
        <w:t xml:space="preserve">Note: </w:t>
      </w:r>
      <w:r w:rsidRPr="00DC63D6">
        <w:rPr>
          <w:rFonts w:cs="Times New Roman"/>
        </w:rPr>
        <w:t xml:space="preserve">Participants’ prompt: </w:t>
      </w:r>
      <w:r w:rsidRPr="00DC63D6">
        <w:rPr>
          <w:rFonts w:cs="Times New Roman"/>
          <w:color w:val="000000"/>
          <w:shd w:val="clear" w:color="auto" w:fill="FFFFFF"/>
        </w:rPr>
        <w:t>Describe your experience taking the photo of your wellness practice.</w:t>
      </w:r>
    </w:p>
    <w:p w14:paraId="1636B12B" w14:textId="77777777" w:rsidR="00736C01" w:rsidRPr="00DC63D6" w:rsidRDefault="00736C01" w:rsidP="00736C01">
      <w:pPr>
        <w:rPr>
          <w:rFonts w:cs="Times New Roman"/>
        </w:rPr>
      </w:pPr>
    </w:p>
    <w:p w14:paraId="5D1A7956" w14:textId="77777777" w:rsidR="00736C01" w:rsidRPr="006261F1" w:rsidRDefault="00736C01" w:rsidP="00736C01">
      <w:pPr>
        <w:spacing w:line="480" w:lineRule="auto"/>
        <w:contextualSpacing/>
        <w:rPr>
          <w:rFonts w:cs="Times New Roman"/>
        </w:rPr>
      </w:pPr>
      <w:r w:rsidRPr="00DC63D6">
        <w:rPr>
          <w:rFonts w:cs="Times New Roman"/>
        </w:rPr>
        <w:tab/>
        <w:t xml:space="preserve">The last question on their Google Slides </w:t>
      </w:r>
      <w:r>
        <w:rPr>
          <w:rFonts w:cs="Times New Roman"/>
        </w:rPr>
        <w:t xml:space="preserve">presentation </w:t>
      </w:r>
      <w:r w:rsidRPr="00DC63D6">
        <w:rPr>
          <w:rFonts w:cs="Times New Roman"/>
        </w:rPr>
        <w:t>asked</w:t>
      </w:r>
      <w:r>
        <w:rPr>
          <w:rFonts w:cs="Times New Roman"/>
        </w:rPr>
        <w:t>,</w:t>
      </w:r>
      <w:r w:rsidRPr="00DC63D6">
        <w:rPr>
          <w:rFonts w:cs="Times New Roman"/>
        </w:rPr>
        <w:t xml:space="preserve"> “How has this process impacted you, and generated awareness?” The responses </w:t>
      </w:r>
      <w:r>
        <w:rPr>
          <w:rFonts w:cs="Times New Roman"/>
        </w:rPr>
        <w:t>result from</w:t>
      </w:r>
      <w:r w:rsidRPr="00DC63D6">
        <w:rPr>
          <w:rFonts w:cs="Times New Roman"/>
        </w:rPr>
        <w:t xml:space="preserve"> axial coding where each participant shared their responses, which were then coded and compared to their peers creating a narrower theme amongst participants. Responses were as follows: all 15 participants listed this process brought awareness, provoked thoughts and realizations and reflections on the importance of wellness practices, 14 listed this process provided motivation to practice wellness more, </w:t>
      </w:r>
      <w:r>
        <w:rPr>
          <w:rFonts w:cs="Times New Roman"/>
        </w:rPr>
        <w:t>seven</w:t>
      </w:r>
      <w:r w:rsidRPr="00DC63D6">
        <w:rPr>
          <w:rFonts w:cs="Times New Roman"/>
        </w:rPr>
        <w:t xml:space="preserve"> listed it provided positive emotions (i.e., pride, joy, encouragement, relaxation, confidence, mindfulness, etc.), </w:t>
      </w:r>
      <w:r>
        <w:rPr>
          <w:rFonts w:cs="Times New Roman"/>
        </w:rPr>
        <w:t>four</w:t>
      </w:r>
      <w:r w:rsidRPr="00DC63D6">
        <w:rPr>
          <w:rFonts w:cs="Times New Roman"/>
        </w:rPr>
        <w:t xml:space="preserve"> listed the process impacted their creativity with art and photographs</w:t>
      </w:r>
      <w:r>
        <w:rPr>
          <w:rFonts w:cs="Times New Roman"/>
        </w:rPr>
        <w:t>,</w:t>
      </w:r>
      <w:r w:rsidRPr="00DC63D6">
        <w:rPr>
          <w:rFonts w:cs="Times New Roman"/>
        </w:rPr>
        <w:t xml:space="preserve"> </w:t>
      </w:r>
      <w:r>
        <w:rPr>
          <w:rFonts w:cs="Times New Roman"/>
        </w:rPr>
        <w:t>one</w:t>
      </w:r>
      <w:r w:rsidRPr="00DC63D6">
        <w:rPr>
          <w:rFonts w:cs="Times New Roman"/>
        </w:rPr>
        <w:t xml:space="preserve"> listed it brought about mindfulness, and </w:t>
      </w:r>
      <w:r>
        <w:rPr>
          <w:rFonts w:cs="Times New Roman"/>
        </w:rPr>
        <w:t>one</w:t>
      </w:r>
      <w:r w:rsidRPr="00DC63D6">
        <w:rPr>
          <w:rFonts w:cs="Times New Roman"/>
        </w:rPr>
        <w:t xml:space="preserve"> listed feeling frustrated with themselves for neglecting their wellness practices  (Figure 6). An example response to question </w:t>
      </w:r>
      <w:r>
        <w:rPr>
          <w:rFonts w:cs="Times New Roman"/>
        </w:rPr>
        <w:t>six</w:t>
      </w:r>
      <w:r w:rsidRPr="00DC63D6">
        <w:rPr>
          <w:rFonts w:cs="Times New Roman"/>
        </w:rPr>
        <w:t xml:space="preserve"> is as follows: “Honestly, this process made me want to document my gym journey more with picture I can look back on. It generated a sense of proudness, reminding me that exercise is one of my main ways </w:t>
      </w:r>
      <w:r w:rsidRPr="006261F1">
        <w:rPr>
          <w:rFonts w:cs="Times New Roman"/>
        </w:rPr>
        <w:t>that I participate in “Wellness.”</w:t>
      </w:r>
    </w:p>
    <w:p w14:paraId="5BADB321" w14:textId="77777777" w:rsidR="00736C01" w:rsidRPr="00DC63D6" w:rsidRDefault="00736C01" w:rsidP="00736C01">
      <w:pPr>
        <w:spacing w:line="480" w:lineRule="auto"/>
        <w:ind w:firstLine="720"/>
        <w:contextualSpacing/>
        <w:rPr>
          <w:rFonts w:cs="Times New Roman"/>
        </w:rPr>
      </w:pPr>
      <w:r w:rsidRPr="006261F1">
        <w:rPr>
          <w:rFonts w:cs="Times New Roman"/>
          <w:spacing w:val="2"/>
          <w:shd w:val="clear" w:color="auto" w:fill="FFFFFF"/>
        </w:rPr>
        <w:lastRenderedPageBreak/>
        <w:t xml:space="preserve">The question explored how CIT awareness was impacted by combining photography tools with wellness. </w:t>
      </w:r>
      <w:r w:rsidRPr="006261F1">
        <w:rPr>
          <w:rFonts w:cs="Times New Roman"/>
        </w:rPr>
        <w:t xml:space="preserve">In </w:t>
      </w:r>
      <w:r w:rsidRPr="00DC63D6">
        <w:rPr>
          <w:rFonts w:cs="Times New Roman"/>
        </w:rPr>
        <w:t>responding to Question 6</w:t>
      </w:r>
      <w:r>
        <w:rPr>
          <w:rFonts w:cs="Times New Roman"/>
        </w:rPr>
        <w:t>,</w:t>
      </w:r>
      <w:r w:rsidRPr="00DC63D6">
        <w:rPr>
          <w:rFonts w:cs="Times New Roman"/>
        </w:rPr>
        <w:t xml:space="preserve"> 100% of participants indicated the overall experience heightened awareness; it sparked thoughts, generated realizations, and initiated reflections on the importance of their wellness practices. This awareness helped CIT identify their personal frustrations with not keeping up with their wellness, and their strengths in maintaining some of their wellness practices. Fourteen out of the 15 participants claimed it provided motivation to practice wellness more. </w:t>
      </w:r>
    </w:p>
    <w:p w14:paraId="31BDDF7E" w14:textId="77777777" w:rsidR="00736C01" w:rsidRPr="00DC63D6" w:rsidRDefault="00736C01" w:rsidP="00736C01">
      <w:pPr>
        <w:pStyle w:val="MyFigures"/>
        <w:jc w:val="left"/>
      </w:pPr>
      <w:bookmarkStart w:id="70" w:name="_Toc114917762"/>
      <w:r w:rsidRPr="00DC63D6">
        <w:t>Figure 6</w:t>
      </w:r>
      <w:bookmarkEnd w:id="70"/>
    </w:p>
    <w:p w14:paraId="5C33AAD4" w14:textId="77777777" w:rsidR="00736C01" w:rsidRPr="00DC63D6" w:rsidRDefault="00736C01" w:rsidP="00736C01">
      <w:pPr>
        <w:rPr>
          <w:rFonts w:cs="Times New Roman"/>
          <w:i/>
          <w:iCs/>
        </w:rPr>
      </w:pPr>
      <w:r w:rsidRPr="00DC63D6">
        <w:rPr>
          <w:rFonts w:cs="Times New Roman"/>
        </w:rPr>
        <w:t xml:space="preserve"> </w:t>
      </w:r>
      <w:r w:rsidRPr="00DC63D6">
        <w:rPr>
          <w:rFonts w:cs="Times New Roman"/>
          <w:i/>
          <w:iCs/>
        </w:rPr>
        <w:t>Awareness/Impact</w:t>
      </w:r>
    </w:p>
    <w:p w14:paraId="452D80D9" w14:textId="77777777" w:rsidR="00736C01" w:rsidRPr="00DC63D6" w:rsidRDefault="00736C01" w:rsidP="00736C01">
      <w:pPr>
        <w:rPr>
          <w:rFonts w:cs="Times New Roman"/>
        </w:rPr>
      </w:pPr>
      <w:r w:rsidRPr="00DC63D6">
        <w:rPr>
          <w:rFonts w:cs="Times New Roman"/>
          <w:noProof/>
        </w:rPr>
        <w:drawing>
          <wp:inline distT="0" distB="0" distL="0" distR="0" wp14:anchorId="37DDA573" wp14:editId="4D210052">
            <wp:extent cx="5943600" cy="2815590"/>
            <wp:effectExtent l="0" t="0" r="0" b="3810"/>
            <wp:docPr id="13" name="Chart 13">
              <a:extLst xmlns:a="http://schemas.openxmlformats.org/drawingml/2006/main">
                <a:ext uri="{FF2B5EF4-FFF2-40B4-BE49-F238E27FC236}">
                  <a16:creationId xmlns:a16="http://schemas.microsoft.com/office/drawing/2014/main" id="{EEC85D60-1269-A068-870D-7DBB73A98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DB4EC01" w14:textId="4B37856E" w:rsidR="00736C01" w:rsidRDefault="00736C01" w:rsidP="00736C01">
      <w:pPr>
        <w:rPr>
          <w:rFonts w:cs="Times New Roman"/>
          <w:color w:val="000000"/>
          <w:shd w:val="clear" w:color="auto" w:fill="FFFFFF"/>
        </w:rPr>
      </w:pPr>
      <w:r w:rsidRPr="00DC63D6">
        <w:rPr>
          <w:rFonts w:cs="Times New Roman"/>
          <w:i/>
          <w:iCs/>
        </w:rPr>
        <w:t xml:space="preserve">Note: </w:t>
      </w:r>
      <w:r w:rsidRPr="00DC63D6">
        <w:rPr>
          <w:rFonts w:cs="Times New Roman"/>
        </w:rPr>
        <w:t xml:space="preserve">Participants’ prompt: </w:t>
      </w:r>
      <w:r w:rsidRPr="00DC63D6">
        <w:rPr>
          <w:rFonts w:cs="Times New Roman"/>
          <w:color w:val="000000"/>
          <w:shd w:val="clear" w:color="auto" w:fill="FFFFFF"/>
        </w:rPr>
        <w:t>How has this process impacted you, and generated awareness?</w:t>
      </w:r>
    </w:p>
    <w:p w14:paraId="2C069964" w14:textId="77777777" w:rsidR="00736C01" w:rsidRPr="00DC63D6" w:rsidRDefault="00736C01" w:rsidP="00736C01">
      <w:pPr>
        <w:rPr>
          <w:rFonts w:cs="Times New Roman"/>
          <w:color w:val="000000"/>
          <w:shd w:val="clear" w:color="auto" w:fill="FFFFFF"/>
        </w:rPr>
      </w:pPr>
    </w:p>
    <w:p w14:paraId="20CEE723" w14:textId="77777777" w:rsidR="00736C01" w:rsidRPr="00DC63D6" w:rsidRDefault="00736C01" w:rsidP="00736C01">
      <w:pPr>
        <w:spacing w:line="480" w:lineRule="auto"/>
        <w:contextualSpacing/>
        <w:rPr>
          <w:rFonts w:cs="Times New Roman"/>
          <w:color w:val="000000" w:themeColor="text1"/>
        </w:rPr>
      </w:pPr>
      <w:r w:rsidRPr="00DC63D6">
        <w:rPr>
          <w:rFonts w:cs="Times New Roman"/>
          <w:color w:val="000000"/>
          <w:shd w:val="clear" w:color="auto" w:fill="FFFFFF"/>
        </w:rPr>
        <w:tab/>
        <w:t xml:space="preserve">The key findings of these results indicate that the use of the photography tools did promote motivation, inspire self-reflection and awareness, and overall were experienced </w:t>
      </w:r>
      <w:r>
        <w:rPr>
          <w:rFonts w:cs="Times New Roman"/>
          <w:color w:val="000000"/>
          <w:shd w:val="clear" w:color="auto" w:fill="FFFFFF"/>
        </w:rPr>
        <w:t>positivel</w:t>
      </w:r>
      <w:r w:rsidRPr="00DC63D6">
        <w:rPr>
          <w:rFonts w:cs="Times New Roman"/>
          <w:color w:val="000000"/>
          <w:shd w:val="clear" w:color="auto" w:fill="FFFFFF"/>
        </w:rPr>
        <w:t xml:space="preserve">y by participants. </w:t>
      </w:r>
      <w:r w:rsidRPr="00DC63D6">
        <w:rPr>
          <w:rFonts w:cs="Times New Roman"/>
        </w:rPr>
        <w:t xml:space="preserve">Results </w:t>
      </w:r>
      <w:r>
        <w:rPr>
          <w:rFonts w:cs="Times New Roman"/>
        </w:rPr>
        <w:t>show</w:t>
      </w:r>
      <w:r w:rsidRPr="00DC63D6">
        <w:rPr>
          <w:rFonts w:cs="Times New Roman"/>
        </w:rPr>
        <w:t xml:space="preserve">ed </w:t>
      </w:r>
      <w:r>
        <w:rPr>
          <w:rFonts w:cs="Times New Roman"/>
        </w:rPr>
        <w:t>that not only did CIT struggle to maintain their wellness practices, but they were also</w:t>
      </w:r>
      <w:r w:rsidRPr="00DC63D6">
        <w:rPr>
          <w:rFonts w:cs="Times New Roman"/>
        </w:rPr>
        <w:t xml:space="preserve"> unaware of some wellness practices. For example, one participant wrote on one of their slides</w:t>
      </w:r>
      <w:r>
        <w:rPr>
          <w:rFonts w:cs="Times New Roman"/>
        </w:rPr>
        <w:t>,</w:t>
      </w:r>
      <w:r w:rsidRPr="00DC63D6">
        <w:rPr>
          <w:rFonts w:cs="Times New Roman"/>
        </w:rPr>
        <w:t xml:space="preserve"> " </w:t>
      </w:r>
      <w:r w:rsidRPr="00DC63D6">
        <w:rPr>
          <w:rFonts w:cs="Times New Roman"/>
          <w:color w:val="000000" w:themeColor="text1"/>
        </w:rPr>
        <w:t xml:space="preserve">I never thought of Problem Solving and Creativity as part of my overall wellness until I participated in this activity. I now understand how Problem </w:t>
      </w:r>
      <w:r w:rsidRPr="00DC63D6">
        <w:rPr>
          <w:rFonts w:cs="Times New Roman"/>
          <w:color w:val="000000" w:themeColor="text1"/>
        </w:rPr>
        <w:lastRenderedPageBreak/>
        <w:t xml:space="preserve">Solving and Creativity made me feel good about myself.” </w:t>
      </w:r>
      <w:r>
        <w:rPr>
          <w:rFonts w:cs="Times New Roman"/>
          <w:color w:val="000000" w:themeColor="text1"/>
        </w:rPr>
        <w:t xml:space="preserve"> A</w:t>
      </w:r>
      <w:r w:rsidRPr="00DC63D6">
        <w:rPr>
          <w:rFonts w:cs="Times New Roman"/>
          <w:color w:val="000000" w:themeColor="text1"/>
        </w:rPr>
        <w:t>nother wrote</w:t>
      </w:r>
      <w:r>
        <w:rPr>
          <w:rFonts w:cs="Times New Roman"/>
          <w:color w:val="000000" w:themeColor="text1"/>
        </w:rPr>
        <w:t>,</w:t>
      </w:r>
      <w:r w:rsidRPr="00DC63D6">
        <w:rPr>
          <w:rFonts w:cs="Times New Roman"/>
          <w:color w:val="000000" w:themeColor="text1"/>
        </w:rPr>
        <w:t xml:space="preserve"> “I never thought of my decision to plant lavender for our bees to be a wellness act until I realized how happy it made me feel to be providing nourishment for our bees. This broadened my perspective on what wellness can be for me in my life.” </w:t>
      </w:r>
    </w:p>
    <w:p w14:paraId="3C85FE76" w14:textId="77777777" w:rsidR="00736C01" w:rsidRPr="00736C01" w:rsidRDefault="00736C01" w:rsidP="00736C01">
      <w:pPr>
        <w:spacing w:line="480" w:lineRule="auto"/>
        <w:ind w:firstLine="720"/>
        <w:contextualSpacing/>
        <w:rPr>
          <w:rFonts w:ascii="Times New Roman" w:hAnsi="Times New Roman" w:cs="Times New Roman"/>
        </w:rPr>
      </w:pPr>
      <w:r w:rsidRPr="00DC63D6">
        <w:rPr>
          <w:rFonts w:cs="Times New Roman"/>
          <w:color w:val="000000" w:themeColor="text1"/>
        </w:rPr>
        <w:t>The results suggest CIT are interested in being more aware of their wellness practices. Another interesting finding indicated that these CIT gravitated toward emotional awareness and coping as their primary wellness practice while also struggling with managing stress and anxiety. For most, being in nature helped them to feel more connected to themselves</w:t>
      </w:r>
      <w:r>
        <w:rPr>
          <w:rFonts w:cs="Times New Roman"/>
          <w:color w:val="000000" w:themeColor="text1"/>
        </w:rPr>
        <w:t>,</w:t>
      </w:r>
      <w:r w:rsidRPr="00DC63D6">
        <w:rPr>
          <w:rFonts w:cs="Times New Roman"/>
          <w:color w:val="000000" w:themeColor="text1"/>
        </w:rPr>
        <w:t xml:space="preserve"> while others found comfort in other forms of self-care</w:t>
      </w:r>
      <w:r>
        <w:rPr>
          <w:rFonts w:cs="Times New Roman"/>
          <w:color w:val="000000" w:themeColor="text1"/>
        </w:rPr>
        <w:t>,</w:t>
      </w:r>
      <w:r w:rsidRPr="00DC63D6">
        <w:rPr>
          <w:rFonts w:cs="Times New Roman"/>
          <w:color w:val="000000" w:themeColor="text1"/>
        </w:rPr>
        <w:t xml:space="preserve"> such as spending time with friends, animals, or working out at the gym. Through participating in this study, 100% of CIT indicated </w:t>
      </w:r>
      <w:r>
        <w:rPr>
          <w:rFonts w:cs="Times New Roman"/>
          <w:color w:val="000000" w:themeColor="text1"/>
        </w:rPr>
        <w:t xml:space="preserve">that </w:t>
      </w:r>
      <w:r w:rsidRPr="00DC63D6">
        <w:rPr>
          <w:rFonts w:cs="Times New Roman"/>
          <w:color w:val="000000" w:themeColor="text1"/>
        </w:rPr>
        <w:t xml:space="preserve">using photography tools as a medium to gain an understanding of wellness practices provoked awareness and provided feelings of peace and comfort. All 15 Participants indicated they felt relaxed while engaged in the experience of capturing their wellness practices through photography, and that the process was an overall positive </w:t>
      </w:r>
      <w:bookmarkStart w:id="71" w:name="_Hlk114420726"/>
      <w:r w:rsidRPr="00736C01">
        <w:rPr>
          <w:rFonts w:ascii="Times New Roman" w:hAnsi="Times New Roman" w:cs="Times New Roman"/>
          <w:color w:val="000000" w:themeColor="text1"/>
        </w:rPr>
        <w:t xml:space="preserve">experience. </w:t>
      </w:r>
      <w:bookmarkEnd w:id="71"/>
    </w:p>
    <w:p w14:paraId="7B7FB90C" w14:textId="47EA6772" w:rsidR="00736C01" w:rsidRPr="00736C01" w:rsidRDefault="00736C01" w:rsidP="00736C01">
      <w:pPr>
        <w:pStyle w:val="Heading3"/>
        <w:spacing w:before="0" w:after="0" w:line="480" w:lineRule="auto"/>
        <w:jc w:val="center"/>
        <w:rPr>
          <w:rFonts w:ascii="Times New Roman" w:hAnsi="Times New Roman" w:cs="Times New Roman"/>
          <w:sz w:val="24"/>
          <w:szCs w:val="24"/>
        </w:rPr>
      </w:pPr>
      <w:bookmarkStart w:id="72" w:name="_Toc114915755"/>
      <w:r w:rsidRPr="00736C01">
        <w:rPr>
          <w:rFonts w:ascii="Times New Roman" w:hAnsi="Times New Roman" w:cs="Times New Roman"/>
          <w:sz w:val="24"/>
          <w:szCs w:val="24"/>
        </w:rPr>
        <w:t>Discussion</w:t>
      </w:r>
      <w:bookmarkEnd w:id="72"/>
    </w:p>
    <w:p w14:paraId="6DEB0CCC" w14:textId="77777777" w:rsidR="00736C01" w:rsidRPr="000B5DCB" w:rsidRDefault="00736C01" w:rsidP="00736C01">
      <w:pPr>
        <w:spacing w:line="480" w:lineRule="auto"/>
        <w:ind w:firstLine="720"/>
        <w:contextualSpacing/>
        <w:rPr>
          <w:rFonts w:cs="Times New Roman"/>
        </w:rPr>
      </w:pPr>
      <w:r w:rsidRPr="00736C01">
        <w:rPr>
          <w:rFonts w:ascii="Times New Roman" w:hAnsi="Times New Roman" w:cs="Times New Roman"/>
        </w:rPr>
        <w:t>A review of the literature on photography</w:t>
      </w:r>
      <w:r w:rsidRPr="00DC63D6">
        <w:rPr>
          <w:rFonts w:cs="Times New Roman"/>
        </w:rPr>
        <w:t xml:space="preserve"> tools within counseling education research </w:t>
      </w:r>
      <w:r>
        <w:rPr>
          <w:rFonts w:cs="Times New Roman"/>
        </w:rPr>
        <w:t>indicated it was</w:t>
      </w:r>
      <w:r w:rsidRPr="00DC63D6">
        <w:rPr>
          <w:rFonts w:cs="Times New Roman"/>
        </w:rPr>
        <w:t xml:space="preserve"> scarce</w:t>
      </w:r>
      <w:r>
        <w:rPr>
          <w:rFonts w:cs="Times New Roman"/>
        </w:rPr>
        <w:t xml:space="preserve"> prior to this study</w:t>
      </w:r>
      <w:r w:rsidRPr="00DC63D6">
        <w:rPr>
          <w:rFonts w:cs="Times New Roman"/>
        </w:rPr>
        <w:t xml:space="preserve">. Furthermore, the literature on pairing the use of photography tools to aid in wellness awareness for CIT </w:t>
      </w:r>
      <w:r>
        <w:rPr>
          <w:rFonts w:cs="Times New Roman"/>
        </w:rPr>
        <w:t>was and is</w:t>
      </w:r>
      <w:r w:rsidRPr="00DC63D6">
        <w:rPr>
          <w:rFonts w:cs="Times New Roman"/>
        </w:rPr>
        <w:t xml:space="preserve"> virtually nonexistent. After reviewing the results of this study, the applications of photography use to aid in CIT wellness understanding and practices demonstrate the usefulness of incorporating this as an additional educational tool. The purpose of this study was to explore the impact of expressive arts for understanding and supporting CIT wellness practices by using photography tools, such as phototherapy, therapeutic</w:t>
      </w:r>
      <w:r>
        <w:rPr>
          <w:rFonts w:cs="Times New Roman"/>
        </w:rPr>
        <w:t xml:space="preserve"> photography,</w:t>
      </w:r>
      <w:r w:rsidRPr="00DC63D6">
        <w:rPr>
          <w:rFonts w:cs="Times New Roman"/>
        </w:rPr>
        <w:t xml:space="preserve"> </w:t>
      </w:r>
      <w:r>
        <w:t xml:space="preserve">mindfulness </w:t>
      </w:r>
      <w:r w:rsidRPr="00DC63D6">
        <w:rPr>
          <w:rFonts w:cs="Times New Roman"/>
        </w:rPr>
        <w:t xml:space="preserve">photography, and photovoice with the </w:t>
      </w:r>
      <w:r w:rsidRPr="00DC63D6">
        <w:rPr>
          <w:rFonts w:cs="Times New Roman"/>
        </w:rPr>
        <w:lastRenderedPageBreak/>
        <w:t xml:space="preserve">following three questions: (a) How do CIT identify wellness practices through photographs? (b) What wellness themes emerge from CIT photographs and reflections? (c) What is the experience of CIT in using these photography tools to understand their wellness practices?  </w:t>
      </w:r>
      <w:r>
        <w:rPr>
          <w:rFonts w:cs="Times New Roman"/>
        </w:rPr>
        <w:t xml:space="preserve">The </w:t>
      </w:r>
      <w:r w:rsidRPr="00DC63D6">
        <w:rPr>
          <w:rFonts w:cs="Times New Roman"/>
        </w:rPr>
        <w:t xml:space="preserve">results provide data that </w:t>
      </w:r>
      <w:r>
        <w:rPr>
          <w:rFonts w:cs="Times New Roman"/>
        </w:rPr>
        <w:t>respond to</w:t>
      </w:r>
      <w:r w:rsidRPr="00DC63D6">
        <w:rPr>
          <w:rFonts w:cs="Times New Roman"/>
        </w:rPr>
        <w:t xml:space="preserve"> each of the research questions. For example, the first question was addressed through their selection of a wellness spoke of which they chose to take a photograph. The second question is addressed in the identified themes reported in the results. The last question was addressed by the fifth and six questions indicating an overall positive experience that was both motivational and brought about awareness. </w:t>
      </w:r>
      <w:r w:rsidRPr="00DC63D6">
        <w:rPr>
          <w:rFonts w:cs="Times New Roman"/>
          <w:color w:val="000000" w:themeColor="text1"/>
        </w:rPr>
        <w:tab/>
      </w:r>
    </w:p>
    <w:p w14:paraId="6D56EFA8" w14:textId="77777777" w:rsidR="00736C01" w:rsidRPr="00DC63D6" w:rsidRDefault="00736C01" w:rsidP="00736C01">
      <w:pPr>
        <w:spacing w:line="480" w:lineRule="auto"/>
        <w:contextualSpacing/>
        <w:rPr>
          <w:rFonts w:cs="Times New Roman"/>
        </w:rPr>
      </w:pPr>
      <w:r w:rsidRPr="00DC63D6">
        <w:rPr>
          <w:rFonts w:cs="Times New Roman"/>
          <w:color w:val="000000" w:themeColor="text1"/>
        </w:rPr>
        <w:tab/>
        <w:t xml:space="preserve">Using photography </w:t>
      </w:r>
      <w:r w:rsidRPr="005D0300">
        <w:rPr>
          <w:rFonts w:cs="Times New Roman"/>
          <w:color w:val="000000" w:themeColor="text1"/>
        </w:rPr>
        <w:t>tools to promote wellness helped CIT understand their limits</w:t>
      </w:r>
      <w:r w:rsidRPr="005D0300" w:rsidDel="00824BB2">
        <w:rPr>
          <w:rFonts w:cs="Times New Roman"/>
          <w:color w:val="000000" w:themeColor="text1"/>
        </w:rPr>
        <w:t xml:space="preserve"> </w:t>
      </w:r>
      <w:r w:rsidRPr="005D0300">
        <w:rPr>
          <w:rFonts w:cs="Times New Roman"/>
          <w:color w:val="000000" w:themeColor="text1"/>
        </w:rPr>
        <w:t>regarding their wellness practices, (e.g., neglecting to take time to perform wellness tasks, forgetting to do them, and prioritizing other tasks over their self-care) and inspired and motivated them to be more proactive in taking care</w:t>
      </w:r>
      <w:r w:rsidRPr="00DC63D6">
        <w:rPr>
          <w:rFonts w:cs="Times New Roman"/>
          <w:color w:val="000000" w:themeColor="text1"/>
        </w:rPr>
        <w:t xml:space="preserve"> of themselves. The results also substantiated</w:t>
      </w:r>
      <w:r w:rsidRPr="00DC63D6" w:rsidDel="00B0307B">
        <w:rPr>
          <w:rFonts w:cs="Times New Roman"/>
          <w:color w:val="000000" w:themeColor="text1"/>
        </w:rPr>
        <w:t xml:space="preserve"> </w:t>
      </w:r>
      <w:r w:rsidRPr="00DC63D6">
        <w:rPr>
          <w:rFonts w:cs="Times New Roman"/>
          <w:color w:val="000000" w:themeColor="text1"/>
        </w:rPr>
        <w:t>previous research on the number of challenges and struggles CIT have with managing stress and anxiety (</w:t>
      </w:r>
      <w:r w:rsidRPr="00DC63D6">
        <w:rPr>
          <w:rFonts w:cs="Times New Roman"/>
        </w:rPr>
        <w:t xml:space="preserve">Lawson, 2007; Lenz et al., 2012; Myers &amp; Sweeney, 2004b; Patterson &amp; Levitt, 2012; Schmidt et al., 2019; Smith et al., 2007). </w:t>
      </w:r>
      <w:r>
        <w:rPr>
          <w:rFonts w:cs="Times New Roman"/>
        </w:rPr>
        <w:t>An interesting finding</w:t>
      </w:r>
      <w:r>
        <w:rPr>
          <w:rFonts w:cs="Times New Roman"/>
        </w:rPr>
        <w:t xml:space="preserve"> </w:t>
      </w:r>
      <w:r>
        <w:rPr>
          <w:rFonts w:cs="Times New Roman"/>
        </w:rPr>
        <w:t>f</w:t>
      </w:r>
      <w:r w:rsidRPr="00DC63D6">
        <w:rPr>
          <w:rFonts w:cs="Times New Roman"/>
        </w:rPr>
        <w:t xml:space="preserve">rom the present study </w:t>
      </w:r>
      <w:r>
        <w:rPr>
          <w:rFonts w:cs="Times New Roman"/>
        </w:rPr>
        <w:t>wa</w:t>
      </w:r>
      <w:r w:rsidRPr="00DC63D6">
        <w:rPr>
          <w:rFonts w:cs="Times New Roman"/>
        </w:rPr>
        <w:t>s the inclusion of expressive art therapy, photography, and the impacts on CIT self-awareness and motivation</w:t>
      </w:r>
      <w:bookmarkStart w:id="73" w:name="_Hlk113992408"/>
      <w:r w:rsidRPr="00DC63D6">
        <w:rPr>
          <w:rFonts w:cs="Times New Roman"/>
        </w:rPr>
        <w:t xml:space="preserve">. </w:t>
      </w:r>
      <w:r>
        <w:rPr>
          <w:rFonts w:cs="Times New Roman"/>
        </w:rPr>
        <w:t>Counselors in training</w:t>
      </w:r>
      <w:r w:rsidRPr="00DC63D6">
        <w:rPr>
          <w:rFonts w:cs="Times New Roman"/>
        </w:rPr>
        <w:t xml:space="preserve"> responses </w:t>
      </w:r>
      <w:bookmarkEnd w:id="73"/>
      <w:r w:rsidRPr="00DC63D6">
        <w:rPr>
          <w:rFonts w:cs="Times New Roman"/>
        </w:rPr>
        <w:t>suggest the use of photography, as one expressive art therapy’s approach to expand creative learning and wellness, is an effective wellness, learning, and teaching strategy.</w:t>
      </w:r>
    </w:p>
    <w:p w14:paraId="3B35027B" w14:textId="77777777" w:rsidR="00736C01" w:rsidRPr="00736C01" w:rsidRDefault="00736C01" w:rsidP="00736C01">
      <w:pPr>
        <w:spacing w:line="480" w:lineRule="auto"/>
        <w:ind w:firstLine="720"/>
        <w:contextualSpacing/>
        <w:rPr>
          <w:rFonts w:ascii="Times New Roman" w:hAnsi="Times New Roman" w:cs="Times New Roman"/>
        </w:rPr>
      </w:pPr>
      <w:r w:rsidRPr="00DC63D6">
        <w:rPr>
          <w:rFonts w:cs="Times New Roman"/>
          <w:color w:val="000000" w:themeColor="text1"/>
        </w:rPr>
        <w:t xml:space="preserve">This study adds tools CIT can use to not only help themselves better understand their wellness practices but a tool they </w:t>
      </w:r>
      <w:r>
        <w:rPr>
          <w:rFonts w:cs="Times New Roman"/>
          <w:color w:val="000000" w:themeColor="text1"/>
        </w:rPr>
        <w:t>can</w:t>
      </w:r>
      <w:r w:rsidRPr="00DC63D6">
        <w:rPr>
          <w:rFonts w:cs="Times New Roman"/>
          <w:color w:val="000000" w:themeColor="text1"/>
        </w:rPr>
        <w:t xml:space="preserve"> pass down to their future clients to </w:t>
      </w:r>
      <w:r>
        <w:rPr>
          <w:rFonts w:cs="Times New Roman"/>
          <w:color w:val="000000" w:themeColor="text1"/>
        </w:rPr>
        <w:t xml:space="preserve">possibly </w:t>
      </w:r>
      <w:r w:rsidRPr="00DC63D6">
        <w:rPr>
          <w:rFonts w:cs="Times New Roman"/>
          <w:color w:val="000000" w:themeColor="text1"/>
        </w:rPr>
        <w:t xml:space="preserve">help </w:t>
      </w:r>
      <w:r>
        <w:rPr>
          <w:rFonts w:cs="Times New Roman"/>
          <w:color w:val="000000" w:themeColor="text1"/>
        </w:rPr>
        <w:t>them</w:t>
      </w:r>
      <w:r w:rsidRPr="00DC63D6">
        <w:rPr>
          <w:rFonts w:cs="Times New Roman"/>
          <w:color w:val="000000" w:themeColor="text1"/>
        </w:rPr>
        <w:t xml:space="preserve"> better navigate their understanding of wellness practices. It also provides insight into how CE can </w:t>
      </w:r>
      <w:r>
        <w:rPr>
          <w:rFonts w:cs="Times New Roman"/>
          <w:color w:val="000000" w:themeColor="text1"/>
        </w:rPr>
        <w:t xml:space="preserve">use ABT (i.e., photography) to </w:t>
      </w:r>
      <w:r w:rsidRPr="00DC63D6">
        <w:rPr>
          <w:rFonts w:cs="Times New Roman"/>
          <w:color w:val="000000" w:themeColor="text1"/>
        </w:rPr>
        <w:t xml:space="preserve">better connect students </w:t>
      </w:r>
      <w:r>
        <w:rPr>
          <w:rFonts w:cs="Times New Roman"/>
          <w:color w:val="000000" w:themeColor="text1"/>
        </w:rPr>
        <w:t>to</w:t>
      </w:r>
      <w:r w:rsidRPr="00DC63D6">
        <w:rPr>
          <w:rFonts w:cs="Times New Roman"/>
          <w:color w:val="000000" w:themeColor="text1"/>
        </w:rPr>
        <w:t xml:space="preserve"> their wellness understandings and </w:t>
      </w:r>
      <w:r w:rsidRPr="00DC63D6">
        <w:rPr>
          <w:rFonts w:cs="Times New Roman"/>
          <w:color w:val="000000" w:themeColor="text1"/>
        </w:rPr>
        <w:lastRenderedPageBreak/>
        <w:t>practices. Furthermore, the benefits of promoting self-awareness towards wellness practices can help aid in preventi</w:t>
      </w:r>
      <w:r>
        <w:rPr>
          <w:rFonts w:cs="Times New Roman"/>
          <w:color w:val="000000" w:themeColor="text1"/>
        </w:rPr>
        <w:t>ng</w:t>
      </w:r>
      <w:r w:rsidRPr="00DC63D6">
        <w:rPr>
          <w:rFonts w:cs="Times New Roman"/>
          <w:color w:val="000000" w:themeColor="text1"/>
        </w:rPr>
        <w:t xml:space="preserve"> burnout (Lawson, 2007) and help better navigate both the physical and mental health issues that impact their overall well-being</w:t>
      </w:r>
      <w:r w:rsidRPr="00DC63D6">
        <w:rPr>
          <w:rFonts w:cs="Times New Roman"/>
        </w:rPr>
        <w:t xml:space="preserve"> (Abel et al., 2012; Lenz et al., 2012; Prosek et al., 2013; Schmidt et al., 2019; Smith et al., 2007), especially </w:t>
      </w:r>
      <w:r>
        <w:rPr>
          <w:rFonts w:cs="Times New Roman"/>
        </w:rPr>
        <w:t>during the post-pandemic times</w:t>
      </w:r>
      <w:r w:rsidRPr="00DC63D6">
        <w:rPr>
          <w:rFonts w:cs="Times New Roman"/>
        </w:rPr>
        <w:t xml:space="preserve"> we are currently in </w:t>
      </w:r>
      <w:r>
        <w:rPr>
          <w:rFonts w:cs="Times New Roman"/>
        </w:rPr>
        <w:t>and associated</w:t>
      </w:r>
      <w:r w:rsidRPr="00DC63D6">
        <w:rPr>
          <w:rFonts w:cs="Times New Roman"/>
        </w:rPr>
        <w:t xml:space="preserve"> increased wellness issues (</w:t>
      </w:r>
      <w:proofErr w:type="spellStart"/>
      <w:r w:rsidRPr="00DC63D6">
        <w:rPr>
          <w:rFonts w:cs="Times New Roman"/>
          <w:color w:val="303030"/>
          <w:shd w:val="clear" w:color="auto" w:fill="FFFFFF"/>
        </w:rPr>
        <w:t>Harrichand</w:t>
      </w:r>
      <w:proofErr w:type="spellEnd"/>
      <w:r w:rsidRPr="00DC63D6">
        <w:rPr>
          <w:rFonts w:cs="Times New Roman"/>
          <w:color w:val="303030"/>
          <w:shd w:val="clear" w:color="auto" w:fill="FFFFFF"/>
        </w:rPr>
        <w:t xml:space="preserve"> et al., 2021;</w:t>
      </w:r>
      <w:r w:rsidRPr="00DC63D6">
        <w:rPr>
          <w:rFonts w:cs="Times New Roman"/>
        </w:rPr>
        <w:t xml:space="preserve"> </w:t>
      </w:r>
      <w:proofErr w:type="spellStart"/>
      <w:r w:rsidRPr="00DC63D6">
        <w:rPr>
          <w:rFonts w:cs="Times New Roman"/>
        </w:rPr>
        <w:t>Kaslow</w:t>
      </w:r>
      <w:proofErr w:type="spellEnd"/>
      <w:r w:rsidRPr="00DC63D6">
        <w:rPr>
          <w:rFonts w:cs="Times New Roman"/>
        </w:rPr>
        <w:t xml:space="preserve">, 2020; Salameh, </w:t>
      </w:r>
      <w:r w:rsidRPr="00736C01">
        <w:rPr>
          <w:rFonts w:ascii="Times New Roman" w:hAnsi="Times New Roman" w:cs="Times New Roman"/>
        </w:rPr>
        <w:t>2020).</w:t>
      </w:r>
    </w:p>
    <w:p w14:paraId="7BAD0BA9" w14:textId="51BAE4E6" w:rsidR="00736C01" w:rsidRPr="00736C01" w:rsidRDefault="00736C01" w:rsidP="00736C01">
      <w:pPr>
        <w:pStyle w:val="Heading3"/>
        <w:spacing w:before="0" w:after="0" w:line="480" w:lineRule="auto"/>
        <w:jc w:val="center"/>
        <w:rPr>
          <w:rFonts w:ascii="Times New Roman" w:hAnsi="Times New Roman" w:cs="Times New Roman"/>
          <w:sz w:val="24"/>
          <w:szCs w:val="24"/>
        </w:rPr>
      </w:pPr>
      <w:bookmarkStart w:id="74" w:name="_Toc114915756"/>
      <w:r w:rsidRPr="00736C01">
        <w:rPr>
          <w:rFonts w:ascii="Times New Roman" w:hAnsi="Times New Roman" w:cs="Times New Roman"/>
          <w:sz w:val="24"/>
          <w:szCs w:val="24"/>
        </w:rPr>
        <w:t>Implications</w:t>
      </w:r>
      <w:bookmarkEnd w:id="74"/>
    </w:p>
    <w:p w14:paraId="38A55093" w14:textId="77777777" w:rsidR="00736C01" w:rsidRPr="005D0300" w:rsidRDefault="00736C01" w:rsidP="00736C01">
      <w:pPr>
        <w:spacing w:line="480" w:lineRule="auto"/>
        <w:contextualSpacing/>
        <w:rPr>
          <w:rFonts w:cs="Times New Roman"/>
        </w:rPr>
      </w:pPr>
      <w:r w:rsidRPr="00736C01">
        <w:rPr>
          <w:rFonts w:ascii="Times New Roman" w:hAnsi="Times New Roman" w:cs="Times New Roman"/>
          <w:b/>
          <w:bCs/>
        </w:rPr>
        <w:tab/>
      </w:r>
      <w:r w:rsidRPr="00736C01">
        <w:rPr>
          <w:rFonts w:ascii="Times New Roman" w:hAnsi="Times New Roman" w:cs="Times New Roman"/>
        </w:rPr>
        <w:t>Study findings are informative</w:t>
      </w:r>
      <w:r>
        <w:rPr>
          <w:rFonts w:cs="Times New Roman"/>
        </w:rPr>
        <w:t xml:space="preserve"> as they can be used as foundational guidance for future implications with not only CIT, but also CE, and clients. Introducing photography tools into counseling programs and pairing them with already established wellness curriculum could prompt or inspire future researchers to find other ways to include creative methods for teaching, self-discovery, or illicit awareness in other counseling areas. These results also provide insight into the real struggles CIT experience with their mental health and ways they can be addressed.</w:t>
      </w:r>
    </w:p>
    <w:p w14:paraId="3910ECBF"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Counselors-in-Training/Future Counselors</w:t>
      </w:r>
    </w:p>
    <w:p w14:paraId="595730F4" w14:textId="77777777" w:rsidR="00736C01" w:rsidRPr="00DC63D6" w:rsidRDefault="00736C01" w:rsidP="00736C01">
      <w:pPr>
        <w:spacing w:line="480" w:lineRule="auto"/>
        <w:ind w:firstLine="720"/>
        <w:contextualSpacing/>
        <w:rPr>
          <w:rFonts w:cs="Times New Roman"/>
          <w:color w:val="000000"/>
        </w:rPr>
      </w:pPr>
      <w:r w:rsidRPr="00DC63D6">
        <w:rPr>
          <w:rFonts w:cs="Times New Roman"/>
          <w:color w:val="000000" w:themeColor="text1"/>
        </w:rPr>
        <w:t>In this study, C</w:t>
      </w:r>
      <w:r>
        <w:rPr>
          <w:rFonts w:cs="Times New Roman"/>
          <w:color w:val="000000" w:themeColor="text1"/>
        </w:rPr>
        <w:t>I</w:t>
      </w:r>
      <w:r w:rsidRPr="00DC63D6">
        <w:rPr>
          <w:rFonts w:cs="Times New Roman"/>
          <w:color w:val="000000" w:themeColor="text1"/>
        </w:rPr>
        <w:t>T expressed the benefits of using photography to capture their wellness practices through provoking awareness, inspiring motivation to practice more, and reminding them</w:t>
      </w:r>
      <w:r>
        <w:rPr>
          <w:rFonts w:cs="Times New Roman"/>
          <w:color w:val="000000" w:themeColor="text1"/>
        </w:rPr>
        <w:t xml:space="preserve"> of</w:t>
      </w:r>
      <w:r w:rsidRPr="00DC63D6">
        <w:rPr>
          <w:rFonts w:cs="Times New Roman"/>
          <w:color w:val="000000" w:themeColor="text1"/>
        </w:rPr>
        <w:t xml:space="preserve"> the importance of self-care. By engaging in this self-discovering process of using photography to promote wellness, </w:t>
      </w:r>
      <w:r>
        <w:rPr>
          <w:rFonts w:cs="Times New Roman"/>
          <w:color w:val="000000" w:themeColor="text1"/>
        </w:rPr>
        <w:t xml:space="preserve">per the results indicated in this study, </w:t>
      </w:r>
      <w:r w:rsidRPr="00DC63D6">
        <w:rPr>
          <w:rFonts w:cs="Times New Roman"/>
          <w:color w:val="000000" w:themeColor="text1"/>
        </w:rPr>
        <w:t xml:space="preserve">CIT </w:t>
      </w:r>
      <w:r>
        <w:rPr>
          <w:rFonts w:cs="Times New Roman"/>
          <w:color w:val="000000" w:themeColor="text1"/>
        </w:rPr>
        <w:t>may be more</w:t>
      </w:r>
      <w:r w:rsidRPr="00DC63D6">
        <w:rPr>
          <w:rFonts w:cs="Times New Roman"/>
          <w:color w:val="000000" w:themeColor="text1"/>
        </w:rPr>
        <w:t xml:space="preserve"> </w:t>
      </w:r>
      <w:r>
        <w:rPr>
          <w:rFonts w:cs="Times New Roman"/>
          <w:color w:val="000000" w:themeColor="text1"/>
        </w:rPr>
        <w:t xml:space="preserve">motivated </w:t>
      </w:r>
      <w:r w:rsidRPr="00DC63D6">
        <w:rPr>
          <w:rFonts w:cs="Times New Roman"/>
          <w:color w:val="000000" w:themeColor="text1"/>
        </w:rPr>
        <w:t>to live a life that is healthier</w:t>
      </w:r>
      <w:r>
        <w:rPr>
          <w:rFonts w:cs="Times New Roman"/>
          <w:color w:val="000000" w:themeColor="text1"/>
        </w:rPr>
        <w:t xml:space="preserve"> overall</w:t>
      </w:r>
      <w:r w:rsidRPr="00DC63D6">
        <w:rPr>
          <w:rFonts w:cs="Times New Roman"/>
          <w:color w:val="000000" w:themeColor="text1"/>
        </w:rPr>
        <w:t xml:space="preserve"> for them </w:t>
      </w:r>
      <w:r>
        <w:rPr>
          <w:rFonts w:cs="Times New Roman"/>
          <w:color w:val="000000" w:themeColor="text1"/>
        </w:rPr>
        <w:t>which</w:t>
      </w:r>
      <w:r>
        <w:rPr>
          <w:rFonts w:cs="Times New Roman"/>
          <w:color w:val="000000" w:themeColor="text1"/>
        </w:rPr>
        <w:t xml:space="preserve"> </w:t>
      </w:r>
      <w:r>
        <w:rPr>
          <w:rFonts w:cs="Times New Roman"/>
          <w:color w:val="000000" w:themeColor="text1"/>
        </w:rPr>
        <w:t>may</w:t>
      </w:r>
      <w:r w:rsidRPr="00DC63D6">
        <w:rPr>
          <w:rFonts w:cs="Times New Roman"/>
          <w:color w:val="000000" w:themeColor="text1"/>
        </w:rPr>
        <w:t xml:space="preserve"> deter them from experiencing burnout at a faster rate</w:t>
      </w:r>
      <w:r>
        <w:rPr>
          <w:rFonts w:cs="Times New Roman"/>
          <w:color w:val="000000" w:themeColor="text1"/>
        </w:rPr>
        <w:t xml:space="preserve"> (Lawson, 2007, </w:t>
      </w:r>
      <w:proofErr w:type="spellStart"/>
      <w:r>
        <w:rPr>
          <w:rFonts w:cs="Times New Roman"/>
          <w:color w:val="000000" w:themeColor="text1"/>
        </w:rPr>
        <w:t>Harrichand</w:t>
      </w:r>
      <w:proofErr w:type="spellEnd"/>
      <w:r>
        <w:rPr>
          <w:rFonts w:cs="Times New Roman"/>
          <w:color w:val="000000" w:themeColor="text1"/>
        </w:rPr>
        <w:t xml:space="preserve"> et al., 2021)</w:t>
      </w:r>
      <w:r w:rsidRPr="00DC63D6">
        <w:rPr>
          <w:rFonts w:cs="Times New Roman"/>
          <w:color w:val="000000" w:themeColor="text1"/>
        </w:rPr>
        <w:t>,</w:t>
      </w:r>
      <w:r>
        <w:rPr>
          <w:rFonts w:cs="Times New Roman"/>
          <w:color w:val="000000" w:themeColor="text1"/>
        </w:rPr>
        <w:t xml:space="preserve"> </w:t>
      </w:r>
      <w:r w:rsidRPr="00DC63D6">
        <w:rPr>
          <w:rFonts w:cs="Times New Roman"/>
          <w:color w:val="000000" w:themeColor="text1"/>
        </w:rPr>
        <w:t xml:space="preserve">help them be more aware of what their mind and body’s needs are, and </w:t>
      </w:r>
      <w:r>
        <w:rPr>
          <w:rFonts w:cs="Times New Roman"/>
          <w:color w:val="000000" w:themeColor="text1"/>
        </w:rPr>
        <w:t xml:space="preserve">potentially </w:t>
      </w:r>
      <w:r w:rsidRPr="00DC63D6">
        <w:rPr>
          <w:rFonts w:cs="Times New Roman"/>
          <w:color w:val="000000" w:themeColor="text1"/>
        </w:rPr>
        <w:t>help them better understand areas in which their clients may also need assistance</w:t>
      </w:r>
      <w:r>
        <w:rPr>
          <w:rFonts w:cs="Times New Roman"/>
          <w:color w:val="000000" w:themeColor="text1"/>
        </w:rPr>
        <w:t xml:space="preserve">. </w:t>
      </w:r>
      <w:r w:rsidRPr="00DC63D6">
        <w:rPr>
          <w:rFonts w:cs="Times New Roman"/>
          <w:color w:val="000000" w:themeColor="text1"/>
        </w:rPr>
        <w:t>As future counselors, they will be working under the foundation of wellness</w:t>
      </w:r>
      <w:r>
        <w:rPr>
          <w:rFonts w:cs="Times New Roman"/>
          <w:color w:val="000000" w:themeColor="text1"/>
        </w:rPr>
        <w:t>, as wellness is considered</w:t>
      </w:r>
      <w:r w:rsidRPr="00DC63D6">
        <w:rPr>
          <w:rFonts w:cs="Times New Roman"/>
          <w:color w:val="000000" w:themeColor="text1"/>
        </w:rPr>
        <w:t xml:space="preserve"> </w:t>
      </w:r>
      <w:r w:rsidRPr="00DC63D6">
        <w:rPr>
          <w:rFonts w:cs="Times New Roman"/>
          <w:color w:val="000000"/>
        </w:rPr>
        <w:t xml:space="preserve">an integral part of the counseling profession </w:t>
      </w:r>
      <w:r w:rsidRPr="00DC63D6">
        <w:rPr>
          <w:rFonts w:cs="Times New Roman"/>
          <w:color w:val="000000"/>
        </w:rPr>
        <w:lastRenderedPageBreak/>
        <w:t>(Kaplan et al., 2014</w:t>
      </w:r>
      <w:r>
        <w:rPr>
          <w:rFonts w:cs="Times New Roman"/>
          <w:color w:val="000000"/>
        </w:rPr>
        <w:t xml:space="preserve">). </w:t>
      </w:r>
      <w:r w:rsidRPr="00DC63D6">
        <w:rPr>
          <w:rFonts w:cs="Times New Roman"/>
          <w:color w:val="000000"/>
        </w:rPr>
        <w:t xml:space="preserve">Through leaning into wellness practices with a creative approach such as photography, CIT will be able to capture </w:t>
      </w:r>
      <w:r>
        <w:rPr>
          <w:rFonts w:cs="Times New Roman"/>
          <w:color w:val="000000"/>
        </w:rPr>
        <w:t>how they identify the significance of wellness in their lives</w:t>
      </w:r>
      <w:r w:rsidRPr="00DC63D6">
        <w:rPr>
          <w:rFonts w:cs="Times New Roman"/>
          <w:color w:val="000000"/>
        </w:rPr>
        <w:t xml:space="preserve"> and be able to gain insight into how it is useful for their clients. </w:t>
      </w:r>
    </w:p>
    <w:p w14:paraId="00FDEB1E" w14:textId="77777777" w:rsidR="00736C01" w:rsidRPr="00736C01" w:rsidRDefault="00736C01" w:rsidP="00736C01">
      <w:pPr>
        <w:spacing w:line="480" w:lineRule="auto"/>
        <w:ind w:firstLine="720"/>
        <w:contextualSpacing/>
        <w:rPr>
          <w:rFonts w:ascii="Times New Roman" w:hAnsi="Times New Roman" w:cs="Times New Roman"/>
          <w:color w:val="000000" w:themeColor="text1"/>
        </w:rPr>
      </w:pPr>
      <w:r w:rsidRPr="00DC63D6">
        <w:rPr>
          <w:rFonts w:cs="Times New Roman"/>
          <w:color w:val="000000"/>
        </w:rPr>
        <w:t>In the future, CIT may want to engag</w:t>
      </w:r>
      <w:r>
        <w:rPr>
          <w:rFonts w:cs="Times New Roman"/>
          <w:color w:val="000000"/>
        </w:rPr>
        <w:t>e their</w:t>
      </w:r>
      <w:r w:rsidRPr="00DC63D6">
        <w:rPr>
          <w:rFonts w:cs="Times New Roman"/>
          <w:color w:val="000000"/>
        </w:rPr>
        <w:t xml:space="preserve"> clients in the four photography tools to see which tools are most effective for them. There is a lot of research on the benefits of therapeutic photography and phototherapy (Weiser, 2001), photovoice (Wang and Burris, 2016), and mindfulness photography (Sutton, 2021)</w:t>
      </w:r>
      <w:r>
        <w:rPr>
          <w:rFonts w:cs="Times New Roman"/>
          <w:color w:val="000000"/>
        </w:rPr>
        <w:t>;</w:t>
      </w:r>
      <w:r w:rsidRPr="00DC63D6">
        <w:rPr>
          <w:rFonts w:cs="Times New Roman"/>
          <w:color w:val="000000"/>
        </w:rPr>
        <w:t xml:space="preserve"> however</w:t>
      </w:r>
      <w:r>
        <w:rPr>
          <w:rFonts w:cs="Times New Roman"/>
          <w:color w:val="000000"/>
        </w:rPr>
        <w:t>,</w:t>
      </w:r>
      <w:r w:rsidRPr="00DC63D6">
        <w:rPr>
          <w:rFonts w:cs="Times New Roman"/>
          <w:color w:val="000000"/>
        </w:rPr>
        <w:t xml:space="preserve"> there is little to no research on combining the photography tools in addressing wellness with clients in the counseling profession. CIT may also be interested in </w:t>
      </w:r>
      <w:r>
        <w:rPr>
          <w:rFonts w:cs="Times New Roman"/>
          <w:color w:val="000000"/>
        </w:rPr>
        <w:t>seeing</w:t>
      </w:r>
      <w:r w:rsidRPr="00DC63D6">
        <w:rPr>
          <w:rFonts w:cs="Times New Roman"/>
          <w:color w:val="000000"/>
        </w:rPr>
        <w:t xml:space="preserve"> how social media platforms use photographs to elicit wellness, or if there is a way to combine social media with photography tools and wellness for the general population, or if an app</w:t>
      </w:r>
      <w:r>
        <w:rPr>
          <w:rFonts w:cs="Times New Roman"/>
          <w:color w:val="000000"/>
        </w:rPr>
        <w:t>lication</w:t>
      </w:r>
      <w:r w:rsidRPr="00DC63D6">
        <w:rPr>
          <w:rFonts w:cs="Times New Roman"/>
          <w:color w:val="000000"/>
        </w:rPr>
        <w:t xml:space="preserve"> could be developed to help engage CIT in wellness practices. With the current stud</w:t>
      </w:r>
      <w:r>
        <w:rPr>
          <w:rFonts w:cs="Times New Roman"/>
          <w:color w:val="000000"/>
        </w:rPr>
        <w:t>y’s</w:t>
      </w:r>
      <w:r w:rsidRPr="00DC63D6">
        <w:rPr>
          <w:rFonts w:cs="Times New Roman"/>
          <w:color w:val="000000"/>
        </w:rPr>
        <w:t xml:space="preserve"> results, the possibility of expansion for future research could prove </w:t>
      </w:r>
      <w:r w:rsidRPr="00736C01">
        <w:rPr>
          <w:rFonts w:ascii="Times New Roman" w:hAnsi="Times New Roman" w:cs="Times New Roman"/>
          <w:color w:val="000000"/>
        </w:rPr>
        <w:t xml:space="preserve">beneficial in </w:t>
      </w:r>
      <w:proofErr w:type="gramStart"/>
      <w:r w:rsidRPr="00736C01">
        <w:rPr>
          <w:rFonts w:ascii="Times New Roman" w:hAnsi="Times New Roman" w:cs="Times New Roman"/>
          <w:color w:val="000000"/>
        </w:rPr>
        <w:t>a number of</w:t>
      </w:r>
      <w:proofErr w:type="gramEnd"/>
      <w:r w:rsidRPr="00736C01">
        <w:rPr>
          <w:rFonts w:ascii="Times New Roman" w:hAnsi="Times New Roman" w:cs="Times New Roman"/>
          <w:color w:val="000000"/>
        </w:rPr>
        <w:t xml:space="preserve"> unexplored ways that CIT can use moving forward.</w:t>
      </w:r>
    </w:p>
    <w:p w14:paraId="283195A6"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Counselor-Educators</w:t>
      </w:r>
    </w:p>
    <w:p w14:paraId="1146BA2E" w14:textId="77777777" w:rsidR="00736C01" w:rsidRDefault="00736C01" w:rsidP="00736C01">
      <w:pPr>
        <w:spacing w:line="480" w:lineRule="auto"/>
        <w:ind w:firstLine="720"/>
        <w:contextualSpacing/>
        <w:rPr>
          <w:rFonts w:cs="Times New Roman"/>
        </w:rPr>
      </w:pPr>
      <w:r w:rsidRPr="00736C01">
        <w:rPr>
          <w:rFonts w:ascii="Times New Roman" w:hAnsi="Times New Roman" w:cs="Times New Roman"/>
        </w:rPr>
        <w:t>Researchers</w:t>
      </w:r>
      <w:r w:rsidRPr="00DC63D6">
        <w:rPr>
          <w:rFonts w:cs="Times New Roman"/>
        </w:rPr>
        <w:t xml:space="preserve"> have indicated how challenging being a </w:t>
      </w:r>
      <w:r>
        <w:rPr>
          <w:rFonts w:cs="Times New Roman"/>
        </w:rPr>
        <w:t>CIT</w:t>
      </w:r>
      <w:r w:rsidRPr="00DC63D6">
        <w:rPr>
          <w:rFonts w:cs="Times New Roman"/>
        </w:rPr>
        <w:t xml:space="preserve"> can be (Patterson &amp; Levitt, 2012; Schmidt et al., 2019; Smith et al., 2007). Given the multitude of issues placed on CIT and the struggles they face in maintaining their personal wellness, especially during a pandemic (</w:t>
      </w:r>
      <w:proofErr w:type="spellStart"/>
      <w:r w:rsidRPr="00DC63D6">
        <w:rPr>
          <w:rFonts w:cs="Times New Roman"/>
        </w:rPr>
        <w:t>Harrichand</w:t>
      </w:r>
      <w:proofErr w:type="spellEnd"/>
      <w:r w:rsidRPr="00DC63D6">
        <w:rPr>
          <w:rFonts w:cs="Times New Roman"/>
        </w:rPr>
        <w:t xml:space="preserve"> et al., 2021; </w:t>
      </w:r>
      <w:proofErr w:type="spellStart"/>
      <w:r w:rsidRPr="00DC63D6">
        <w:rPr>
          <w:rFonts w:cs="Times New Roman"/>
        </w:rPr>
        <w:t>Kaslow</w:t>
      </w:r>
      <w:proofErr w:type="spellEnd"/>
      <w:r w:rsidRPr="00DC63D6">
        <w:rPr>
          <w:rFonts w:cs="Times New Roman"/>
        </w:rPr>
        <w:t xml:space="preserve">, 2020; Salameh, 2020), it </w:t>
      </w:r>
      <w:r>
        <w:rPr>
          <w:rFonts w:cs="Times New Roman"/>
        </w:rPr>
        <w:t xml:space="preserve">is </w:t>
      </w:r>
      <w:r w:rsidRPr="00DC63D6">
        <w:rPr>
          <w:rFonts w:cs="Times New Roman"/>
        </w:rPr>
        <w:t xml:space="preserve">important to continue searching for new tools to better </w:t>
      </w:r>
      <w:r>
        <w:rPr>
          <w:rFonts w:cs="Times New Roman"/>
        </w:rPr>
        <w:t>engage CIT</w:t>
      </w:r>
      <w:r w:rsidRPr="00DC63D6">
        <w:rPr>
          <w:rFonts w:cs="Times New Roman"/>
        </w:rPr>
        <w:t xml:space="preserve"> </w:t>
      </w:r>
      <w:proofErr w:type="gramStart"/>
      <w:r w:rsidRPr="00DC63D6">
        <w:rPr>
          <w:rFonts w:cs="Times New Roman"/>
        </w:rPr>
        <w:t>in an attempt to</w:t>
      </w:r>
      <w:proofErr w:type="gramEnd"/>
      <w:r w:rsidRPr="00DC63D6">
        <w:rPr>
          <w:rFonts w:cs="Times New Roman"/>
        </w:rPr>
        <w:t xml:space="preserve"> increase wellness understanding and practices. Many tools have been created over the years to help CE assess CIT wellness practices, engage CIT in wellness exercises, and teach CIT about the benefits of maintaining wellness (</w:t>
      </w:r>
      <w:r w:rsidRPr="00DC63D6">
        <w:rPr>
          <w:rFonts w:cs="Times New Roman"/>
          <w:shd w:val="clear" w:color="auto" w:fill="FFFFFF" w:themeFill="background1"/>
        </w:rPr>
        <w:t xml:space="preserve">Branco &amp; Patton-Scott, 2020; </w:t>
      </w:r>
      <w:r w:rsidRPr="00DC63D6">
        <w:rPr>
          <w:rFonts w:cs="Times New Roman"/>
        </w:rPr>
        <w:t>Lawson, 2011;</w:t>
      </w:r>
      <w:r w:rsidRPr="00DC63D6">
        <w:rPr>
          <w:rFonts w:cs="Times New Roman"/>
          <w:shd w:val="clear" w:color="auto" w:fill="FFFFFF" w:themeFill="background1"/>
        </w:rPr>
        <w:t xml:space="preserve"> Meany‐</w:t>
      </w:r>
      <w:proofErr w:type="spellStart"/>
      <w:r w:rsidRPr="00DC63D6">
        <w:rPr>
          <w:rFonts w:cs="Times New Roman"/>
          <w:shd w:val="clear" w:color="auto" w:fill="FFFFFF" w:themeFill="background1"/>
        </w:rPr>
        <w:t>Walen</w:t>
      </w:r>
      <w:proofErr w:type="spellEnd"/>
      <w:r w:rsidRPr="00DC63D6">
        <w:rPr>
          <w:rFonts w:cs="Times New Roman"/>
          <w:shd w:val="clear" w:color="auto" w:fill="FFFFFF" w:themeFill="background1"/>
        </w:rPr>
        <w:t>, 2016;</w:t>
      </w:r>
      <w:r w:rsidRPr="00DC63D6">
        <w:rPr>
          <w:rFonts w:cs="Times New Roman"/>
        </w:rPr>
        <w:t xml:space="preserve"> Myers &amp; Sweeney, 2000; Roach, 2007). However, CIT have continued to struggle in this area per the results of this study and </w:t>
      </w:r>
      <w:r w:rsidRPr="00DC63D6">
        <w:rPr>
          <w:rFonts w:cs="Times New Roman"/>
        </w:rPr>
        <w:lastRenderedPageBreak/>
        <w:t>others (Abel et al., 2012; Lenz et al., 2012; Prosek et al., 2013; Schmidt et al., 2019; Smith et al., 2007</w:t>
      </w:r>
      <w:r w:rsidRPr="00864EEB">
        <w:rPr>
          <w:rFonts w:cs="Times New Roman"/>
        </w:rPr>
        <w:t>).</w:t>
      </w:r>
      <w:r>
        <w:rPr>
          <w:rFonts w:cs="Times New Roman"/>
        </w:rPr>
        <w:t xml:space="preserve"> With the addition of expressive therapies and visual mediums of expression, photography could be an additional creative tool CE can add to their toolbox to better engage CIT in their understanding of wellness and to serve as a self-discovery instrument for their students.</w:t>
      </w:r>
    </w:p>
    <w:p w14:paraId="61613084" w14:textId="77777777" w:rsidR="00736C01" w:rsidRPr="00736C01" w:rsidRDefault="00736C01" w:rsidP="00736C01">
      <w:pPr>
        <w:spacing w:line="480" w:lineRule="auto"/>
        <w:ind w:firstLine="720"/>
        <w:contextualSpacing/>
        <w:rPr>
          <w:rFonts w:ascii="Times New Roman" w:hAnsi="Times New Roman" w:cs="Times New Roman"/>
        </w:rPr>
      </w:pPr>
      <w:r w:rsidRPr="00DC63D6">
        <w:rPr>
          <w:rFonts w:cs="Times New Roman"/>
        </w:rPr>
        <w:t>Counselor educators may be interested in having multiple learning opportunities to better serve their students</w:t>
      </w:r>
      <w:r>
        <w:rPr>
          <w:rFonts w:cs="Times New Roman"/>
        </w:rPr>
        <w:t xml:space="preserve">. Initially, CE will need to be trained in understanding the different uses of the different photography tools. They will also need training on how to implement the photography tools with the WW. By teaching about photography tools such as therapeutic photography, mindfulness photography, phototherapy, and photovoice, CE provide new tools to students that might engage them in a way that traditional lectures or assessments may not. </w:t>
      </w:r>
      <w:r w:rsidRPr="00DC63D6">
        <w:rPr>
          <w:rFonts w:cs="Times New Roman"/>
        </w:rPr>
        <w:t>These tools</w:t>
      </w:r>
      <w:r>
        <w:rPr>
          <w:rFonts w:cs="Times New Roman"/>
        </w:rPr>
        <w:t>, which only require access and ability to taking photographs with a photo-taking device and potentially a computer,</w:t>
      </w:r>
      <w:r w:rsidRPr="00DC63D6">
        <w:rPr>
          <w:rFonts w:cs="Times New Roman"/>
        </w:rPr>
        <w:t xml:space="preserve"> can be used by CE themselves </w:t>
      </w:r>
      <w:r>
        <w:rPr>
          <w:rFonts w:cs="Times New Roman"/>
        </w:rPr>
        <w:t>to</w:t>
      </w:r>
      <w:r w:rsidRPr="00DC63D6">
        <w:rPr>
          <w:rFonts w:cs="Times New Roman"/>
        </w:rPr>
        <w:t xml:space="preserve"> help promote modeling behaviors for CIT and help CIT better assist their clients. When wellness declines, a plethora of both mental and physical symptoms follow (</w:t>
      </w:r>
      <w:proofErr w:type="spellStart"/>
      <w:r w:rsidRPr="00DC63D6">
        <w:rPr>
          <w:rFonts w:cs="Times New Roman"/>
          <w:color w:val="303030"/>
          <w:shd w:val="clear" w:color="auto" w:fill="FFFFFF"/>
        </w:rPr>
        <w:t>Harrichand</w:t>
      </w:r>
      <w:proofErr w:type="spellEnd"/>
      <w:r w:rsidRPr="00DC63D6">
        <w:rPr>
          <w:rFonts w:cs="Times New Roman"/>
          <w:color w:val="303030"/>
          <w:shd w:val="clear" w:color="auto" w:fill="FFFFFF"/>
        </w:rPr>
        <w:t xml:space="preserve"> et al., 2021;</w:t>
      </w:r>
      <w:r w:rsidRPr="00DC63D6">
        <w:rPr>
          <w:rFonts w:cs="Times New Roman"/>
        </w:rPr>
        <w:t xml:space="preserve"> </w:t>
      </w:r>
      <w:proofErr w:type="spellStart"/>
      <w:r w:rsidRPr="00DC63D6">
        <w:rPr>
          <w:rFonts w:cs="Times New Roman"/>
        </w:rPr>
        <w:t>Kaslow</w:t>
      </w:r>
      <w:proofErr w:type="spellEnd"/>
      <w:r w:rsidRPr="00DC63D6">
        <w:rPr>
          <w:rFonts w:cs="Times New Roman"/>
        </w:rPr>
        <w:t xml:space="preserve">, 2020; Neviyarni et al., 2018). To help build a stronger educational program, </w:t>
      </w:r>
      <w:r>
        <w:rPr>
          <w:rFonts w:cs="Times New Roman"/>
        </w:rPr>
        <w:t xml:space="preserve">we encourage </w:t>
      </w:r>
      <w:r w:rsidRPr="00DC63D6">
        <w:rPr>
          <w:rFonts w:cs="Times New Roman"/>
        </w:rPr>
        <w:t>CE to engage in more creative approaches to better connect with their students</w:t>
      </w:r>
      <w:r>
        <w:rPr>
          <w:rFonts w:cs="Times New Roman"/>
        </w:rPr>
        <w:t xml:space="preserve">. They can implement this process within their courses or include it in an </w:t>
      </w:r>
      <w:r w:rsidRPr="00736C01">
        <w:rPr>
          <w:rFonts w:ascii="Times New Roman" w:hAnsi="Times New Roman" w:cs="Times New Roman"/>
        </w:rPr>
        <w:t xml:space="preserve">extracurricular wellness project with their students to ensure a better understanding and practice of wellness.  </w:t>
      </w:r>
    </w:p>
    <w:p w14:paraId="688F2A2E"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Future Researchers</w:t>
      </w:r>
    </w:p>
    <w:p w14:paraId="5752105C" w14:textId="77777777" w:rsidR="00736C01" w:rsidRPr="00DC63D6" w:rsidRDefault="00736C01" w:rsidP="00736C01">
      <w:pPr>
        <w:spacing w:line="480" w:lineRule="auto"/>
        <w:ind w:firstLine="720"/>
        <w:rPr>
          <w:rFonts w:cs="Times New Roman"/>
          <w:noProof/>
        </w:rPr>
      </w:pPr>
      <w:r w:rsidRPr="00736C01">
        <w:rPr>
          <w:rFonts w:ascii="Times New Roman" w:hAnsi="Times New Roman" w:cs="Times New Roman"/>
          <w:noProof/>
        </w:rPr>
        <w:t>The data</w:t>
      </w:r>
      <w:r w:rsidRPr="00DC63D6">
        <w:rPr>
          <w:rFonts w:cs="Times New Roman"/>
          <w:noProof/>
        </w:rPr>
        <w:t xml:space="preserve"> from this study provide a foundation for future studies that include the different types of photography tools and wellness. Future researchers may want to investigate the likelihood of CIT continuing the use of these photography tools after the original assignment. They could explore the differences between each of the </w:t>
      </w:r>
      <w:r>
        <w:rPr>
          <w:rFonts w:cs="Times New Roman"/>
          <w:noProof/>
        </w:rPr>
        <w:t>four</w:t>
      </w:r>
      <w:r w:rsidRPr="00DC63D6">
        <w:rPr>
          <w:rFonts w:cs="Times New Roman"/>
          <w:noProof/>
        </w:rPr>
        <w:t xml:space="preserve"> photography tools in application to </w:t>
      </w:r>
      <w:r w:rsidRPr="00DC63D6">
        <w:rPr>
          <w:rFonts w:cs="Times New Roman"/>
          <w:noProof/>
        </w:rPr>
        <w:lastRenderedPageBreak/>
        <w:t xml:space="preserve">wellness practices. Research might also include the effects of these tools with CE or with CIT clients. There could also be interesting </w:t>
      </w:r>
      <w:r>
        <w:rPr>
          <w:rFonts w:cs="Times New Roman"/>
          <w:noProof/>
        </w:rPr>
        <w:t>findings</w:t>
      </w:r>
      <w:r w:rsidRPr="00DC63D6">
        <w:rPr>
          <w:rFonts w:cs="Times New Roman"/>
          <w:noProof/>
        </w:rPr>
        <w:t xml:space="preserve"> on the openness CIT have in using expressive therapies to help serve as self-exploration of their wellness practices. Another</w:t>
      </w:r>
      <w:r>
        <w:rPr>
          <w:rFonts w:cs="Times New Roman"/>
          <w:noProof/>
        </w:rPr>
        <w:t xml:space="preserve"> research</w:t>
      </w:r>
      <w:r w:rsidRPr="00DC63D6">
        <w:rPr>
          <w:rFonts w:cs="Times New Roman"/>
          <w:noProof/>
        </w:rPr>
        <w:t xml:space="preserve"> idea may include </w:t>
      </w:r>
      <w:r>
        <w:rPr>
          <w:rFonts w:cs="Times New Roman"/>
          <w:noProof/>
        </w:rPr>
        <w:t xml:space="preserve">replicating and </w:t>
      </w:r>
      <w:r w:rsidRPr="00DC63D6">
        <w:rPr>
          <w:rFonts w:cs="Times New Roman"/>
          <w:noProof/>
        </w:rPr>
        <w:t>stretching this project out over the course of the semester</w:t>
      </w:r>
      <w:r>
        <w:rPr>
          <w:rFonts w:cs="Times New Roman"/>
          <w:noProof/>
        </w:rPr>
        <w:t>.</w:t>
      </w:r>
      <w:r w:rsidRPr="00DC63D6">
        <w:rPr>
          <w:rFonts w:cs="Times New Roman"/>
          <w:noProof/>
        </w:rPr>
        <w:t xml:space="preserve"> </w:t>
      </w:r>
      <w:r>
        <w:rPr>
          <w:rFonts w:cs="Times New Roman"/>
          <w:noProof/>
        </w:rPr>
        <w:t>I</w:t>
      </w:r>
      <w:r w:rsidRPr="00DC63D6">
        <w:rPr>
          <w:rFonts w:cs="Times New Roman"/>
          <w:noProof/>
        </w:rPr>
        <w:t xml:space="preserve">f doing so, it may promote more habits of practicing wellness instead of doing them as a one-time experience. While </w:t>
      </w:r>
      <w:r>
        <w:rPr>
          <w:rFonts w:cs="Times New Roman"/>
          <w:noProof/>
        </w:rPr>
        <w:t xml:space="preserve">the goal of the current study was to explore CIT experiences by pairing the four photography tools with wellness practices, </w:t>
      </w:r>
      <w:r w:rsidRPr="00DC63D6">
        <w:rPr>
          <w:rFonts w:cs="Times New Roman"/>
          <w:noProof/>
        </w:rPr>
        <w:t>future opportunities can expand on the data collected in this study</w:t>
      </w:r>
      <w:r>
        <w:rPr>
          <w:rFonts w:cs="Times New Roman"/>
          <w:noProof/>
        </w:rPr>
        <w:t xml:space="preserve">. </w:t>
      </w:r>
      <w:r w:rsidRPr="00DC63D6">
        <w:rPr>
          <w:rFonts w:cs="Times New Roman"/>
          <w:noProof/>
        </w:rPr>
        <w:t>Lastly, future researchers are encouraged to replicate this study in their counseling programs to compare how populations differ depending on demographic or geographic areas.</w:t>
      </w:r>
    </w:p>
    <w:p w14:paraId="024A779C" w14:textId="77777777" w:rsidR="00736C01" w:rsidRPr="00736C01" w:rsidRDefault="00736C01" w:rsidP="00736C01">
      <w:pPr>
        <w:pStyle w:val="Heading4"/>
        <w:spacing w:before="0" w:after="0" w:line="480" w:lineRule="auto"/>
        <w:rPr>
          <w:rFonts w:ascii="Times New Roman" w:hAnsi="Times New Roman" w:cs="Times New Roman"/>
        </w:rPr>
      </w:pPr>
      <w:r w:rsidRPr="00736C01">
        <w:rPr>
          <w:rFonts w:ascii="Times New Roman" w:hAnsi="Times New Roman" w:cs="Times New Roman"/>
        </w:rPr>
        <w:t>Limitations</w:t>
      </w:r>
    </w:p>
    <w:p w14:paraId="7DDB5B82" w14:textId="77777777" w:rsidR="00736C01" w:rsidRPr="00DC63D6" w:rsidRDefault="00736C01" w:rsidP="00736C01">
      <w:pPr>
        <w:spacing w:line="480" w:lineRule="auto"/>
        <w:ind w:firstLine="720"/>
        <w:contextualSpacing/>
        <w:rPr>
          <w:rFonts w:cs="Times New Roman"/>
        </w:rPr>
      </w:pPr>
      <w:r w:rsidRPr="00DC63D6">
        <w:rPr>
          <w:rFonts w:cs="Times New Roman"/>
        </w:rPr>
        <w:t>Using the four photography tools has shown to be useful in developing a better understanding of CIT wellness knowledge and practices</w:t>
      </w:r>
      <w:r>
        <w:rPr>
          <w:rFonts w:cs="Times New Roman"/>
        </w:rPr>
        <w:t>;</w:t>
      </w:r>
      <w:r w:rsidRPr="00DC63D6">
        <w:rPr>
          <w:rFonts w:cs="Times New Roman"/>
        </w:rPr>
        <w:t xml:space="preserve"> however, there are still some limitations that need to be addressed. This study was limited in terms of population as the participants were from a relatively small group of </w:t>
      </w:r>
      <w:proofErr w:type="gramStart"/>
      <w:r w:rsidRPr="00DC63D6">
        <w:rPr>
          <w:rFonts w:cs="Times New Roman"/>
        </w:rPr>
        <w:t>CIT</w:t>
      </w:r>
      <w:proofErr w:type="gramEnd"/>
      <w:r w:rsidRPr="00DC63D6">
        <w:rPr>
          <w:rFonts w:cs="Times New Roman"/>
        </w:rPr>
        <w:t xml:space="preserve"> from one </w:t>
      </w:r>
      <w:r>
        <w:rPr>
          <w:rFonts w:cs="Times New Roman"/>
        </w:rPr>
        <w:t>U</w:t>
      </w:r>
      <w:r w:rsidRPr="00DC63D6">
        <w:rPr>
          <w:rFonts w:cs="Times New Roman"/>
        </w:rPr>
        <w:t>niversity. Future studies could solicit participation from various universities and programs. Results may differ if a larger</w:t>
      </w:r>
      <w:r>
        <w:rPr>
          <w:rFonts w:cs="Times New Roman"/>
        </w:rPr>
        <w:t>,</w:t>
      </w:r>
      <w:r w:rsidRPr="00DC63D6">
        <w:rPr>
          <w:rFonts w:cs="Times New Roman"/>
        </w:rPr>
        <w:t xml:space="preserve"> more diverse sample size is obtained. In addition, some CIT may not have the same resources with access to a digital camera, camera phone, or computer</w:t>
      </w:r>
      <w:r>
        <w:rPr>
          <w:rFonts w:cs="Times New Roman"/>
        </w:rPr>
        <w:t>.</w:t>
      </w:r>
      <w:r w:rsidRPr="00DC63D6">
        <w:rPr>
          <w:rFonts w:cs="Times New Roman"/>
        </w:rPr>
        <w:t xml:space="preserve"> </w:t>
      </w:r>
    </w:p>
    <w:p w14:paraId="63528123"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In this study, the participants were first recruited without incentive, and only two responded. However, when participants received an incentive, being an alternative class assignment, significantly more CIT participated. </w:t>
      </w:r>
      <w:r>
        <w:rPr>
          <w:rFonts w:cs="Times New Roman"/>
        </w:rPr>
        <w:t xml:space="preserve">Other forms of incentive could be CE granting extra credit should a student wish to do an already established assignment with the addition of adding photography tools or be incentivized by getting a free day to either skip class, or CE can have a free class period where instead of getting a lecture they get to do something the class </w:t>
      </w:r>
      <w:r>
        <w:rPr>
          <w:rFonts w:cs="Times New Roman"/>
        </w:rPr>
        <w:lastRenderedPageBreak/>
        <w:t xml:space="preserve">decides on collectively. Similarly, students may be incentivized by getting monetary compensation such as food or gift cards (which is recommended by most human subjects committees (Leavy, 2014). </w:t>
      </w:r>
      <w:r w:rsidRPr="00DC63D6">
        <w:rPr>
          <w:rFonts w:cs="Times New Roman"/>
        </w:rPr>
        <w:t>While the need to provide adequate incentives to solicit study participation is well established</w:t>
      </w:r>
      <w:r>
        <w:rPr>
          <w:rFonts w:cs="Times New Roman"/>
        </w:rPr>
        <w:t>,</w:t>
      </w:r>
      <w:r w:rsidRPr="00DC63D6">
        <w:rPr>
          <w:rFonts w:cs="Times New Roman"/>
        </w:rPr>
        <w:t xml:space="preserve"> </w:t>
      </w:r>
      <w:r>
        <w:rPr>
          <w:rFonts w:cs="Times New Roman"/>
        </w:rPr>
        <w:t xml:space="preserve">Grant (2017) warns of the ethical ramifications of using incentives as they can be exploitative and potentially manipulative. </w:t>
      </w:r>
      <w:r w:rsidRPr="00DC63D6">
        <w:rPr>
          <w:rFonts w:cs="Times New Roman"/>
        </w:rPr>
        <w:t xml:space="preserve">CE and researchers may benefit from being reminded that not everyone shares the enthusiasm we have for our work and research </w:t>
      </w:r>
      <w:r>
        <w:rPr>
          <w:rFonts w:cs="Times New Roman"/>
        </w:rPr>
        <w:t>so</w:t>
      </w:r>
      <w:r w:rsidRPr="00DC63D6">
        <w:rPr>
          <w:rFonts w:cs="Times New Roman"/>
        </w:rPr>
        <w:t xml:space="preserve"> incentives are likely needed to increase engagement and participation. Likewise, researchers may benefit from a similar reminder.</w:t>
      </w:r>
      <w:r>
        <w:rPr>
          <w:rFonts w:cs="Times New Roman"/>
        </w:rPr>
        <w:t xml:space="preserve"> Furthermore, there is no data from this study on why the other students did not choose to participate, which may lead to a self-selection bias.</w:t>
      </w:r>
      <w:r w:rsidRPr="00DC63D6">
        <w:rPr>
          <w:rFonts w:cs="Times New Roman"/>
        </w:rPr>
        <w:t xml:space="preserve"> </w:t>
      </w:r>
    </w:p>
    <w:p w14:paraId="6F3116AB" w14:textId="77777777" w:rsidR="00736C01" w:rsidRPr="00DC63D6" w:rsidRDefault="00736C01" w:rsidP="00736C01">
      <w:pPr>
        <w:spacing w:line="480" w:lineRule="auto"/>
        <w:ind w:firstLine="720"/>
        <w:contextualSpacing/>
        <w:rPr>
          <w:rFonts w:cs="Times New Roman"/>
        </w:rPr>
      </w:pPr>
      <w:r>
        <w:rPr>
          <w:rFonts w:cs="Times New Roman"/>
        </w:rPr>
        <w:t>While</w:t>
      </w:r>
      <w:r w:rsidRPr="00DC63D6">
        <w:rPr>
          <w:rFonts w:cs="Times New Roman"/>
        </w:rPr>
        <w:t xml:space="preserve"> the literature already speaks about how much CIT are juggling with anxiety and depression (Prosek et al., 2013), the pressures of academic and programmatic expectations, financial difficulties, or physical issues (Abel et al., 2012; Lenz et al., 2012; Prosek et al., 2013), the participants in this study had the added pressure of navigating increased stressors related to the pandemic (</w:t>
      </w:r>
      <w:proofErr w:type="spellStart"/>
      <w:r w:rsidRPr="00DC63D6">
        <w:rPr>
          <w:rFonts w:cs="Times New Roman"/>
        </w:rPr>
        <w:t>Harrichand</w:t>
      </w:r>
      <w:proofErr w:type="spellEnd"/>
      <w:r>
        <w:rPr>
          <w:rFonts w:cs="Times New Roman"/>
        </w:rPr>
        <w:t xml:space="preserve"> et al.</w:t>
      </w:r>
      <w:r w:rsidRPr="00DC63D6">
        <w:rPr>
          <w:rFonts w:cs="Times New Roman"/>
        </w:rPr>
        <w:t>, 2021</w:t>
      </w:r>
      <w:r>
        <w:rPr>
          <w:rFonts w:cs="Times New Roman"/>
        </w:rPr>
        <w:t>). Due to these overwhelming struggles, CIT may have been less likely to participate.</w:t>
      </w:r>
    </w:p>
    <w:p w14:paraId="493FA118" w14:textId="77777777" w:rsidR="00736C01" w:rsidRPr="00DC63D6" w:rsidRDefault="00736C01" w:rsidP="00736C01">
      <w:pPr>
        <w:spacing w:line="480" w:lineRule="auto"/>
        <w:ind w:firstLine="720"/>
        <w:contextualSpacing/>
        <w:rPr>
          <w:rFonts w:cs="Times New Roman"/>
        </w:rPr>
      </w:pPr>
      <w:r w:rsidRPr="00DC63D6">
        <w:rPr>
          <w:rFonts w:cs="Times New Roman"/>
        </w:rPr>
        <w:t xml:space="preserve"> There is also a real possibility that some CIT may not be drawn, interested, or inclined to practice creative approaches with the use of photography. This study indicated </w:t>
      </w:r>
      <w:r>
        <w:rPr>
          <w:rFonts w:cs="Times New Roman"/>
        </w:rPr>
        <w:t>at least five participants</w:t>
      </w:r>
      <w:r w:rsidRPr="00DC63D6">
        <w:rPr>
          <w:rFonts w:cs="Times New Roman"/>
        </w:rPr>
        <w:t xml:space="preserve"> felt challenged </w:t>
      </w:r>
      <w:r>
        <w:rPr>
          <w:rFonts w:cs="Times New Roman"/>
        </w:rPr>
        <w:t xml:space="preserve">when attempting to capture the photograph as they were concerned with getting the lighting a certain way, getting the photo in focus, fear of judgment of their photo, and feeling unsure of the position of the photo, causing stress about taking the photo or disappointment about the result. For example, one participant reported, “I found that I had trouble getting the right angle to capture the light in a way that could portray my experience in that moment.” That same participant also reported on another slide “I could not really capture the </w:t>
      </w:r>
      <w:r>
        <w:rPr>
          <w:rFonts w:cs="Times New Roman"/>
        </w:rPr>
        <w:lastRenderedPageBreak/>
        <w:t xml:space="preserve">chalk pictures in a light that really portrayed them for what they are.” Another participant wrote it “almost felt wrong” to not want to interrupt the moment with a photograph. One felt anxious taking the photo due to fear of judgment while another reported feeling unsure of the position of the photo. </w:t>
      </w:r>
      <w:r w:rsidRPr="00DC63D6">
        <w:rPr>
          <w:rFonts w:cs="Times New Roman"/>
        </w:rPr>
        <w:t xml:space="preserve">This may be an indicator of potential anxiety or stress that may come from making this tool mandatory versus voluntary. </w:t>
      </w:r>
      <w:r>
        <w:rPr>
          <w:rFonts w:cs="Times New Roman"/>
        </w:rPr>
        <w:t xml:space="preserve">However, this also may provide motivation for another future study on anxiety towards capturing photographs and how CIT may experience fear of judgment from being exposed through their photography skills. </w:t>
      </w:r>
      <w:r w:rsidRPr="00DC63D6">
        <w:rPr>
          <w:rFonts w:cs="Times New Roman"/>
        </w:rPr>
        <w:t xml:space="preserve">Another potential limitation may be time management as CE often have the immense struggle of not having enough time to incorporate all the things CIT need to be successful counselors. Other limitations may be on those who are unable to participate in the experience, for example, if they struggle with vision or with technology. </w:t>
      </w:r>
    </w:p>
    <w:p w14:paraId="2914030A" w14:textId="38F2F948" w:rsidR="00736C01" w:rsidRPr="00736C01" w:rsidRDefault="00736C01" w:rsidP="00736C01">
      <w:pPr>
        <w:pStyle w:val="Heading3"/>
        <w:spacing w:before="0" w:after="0" w:line="480" w:lineRule="auto"/>
        <w:jc w:val="center"/>
        <w:rPr>
          <w:rFonts w:ascii="Times New Roman" w:hAnsi="Times New Roman" w:cs="Times New Roman"/>
          <w:sz w:val="24"/>
          <w:szCs w:val="24"/>
        </w:rPr>
      </w:pPr>
      <w:bookmarkStart w:id="75" w:name="_Toc114915757"/>
      <w:r w:rsidRPr="00736C01">
        <w:rPr>
          <w:rFonts w:ascii="Times New Roman" w:hAnsi="Times New Roman" w:cs="Times New Roman"/>
          <w:sz w:val="24"/>
          <w:szCs w:val="24"/>
        </w:rPr>
        <w:t>Conclusion</w:t>
      </w:r>
      <w:bookmarkEnd w:id="75"/>
    </w:p>
    <w:p w14:paraId="7FC570FE" w14:textId="77777777" w:rsidR="00736C01" w:rsidRPr="00DC63D6" w:rsidRDefault="00736C01" w:rsidP="00736C01">
      <w:pPr>
        <w:spacing w:line="480" w:lineRule="auto"/>
        <w:rPr>
          <w:rFonts w:cs="Times New Roman"/>
          <w:noProof/>
        </w:rPr>
      </w:pPr>
      <w:r w:rsidRPr="00DC63D6">
        <w:rPr>
          <w:rFonts w:cs="Times New Roman"/>
        </w:rPr>
        <w:tab/>
        <w:t xml:space="preserve">Researchers in this study used an arts-based qualitative research method (Leavy, 2017) while incorporating a creative data collection method of </w:t>
      </w:r>
      <w:r>
        <w:rPr>
          <w:rFonts w:cs="Times New Roman"/>
          <w:noProof/>
        </w:rPr>
        <w:t>p</w:t>
      </w:r>
      <w:r w:rsidRPr="00DC63D6">
        <w:rPr>
          <w:rFonts w:cs="Times New Roman"/>
          <w:noProof/>
        </w:rPr>
        <w:t xml:space="preserve">hototherapy, </w:t>
      </w:r>
      <w:r>
        <w:rPr>
          <w:rFonts w:cs="Times New Roman"/>
          <w:noProof/>
        </w:rPr>
        <w:t>t</w:t>
      </w:r>
      <w:r w:rsidRPr="00DC63D6">
        <w:rPr>
          <w:rFonts w:cs="Times New Roman"/>
          <w:noProof/>
        </w:rPr>
        <w:t xml:space="preserve">herapeutic </w:t>
      </w:r>
      <w:r>
        <w:rPr>
          <w:rFonts w:cs="Times New Roman"/>
          <w:noProof/>
        </w:rPr>
        <w:t>p</w:t>
      </w:r>
      <w:r w:rsidRPr="00DC63D6">
        <w:rPr>
          <w:rFonts w:cs="Times New Roman"/>
          <w:noProof/>
        </w:rPr>
        <w:t xml:space="preserve">hotography (Weiser, 2001), </w:t>
      </w:r>
      <w:r>
        <w:rPr>
          <w:rFonts w:cs="Times New Roman"/>
          <w:noProof/>
        </w:rPr>
        <w:t>p</w:t>
      </w:r>
      <w:r w:rsidRPr="00DC63D6">
        <w:rPr>
          <w:rFonts w:cs="Times New Roman"/>
          <w:noProof/>
        </w:rPr>
        <w:t xml:space="preserve">hotovoice (Wang &amp; Burris, 2016), and </w:t>
      </w:r>
      <w:r>
        <w:rPr>
          <w:rFonts w:cs="Times New Roman"/>
          <w:noProof/>
        </w:rPr>
        <w:t>m</w:t>
      </w:r>
      <w:r w:rsidRPr="00DC63D6">
        <w:rPr>
          <w:rFonts w:cs="Times New Roman"/>
          <w:noProof/>
        </w:rPr>
        <w:t xml:space="preserve">indfulness </w:t>
      </w:r>
      <w:r>
        <w:rPr>
          <w:rFonts w:cs="Times New Roman"/>
          <w:noProof/>
        </w:rPr>
        <w:t>p</w:t>
      </w:r>
      <w:r w:rsidRPr="00DC63D6">
        <w:rPr>
          <w:rFonts w:cs="Times New Roman"/>
          <w:noProof/>
        </w:rPr>
        <w:t xml:space="preserve">hotography (Sutton, 2021). We chose to incorporate these methods due to the lack of research available in the counselor education literature on using photography as a means to help explore CIT wellness practices and understandings. Documenting self-discovery of their wellness practices helped CIT and researchers better understand wellness practices. The resulting photographs and responses to their photographs provided robust information on ways to include focused and creative approaches in discussions with CIT about wellness. </w:t>
      </w:r>
      <w:r>
        <w:rPr>
          <w:rFonts w:cs="Times New Roman"/>
          <w:noProof/>
        </w:rPr>
        <w:t>T</w:t>
      </w:r>
      <w:r w:rsidRPr="00DC63D6">
        <w:rPr>
          <w:rFonts w:cs="Times New Roman"/>
          <w:noProof/>
        </w:rPr>
        <w:t xml:space="preserve">he results indicated the experience of pairing the four photography tools with the spokes on The Wheel of Wellness promoted </w:t>
      </w:r>
      <w:r w:rsidRPr="00DC63D6">
        <w:rPr>
          <w:rFonts w:cs="Times New Roman"/>
          <w:noProof/>
        </w:rPr>
        <w:lastRenderedPageBreak/>
        <w:t>motivation, elicited self-reflection, and built an understanding of different types of wellness practices</w:t>
      </w:r>
      <w:r>
        <w:rPr>
          <w:rFonts w:cs="Times New Roman"/>
          <w:noProof/>
        </w:rPr>
        <w:t>,</w:t>
      </w:r>
      <w:r w:rsidRPr="00DC63D6">
        <w:rPr>
          <w:rFonts w:cs="Times New Roman"/>
          <w:noProof/>
        </w:rPr>
        <w:t xml:space="preserve"> CIT</w:t>
      </w:r>
      <w:r>
        <w:rPr>
          <w:rFonts w:cs="Times New Roman"/>
          <w:noProof/>
        </w:rPr>
        <w:t xml:space="preserve"> </w:t>
      </w:r>
      <w:r w:rsidRPr="00DC63D6">
        <w:rPr>
          <w:rFonts w:cs="Times New Roman"/>
          <w:noProof/>
        </w:rPr>
        <w:t>indicated the experience was positive.</w:t>
      </w:r>
    </w:p>
    <w:p w14:paraId="548CC2B9" w14:textId="77777777" w:rsidR="00736C01" w:rsidRPr="00DC63D6" w:rsidRDefault="00736C01" w:rsidP="00736C01">
      <w:pPr>
        <w:spacing w:line="480" w:lineRule="auto"/>
        <w:ind w:firstLine="720"/>
        <w:rPr>
          <w:rFonts w:cs="Times New Roman"/>
          <w:b/>
          <w:bCs/>
        </w:rPr>
      </w:pPr>
      <w:r w:rsidRPr="00DC63D6">
        <w:rPr>
          <w:rFonts w:cs="Times New Roman"/>
          <w:noProof/>
        </w:rPr>
        <w:t xml:space="preserve"> </w:t>
      </w:r>
    </w:p>
    <w:p w14:paraId="37171630" w14:textId="77777777" w:rsidR="00736C01" w:rsidRPr="00DC63D6" w:rsidRDefault="00736C01" w:rsidP="00736C01">
      <w:pPr>
        <w:spacing w:line="480" w:lineRule="auto"/>
        <w:contextualSpacing/>
        <w:rPr>
          <w:rFonts w:cs="Times New Roman"/>
          <w:b/>
          <w:bCs/>
        </w:rPr>
      </w:pPr>
      <w:r w:rsidRPr="00DC63D6">
        <w:rPr>
          <w:rFonts w:cs="Times New Roman"/>
          <w:b/>
          <w:bCs/>
        </w:rPr>
        <w:br w:type="page"/>
      </w:r>
    </w:p>
    <w:p w14:paraId="0BBB0742" w14:textId="1FEB7CC4" w:rsidR="00736C01" w:rsidRPr="00736C01" w:rsidRDefault="00736C01" w:rsidP="00736C01">
      <w:pPr>
        <w:pStyle w:val="Heading3"/>
        <w:spacing w:before="0" w:after="0" w:line="480" w:lineRule="auto"/>
        <w:contextualSpacing/>
        <w:jc w:val="center"/>
        <w:rPr>
          <w:rFonts w:ascii="Times New Roman" w:hAnsi="Times New Roman" w:cs="Times New Roman"/>
          <w:sz w:val="24"/>
          <w:szCs w:val="24"/>
        </w:rPr>
      </w:pPr>
      <w:bookmarkStart w:id="76" w:name="_Toc114915758"/>
      <w:r w:rsidRPr="00736C01">
        <w:rPr>
          <w:rFonts w:ascii="Times New Roman" w:hAnsi="Times New Roman" w:cs="Times New Roman"/>
          <w:sz w:val="24"/>
          <w:szCs w:val="24"/>
        </w:rPr>
        <w:lastRenderedPageBreak/>
        <w:t>References</w:t>
      </w:r>
      <w:bookmarkEnd w:id="76"/>
    </w:p>
    <w:p w14:paraId="21121DF5" w14:textId="77777777" w:rsidR="00736C01" w:rsidRPr="00DC63D6" w:rsidRDefault="00736C01" w:rsidP="00736C01">
      <w:pPr>
        <w:spacing w:line="480" w:lineRule="auto"/>
        <w:ind w:left="720" w:hanging="720"/>
        <w:contextualSpacing/>
        <w:rPr>
          <w:rFonts w:cs="Times New Roman"/>
        </w:rPr>
      </w:pPr>
      <w:r w:rsidRPr="00DC63D6">
        <w:rPr>
          <w:rFonts w:cs="Times New Roman"/>
        </w:rPr>
        <w:t xml:space="preserve">Abel, H., Abel, A., &amp; Smith, R. (2012). The effects of a stress management course on counselors-in-training. </w:t>
      </w:r>
      <w:r w:rsidRPr="00DC63D6">
        <w:rPr>
          <w:rFonts w:cs="Times New Roman"/>
          <w:i/>
          <w:iCs/>
        </w:rPr>
        <w:t>Counselor Education and Supervision, 51</w:t>
      </w:r>
      <w:r w:rsidRPr="00DC63D6">
        <w:rPr>
          <w:rFonts w:cs="Times New Roman"/>
        </w:rPr>
        <w:t xml:space="preserve">(1), 64–78. </w:t>
      </w:r>
      <w:hyperlink r:id="rId75" w:history="1">
        <w:r w:rsidRPr="00DC63D6">
          <w:rPr>
            <w:rStyle w:val="Hyperlink"/>
            <w:rFonts w:cs="Times New Roman"/>
          </w:rPr>
          <w:t>https://doi.org/10.1002/j.1556-6978.2012.00005.x</w:t>
        </w:r>
      </w:hyperlink>
    </w:p>
    <w:p w14:paraId="4F141592" w14:textId="77777777" w:rsidR="00736C01" w:rsidRPr="00DC63D6" w:rsidRDefault="00736C01" w:rsidP="00736C01">
      <w:pPr>
        <w:spacing w:line="480" w:lineRule="auto"/>
        <w:rPr>
          <w:rFonts w:cs="Times New Roman"/>
        </w:rPr>
      </w:pPr>
      <w:r w:rsidRPr="00DC63D6">
        <w:rPr>
          <w:rFonts w:cs="Times New Roman"/>
        </w:rPr>
        <w:t xml:space="preserve">American Counseling Association (2014). </w:t>
      </w:r>
      <w:r w:rsidRPr="00DC63D6">
        <w:rPr>
          <w:rFonts w:cs="Times New Roman"/>
          <w:i/>
          <w:iCs/>
        </w:rPr>
        <w:t>ACA Code of Ethics</w:t>
      </w:r>
      <w:r w:rsidRPr="00DC63D6">
        <w:rPr>
          <w:rFonts w:cs="Times New Roman"/>
        </w:rPr>
        <w:t>. Author</w:t>
      </w:r>
    </w:p>
    <w:p w14:paraId="508C6C83" w14:textId="77777777" w:rsidR="00736C01" w:rsidRPr="00DC63D6" w:rsidRDefault="00736C01" w:rsidP="00736C01">
      <w:pPr>
        <w:shd w:val="clear" w:color="auto" w:fill="FFFFFF" w:themeFill="background1"/>
        <w:spacing w:line="480" w:lineRule="auto"/>
        <w:ind w:left="720" w:hanging="720"/>
        <w:contextualSpacing/>
        <w:rPr>
          <w:rFonts w:cs="Times New Roman"/>
          <w:shd w:val="clear" w:color="auto" w:fill="FFFFFF" w:themeFill="background1"/>
        </w:rPr>
      </w:pPr>
      <w:r w:rsidRPr="00DC63D6">
        <w:rPr>
          <w:rFonts w:cs="Times New Roman"/>
          <w:shd w:val="clear" w:color="auto" w:fill="FFFFFF" w:themeFill="background1"/>
        </w:rPr>
        <w:t>Branco, S. F</w:t>
      </w:r>
      <w:r>
        <w:rPr>
          <w:rFonts w:cs="Times New Roman"/>
          <w:shd w:val="clear" w:color="auto" w:fill="FFFFFF" w:themeFill="background1"/>
        </w:rPr>
        <w:t>.</w:t>
      </w:r>
      <w:r w:rsidRPr="00DC63D6">
        <w:rPr>
          <w:rFonts w:cs="Times New Roman"/>
          <w:shd w:val="clear" w:color="auto" w:fill="FFFFFF" w:themeFill="background1"/>
        </w:rPr>
        <w:t xml:space="preserve">, &amp; Patton-Scott, V. (2020). Practice what we teach: Promoting wellness in a clinical mental health counseling master's program. </w:t>
      </w:r>
      <w:r w:rsidRPr="00DC63D6">
        <w:rPr>
          <w:rFonts w:cs="Times New Roman"/>
          <w:i/>
          <w:iCs/>
          <w:shd w:val="clear" w:color="auto" w:fill="FFFFFF" w:themeFill="background1"/>
        </w:rPr>
        <w:t>Journal of Creativity in Mental Health, 15</w:t>
      </w:r>
      <w:r w:rsidRPr="00DC63D6">
        <w:rPr>
          <w:rFonts w:cs="Times New Roman"/>
          <w:shd w:val="clear" w:color="auto" w:fill="FFFFFF" w:themeFill="background1"/>
        </w:rPr>
        <w:t xml:space="preserve">(3), 405–412. </w:t>
      </w:r>
      <w:hyperlink r:id="rId76" w:history="1">
        <w:r w:rsidRPr="00DC63D6">
          <w:rPr>
            <w:rStyle w:val="Hyperlink"/>
            <w:rFonts w:cs="Times New Roman"/>
            <w:shd w:val="clear" w:color="auto" w:fill="FFFFFF" w:themeFill="background1"/>
          </w:rPr>
          <w:t>https://doi.org/10.1080/15401383.2019.1696260</w:t>
        </w:r>
      </w:hyperlink>
      <w:r w:rsidRPr="00DC63D6">
        <w:rPr>
          <w:rFonts w:cs="Times New Roman"/>
          <w:shd w:val="clear" w:color="auto" w:fill="FFFFFF" w:themeFill="background1"/>
        </w:rPr>
        <w:t xml:space="preserve"> </w:t>
      </w:r>
    </w:p>
    <w:p w14:paraId="362BBBB3" w14:textId="77777777" w:rsidR="00736C01" w:rsidRPr="00DC63D6" w:rsidRDefault="00736C01" w:rsidP="00736C01">
      <w:pPr>
        <w:shd w:val="clear" w:color="auto" w:fill="FFFFFF" w:themeFill="background1"/>
        <w:spacing w:line="480" w:lineRule="auto"/>
        <w:ind w:left="720" w:hanging="720"/>
        <w:contextualSpacing/>
        <w:rPr>
          <w:rFonts w:cs="Times New Roman"/>
          <w:shd w:val="clear" w:color="auto" w:fill="FFFFFF" w:themeFill="background1"/>
        </w:rPr>
      </w:pPr>
      <w:r w:rsidRPr="00DC63D6">
        <w:rPr>
          <w:rFonts w:cs="Times New Roman"/>
        </w:rPr>
        <w:t xml:space="preserve">Chandler, </w:t>
      </w:r>
      <w:r>
        <w:rPr>
          <w:rFonts w:cs="Times New Roman"/>
        </w:rPr>
        <w:t xml:space="preserve">C., </w:t>
      </w:r>
      <w:proofErr w:type="spellStart"/>
      <w:r w:rsidRPr="00DC63D6">
        <w:rPr>
          <w:rFonts w:cs="Times New Roman"/>
        </w:rPr>
        <w:t>Bodenhamer</w:t>
      </w:r>
      <w:proofErr w:type="spellEnd"/>
      <w:r w:rsidRPr="00DC63D6">
        <w:rPr>
          <w:rFonts w:cs="Times New Roman"/>
        </w:rPr>
        <w:t xml:space="preserve">-Davis, E., Holden, J. M., Evenson, T., &amp; Bratton, S. (2001). Enhancing personal wellness in counselor trainees using biofeedback: An exploratory study. </w:t>
      </w:r>
      <w:r w:rsidRPr="00DC63D6">
        <w:rPr>
          <w:rFonts w:cs="Times New Roman"/>
          <w:i/>
          <w:iCs/>
        </w:rPr>
        <w:t>Applied Psychophysiology and Biofeedback, 26</w:t>
      </w:r>
      <w:r w:rsidRPr="00DC63D6">
        <w:rPr>
          <w:rFonts w:cs="Times New Roman"/>
        </w:rPr>
        <w:t xml:space="preserve">(1), 1–7. </w:t>
      </w:r>
      <w:hyperlink r:id="rId77" w:history="1">
        <w:r w:rsidRPr="00DC63D6">
          <w:rPr>
            <w:rStyle w:val="Hyperlink"/>
            <w:rFonts w:cs="Times New Roman"/>
          </w:rPr>
          <w:t>https://doi.org/10.1023/A:1009548719340</w:t>
        </w:r>
      </w:hyperlink>
    </w:p>
    <w:p w14:paraId="46CCA143" w14:textId="77777777" w:rsidR="00736C01" w:rsidRPr="00DC63D6" w:rsidRDefault="00736C01" w:rsidP="00736C01">
      <w:pPr>
        <w:spacing w:line="480" w:lineRule="auto"/>
        <w:ind w:left="720" w:hanging="720"/>
        <w:contextualSpacing/>
        <w:rPr>
          <w:rFonts w:cs="Times New Roman"/>
          <w:i/>
          <w:iCs/>
          <w:shd w:val="clear" w:color="auto" w:fill="FFFFFF" w:themeFill="background1"/>
        </w:rPr>
      </w:pPr>
      <w:r w:rsidRPr="00DC63D6">
        <w:rPr>
          <w:rFonts w:cs="Times New Roman"/>
          <w:shd w:val="clear" w:color="auto" w:fill="FFFFFF" w:themeFill="background1"/>
        </w:rPr>
        <w:t xml:space="preserve">Council for Accreditation of Counseling and Related Educational Programs (2015). </w:t>
      </w:r>
      <w:r w:rsidRPr="00DC63D6">
        <w:rPr>
          <w:rFonts w:cs="Times New Roman"/>
          <w:i/>
          <w:iCs/>
          <w:shd w:val="clear" w:color="auto" w:fill="FFFFFF" w:themeFill="background1"/>
        </w:rPr>
        <w:t>2016</w:t>
      </w:r>
    </w:p>
    <w:p w14:paraId="33535C03" w14:textId="77777777" w:rsidR="00736C01" w:rsidRDefault="00736C01" w:rsidP="00736C01">
      <w:pPr>
        <w:spacing w:line="480" w:lineRule="auto"/>
        <w:ind w:left="720"/>
        <w:contextualSpacing/>
        <w:rPr>
          <w:rStyle w:val="Hyperlink"/>
          <w:rFonts w:cs="Times New Roman"/>
          <w:shd w:val="clear" w:color="auto" w:fill="FFFFFF" w:themeFill="background1"/>
        </w:rPr>
      </w:pPr>
      <w:r w:rsidRPr="00DC63D6">
        <w:rPr>
          <w:rFonts w:cs="Times New Roman"/>
          <w:i/>
          <w:iCs/>
          <w:shd w:val="clear" w:color="auto" w:fill="FFFFFF" w:themeFill="background1"/>
        </w:rPr>
        <w:t>CACREP Standards</w:t>
      </w:r>
      <w:r w:rsidRPr="00DC63D6">
        <w:rPr>
          <w:rFonts w:cs="Times New Roman"/>
          <w:shd w:val="clear" w:color="auto" w:fill="FFFFFF" w:themeFill="background1"/>
        </w:rPr>
        <w:t xml:space="preserve">. </w:t>
      </w:r>
      <w:hyperlink r:id="rId78" w:history="1">
        <w:r w:rsidRPr="00DC63D6">
          <w:rPr>
            <w:rStyle w:val="Hyperlink"/>
            <w:rFonts w:cs="Times New Roman"/>
            <w:shd w:val="clear" w:color="auto" w:fill="FFFFFF" w:themeFill="background1"/>
          </w:rPr>
          <w:t>https://www.cacrep.org/for-programs/2016-cacrep-standards/</w:t>
        </w:r>
      </w:hyperlink>
    </w:p>
    <w:p w14:paraId="1FFD9C4F" w14:textId="77777777" w:rsidR="00736C01" w:rsidRPr="005D0300" w:rsidRDefault="00736C01" w:rsidP="00736C01">
      <w:pPr>
        <w:spacing w:line="480" w:lineRule="auto"/>
        <w:ind w:left="720" w:hanging="720"/>
        <w:contextualSpacing/>
        <w:rPr>
          <w:rFonts w:cs="Times New Roman"/>
          <w:color w:val="0563C1" w:themeColor="hyperlink"/>
          <w:u w:val="single"/>
          <w:shd w:val="clear" w:color="auto" w:fill="FFFFFF" w:themeFill="background1"/>
        </w:rPr>
      </w:pPr>
      <w:r w:rsidRPr="00DC63D6">
        <w:rPr>
          <w:rFonts w:cs="Times New Roman"/>
          <w:shd w:val="clear" w:color="auto" w:fill="FFFFFF" w:themeFill="background1"/>
        </w:rPr>
        <w:t>Council for Accreditation of Counseling and Related Educational Programs</w:t>
      </w:r>
      <w:r>
        <w:rPr>
          <w:rFonts w:cs="Times New Roman"/>
          <w:shd w:val="clear" w:color="auto" w:fill="FFFFFF" w:themeFill="background1"/>
        </w:rPr>
        <w:t xml:space="preserve"> </w:t>
      </w:r>
      <w:r w:rsidRPr="00DC63D6">
        <w:rPr>
          <w:rFonts w:cs="Times New Roman"/>
          <w:shd w:val="clear" w:color="auto" w:fill="FFFFFF" w:themeFill="background1"/>
        </w:rPr>
        <w:t>(201</w:t>
      </w:r>
      <w:r>
        <w:rPr>
          <w:rFonts w:cs="Times New Roman"/>
          <w:shd w:val="clear" w:color="auto" w:fill="FFFFFF" w:themeFill="background1"/>
        </w:rPr>
        <w:t>9</w:t>
      </w:r>
      <w:r w:rsidRPr="00DC63D6">
        <w:rPr>
          <w:rFonts w:cs="Times New Roman"/>
          <w:shd w:val="clear" w:color="auto" w:fill="FFFFFF" w:themeFill="background1"/>
        </w:rPr>
        <w:t xml:space="preserve">). </w:t>
      </w:r>
      <w:r>
        <w:rPr>
          <w:i/>
          <w:iCs/>
        </w:rPr>
        <w:t>Annual Report 2018 Council for Accreditation of Counseling and Related Educational Program</w:t>
      </w:r>
      <w:r>
        <w:t xml:space="preserve">. http://www.cacrep.org/wp-content/uploads/2019/05/CACREP-2018-Annual-Report.pdf </w:t>
      </w:r>
    </w:p>
    <w:p w14:paraId="5F624589" w14:textId="77777777" w:rsidR="00736C01" w:rsidRPr="00DC63D6" w:rsidRDefault="00736C01" w:rsidP="00736C01">
      <w:pPr>
        <w:spacing w:line="480" w:lineRule="auto"/>
        <w:ind w:left="720" w:hanging="720"/>
        <w:contextualSpacing/>
        <w:rPr>
          <w:rFonts w:cs="Times New Roman"/>
        </w:rPr>
      </w:pPr>
      <w:r w:rsidRPr="00DC63D6">
        <w:rPr>
          <w:rFonts w:cs="Times New Roman"/>
        </w:rPr>
        <w:t xml:space="preserve">Davis, E., Norton, A., &amp; Chapman, R. (2020). Counselors’-in-training perceptions of using music for theoretical conceptualization training. </w:t>
      </w:r>
      <w:r w:rsidRPr="00DC63D6">
        <w:rPr>
          <w:rFonts w:cs="Times New Roman"/>
          <w:i/>
          <w:iCs/>
        </w:rPr>
        <w:t>Journal of Creativity in Mental Health</w:t>
      </w:r>
      <w:r w:rsidRPr="00DC63D6">
        <w:rPr>
          <w:rFonts w:cs="Times New Roman"/>
        </w:rPr>
        <w:t xml:space="preserve">, </w:t>
      </w:r>
      <w:r w:rsidRPr="00DC63D6">
        <w:rPr>
          <w:rFonts w:cs="Times New Roman"/>
          <w:i/>
          <w:iCs/>
        </w:rPr>
        <w:t>15</w:t>
      </w:r>
      <w:r w:rsidRPr="00DC63D6">
        <w:rPr>
          <w:rFonts w:cs="Times New Roman"/>
        </w:rPr>
        <w:t xml:space="preserve">(4), 443-456. </w:t>
      </w:r>
      <w:hyperlink r:id="rId79" w:history="1">
        <w:r w:rsidRPr="00DC63D6">
          <w:rPr>
            <w:rStyle w:val="Hyperlink"/>
            <w:rFonts w:cs="Times New Roman"/>
          </w:rPr>
          <w:t>https://doi.org/10.1080/15401383.2020.1731041</w:t>
        </w:r>
      </w:hyperlink>
      <w:r w:rsidRPr="00DC63D6">
        <w:rPr>
          <w:rFonts w:cs="Times New Roman"/>
        </w:rPr>
        <w:t xml:space="preserve"> </w:t>
      </w:r>
    </w:p>
    <w:p w14:paraId="58127382" w14:textId="77777777" w:rsidR="00736C01" w:rsidRPr="00DC63D6" w:rsidRDefault="00736C01" w:rsidP="00736C01">
      <w:pPr>
        <w:spacing w:line="480" w:lineRule="auto"/>
        <w:ind w:left="720" w:hanging="720"/>
        <w:contextualSpacing/>
        <w:rPr>
          <w:rFonts w:cs="Times New Roman"/>
        </w:rPr>
      </w:pPr>
      <w:r w:rsidRPr="00DC63D6">
        <w:rPr>
          <w:rFonts w:cs="Times New Roman"/>
        </w:rPr>
        <w:t xml:space="preserve">Foster, T. (2010). Encouraging student wellness: An expanded role for counselor educators. </w:t>
      </w:r>
      <w:r w:rsidRPr="00DC63D6">
        <w:rPr>
          <w:rFonts w:cs="Times New Roman"/>
          <w:i/>
          <w:iCs/>
        </w:rPr>
        <w:t>The Journal of Counselor Preparation and Supervision, 2</w:t>
      </w:r>
      <w:r w:rsidRPr="00DC63D6">
        <w:rPr>
          <w:rFonts w:cs="Times New Roman"/>
        </w:rPr>
        <w:t xml:space="preserve">(1), 10-22. </w:t>
      </w:r>
      <w:hyperlink r:id="rId80" w:history="1">
        <w:r w:rsidRPr="00DC63D6">
          <w:rPr>
            <w:rStyle w:val="Hyperlink"/>
            <w:rFonts w:cs="Times New Roman"/>
          </w:rPr>
          <w:t>https://doi.org/10.7729/21.0112</w:t>
        </w:r>
      </w:hyperlink>
    </w:p>
    <w:p w14:paraId="56E61ACA" w14:textId="77777777" w:rsidR="00736C01" w:rsidRPr="005D0300" w:rsidRDefault="00736C01" w:rsidP="00736C01">
      <w:pPr>
        <w:spacing w:line="480" w:lineRule="auto"/>
        <w:ind w:left="720" w:hanging="720"/>
        <w:contextualSpacing/>
        <w:rPr>
          <w:rFonts w:cs="Times New Roman"/>
        </w:rPr>
      </w:pPr>
    </w:p>
    <w:p w14:paraId="549EAC0C" w14:textId="77777777" w:rsidR="00736C01" w:rsidRDefault="00736C01" w:rsidP="00736C01">
      <w:pPr>
        <w:spacing w:line="480" w:lineRule="auto"/>
        <w:ind w:left="720" w:hanging="720"/>
        <w:contextualSpacing/>
        <w:rPr>
          <w:rFonts w:cs="Times New Roman"/>
        </w:rPr>
      </w:pPr>
      <w:r w:rsidRPr="005D0300">
        <w:rPr>
          <w:rFonts w:cs="Times New Roman"/>
        </w:rPr>
        <w:t xml:space="preserve">  Grant. (2015). Rethinking the ethics of incentives. </w:t>
      </w:r>
      <w:r w:rsidRPr="005D0300">
        <w:rPr>
          <w:rFonts w:cs="Times New Roman"/>
          <w:i/>
          <w:iCs/>
        </w:rPr>
        <w:t>The Journal of Economic Methodology, 22</w:t>
      </w:r>
      <w:r w:rsidRPr="005D0300">
        <w:rPr>
          <w:rFonts w:cs="Times New Roman"/>
        </w:rPr>
        <w:t>(3), 354–372. https://doi.org/10.1080/1350178X.2015.1071506</w:t>
      </w:r>
    </w:p>
    <w:p w14:paraId="663B1B14" w14:textId="77777777" w:rsidR="00736C01" w:rsidRPr="00DC63D6" w:rsidRDefault="00736C01" w:rsidP="00736C01">
      <w:pPr>
        <w:spacing w:line="480" w:lineRule="auto"/>
        <w:ind w:left="720" w:hanging="720"/>
        <w:contextualSpacing/>
        <w:rPr>
          <w:rFonts w:cs="Times New Roman"/>
        </w:rPr>
      </w:pPr>
      <w:r w:rsidRPr="00DC63D6">
        <w:rPr>
          <w:rFonts w:cs="Times New Roman"/>
        </w:rPr>
        <w:t xml:space="preserve">Gibson, </w:t>
      </w:r>
      <w:r>
        <w:rPr>
          <w:rFonts w:cs="Times New Roman"/>
        </w:rPr>
        <w:t xml:space="preserve">D. M., </w:t>
      </w:r>
      <w:r w:rsidRPr="00DC63D6">
        <w:rPr>
          <w:rFonts w:cs="Times New Roman"/>
        </w:rPr>
        <w:t xml:space="preserve">Pence, C., Kennedy, S. D., Gerlach, J., </w:t>
      </w:r>
      <w:proofErr w:type="spellStart"/>
      <w:r w:rsidRPr="00DC63D6">
        <w:rPr>
          <w:rFonts w:cs="Times New Roman"/>
        </w:rPr>
        <w:t>Degges</w:t>
      </w:r>
      <w:proofErr w:type="spellEnd"/>
      <w:r w:rsidRPr="00DC63D6">
        <w:rPr>
          <w:rFonts w:cs="Times New Roman"/>
        </w:rPr>
        <w:t xml:space="preserve">-White, S., &amp; Watson, J. (2021). Development of the counselor wellness competencies. </w:t>
      </w:r>
      <w:r w:rsidRPr="00DC63D6">
        <w:rPr>
          <w:rFonts w:cs="Times New Roman"/>
          <w:i/>
          <w:iCs/>
        </w:rPr>
        <w:t>Journal of Counselor Leadership and Advocacy, 8</w:t>
      </w:r>
      <w:r w:rsidRPr="00DC63D6">
        <w:rPr>
          <w:rFonts w:cs="Times New Roman"/>
        </w:rPr>
        <w:t xml:space="preserve">(2), 130–145. </w:t>
      </w:r>
      <w:hyperlink r:id="rId81" w:history="1">
        <w:r w:rsidRPr="005C1F65">
          <w:rPr>
            <w:rStyle w:val="Hyperlink"/>
            <w:rFonts w:cs="Times New Roman"/>
          </w:rPr>
          <w:t>https://doi.org/10.1080/2326716X.2021.1925997</w:t>
        </w:r>
      </w:hyperlink>
      <w:r>
        <w:rPr>
          <w:rFonts w:cs="Times New Roman"/>
        </w:rPr>
        <w:t xml:space="preserve"> </w:t>
      </w:r>
    </w:p>
    <w:p w14:paraId="048ABC7D" w14:textId="77777777" w:rsidR="00736C01" w:rsidRPr="00DC63D6" w:rsidRDefault="00736C01" w:rsidP="00736C01">
      <w:pPr>
        <w:spacing w:line="480" w:lineRule="auto"/>
        <w:ind w:left="720" w:hanging="720"/>
        <w:rPr>
          <w:rStyle w:val="Hyperlink"/>
          <w:rFonts w:cs="Times New Roman"/>
        </w:rPr>
      </w:pPr>
      <w:proofErr w:type="spellStart"/>
      <w:r w:rsidRPr="00DC63D6">
        <w:rPr>
          <w:rFonts w:cs="Times New Roman"/>
        </w:rPr>
        <w:t>Ginicola</w:t>
      </w:r>
      <w:proofErr w:type="spellEnd"/>
      <w:r w:rsidRPr="00DC63D6">
        <w:rPr>
          <w:rFonts w:cs="Times New Roman"/>
        </w:rPr>
        <w:t xml:space="preserve">, M. M., Smith, C., &amp; </w:t>
      </w:r>
      <w:proofErr w:type="spellStart"/>
      <w:r w:rsidRPr="00DC63D6">
        <w:rPr>
          <w:rFonts w:cs="Times New Roman"/>
        </w:rPr>
        <w:t>Trzaska</w:t>
      </w:r>
      <w:proofErr w:type="spellEnd"/>
      <w:r w:rsidRPr="00DC63D6">
        <w:rPr>
          <w:rFonts w:cs="Times New Roman"/>
        </w:rPr>
        <w:t xml:space="preserve">, J. (2012). Counseling through images: Using photography to guide the counseling process and achieve treatment goals. </w:t>
      </w:r>
      <w:r w:rsidRPr="00DC63D6">
        <w:rPr>
          <w:rFonts w:cs="Times New Roman"/>
          <w:i/>
          <w:iCs/>
        </w:rPr>
        <w:t>Journal of Creativity in Mental Health, 7</w:t>
      </w:r>
      <w:r w:rsidRPr="00DC63D6">
        <w:rPr>
          <w:rFonts w:cs="Times New Roman"/>
        </w:rPr>
        <w:t xml:space="preserve">(4), 310–329. </w:t>
      </w:r>
      <w:hyperlink r:id="rId82" w:history="1">
        <w:r w:rsidRPr="00DC63D6">
          <w:rPr>
            <w:rStyle w:val="Hyperlink"/>
            <w:rFonts w:cs="Times New Roman"/>
          </w:rPr>
          <w:t>https://doi.org/10.1080/15401383.2012.739955</w:t>
        </w:r>
      </w:hyperlink>
    </w:p>
    <w:p w14:paraId="596DC24D" w14:textId="77777777" w:rsidR="00736C01" w:rsidRPr="00DC63D6" w:rsidRDefault="00736C01" w:rsidP="00736C01">
      <w:pPr>
        <w:spacing w:line="480" w:lineRule="auto"/>
        <w:ind w:left="720" w:hanging="720"/>
        <w:contextualSpacing/>
        <w:rPr>
          <w:rFonts w:cs="Times New Roman"/>
          <w:color w:val="303030"/>
          <w:shd w:val="clear" w:color="auto" w:fill="FFFFFF"/>
        </w:rPr>
      </w:pPr>
      <w:proofErr w:type="spellStart"/>
      <w:r w:rsidRPr="00DC63D6">
        <w:rPr>
          <w:rFonts w:cs="Times New Roman"/>
          <w:color w:val="303030"/>
          <w:shd w:val="clear" w:color="auto" w:fill="FFFFFF"/>
        </w:rPr>
        <w:t>Harrichand</w:t>
      </w:r>
      <w:proofErr w:type="spellEnd"/>
      <w:r w:rsidRPr="00DC63D6">
        <w:rPr>
          <w:rFonts w:cs="Times New Roman"/>
          <w:color w:val="303030"/>
          <w:shd w:val="clear" w:color="auto" w:fill="FFFFFF"/>
        </w:rPr>
        <w:t xml:space="preserve">, J. J. S., </w:t>
      </w:r>
      <w:proofErr w:type="spellStart"/>
      <w:r w:rsidRPr="00DC63D6">
        <w:rPr>
          <w:rFonts w:cs="Times New Roman"/>
          <w:color w:val="303030"/>
          <w:shd w:val="clear" w:color="auto" w:fill="FFFFFF"/>
        </w:rPr>
        <w:t>Litam</w:t>
      </w:r>
      <w:proofErr w:type="spellEnd"/>
      <w:r w:rsidRPr="00DC63D6">
        <w:rPr>
          <w:rFonts w:cs="Times New Roman"/>
          <w:color w:val="303030"/>
          <w:shd w:val="clear" w:color="auto" w:fill="FFFFFF"/>
        </w:rPr>
        <w:t xml:space="preserve">, S. D. A., &amp; </w:t>
      </w:r>
      <w:proofErr w:type="spellStart"/>
      <w:r w:rsidRPr="00DC63D6">
        <w:rPr>
          <w:rFonts w:cs="Times New Roman"/>
          <w:color w:val="303030"/>
          <w:shd w:val="clear" w:color="auto" w:fill="FFFFFF"/>
        </w:rPr>
        <w:t>Ausloos</w:t>
      </w:r>
      <w:proofErr w:type="spellEnd"/>
      <w:r w:rsidRPr="00DC63D6">
        <w:rPr>
          <w:rFonts w:cs="Times New Roman"/>
          <w:color w:val="303030"/>
          <w:shd w:val="clear" w:color="auto" w:fill="FFFFFF"/>
        </w:rPr>
        <w:t>, C. D. (2021). Infusing self-care and wellness into CACREP curricula: Pedagogical recommendations for counselor educators and counselors during COVID-19. </w:t>
      </w:r>
      <w:r w:rsidRPr="00DC63D6">
        <w:rPr>
          <w:rFonts w:cs="Times New Roman"/>
          <w:i/>
          <w:iCs/>
          <w:color w:val="303030"/>
          <w:shd w:val="clear" w:color="auto" w:fill="FFFFFF"/>
        </w:rPr>
        <w:t>International Journal for the Advancement of Counselling</w:t>
      </w:r>
      <w:r w:rsidRPr="00DC63D6">
        <w:rPr>
          <w:rFonts w:cs="Times New Roman"/>
          <w:color w:val="303030"/>
          <w:shd w:val="clear" w:color="auto" w:fill="FFFFFF"/>
        </w:rPr>
        <w:t xml:space="preserve">, </w:t>
      </w:r>
      <w:r w:rsidRPr="00DC63D6">
        <w:rPr>
          <w:rFonts w:cs="Times New Roman"/>
          <w:i/>
          <w:iCs/>
          <w:color w:val="303030"/>
          <w:shd w:val="clear" w:color="auto" w:fill="FFFFFF"/>
        </w:rPr>
        <w:t>43</w:t>
      </w:r>
      <w:r w:rsidRPr="00DC63D6">
        <w:rPr>
          <w:rFonts w:cs="Times New Roman"/>
          <w:color w:val="303030"/>
          <w:shd w:val="clear" w:color="auto" w:fill="FFFFFF"/>
        </w:rPr>
        <w:t xml:space="preserve">, 372-385. </w:t>
      </w:r>
      <w:hyperlink r:id="rId83" w:history="1">
        <w:r w:rsidRPr="00DC63D6">
          <w:rPr>
            <w:rStyle w:val="Hyperlink"/>
            <w:rFonts w:cs="Times New Roman"/>
            <w:shd w:val="clear" w:color="auto" w:fill="FFFFFF"/>
          </w:rPr>
          <w:t>https://doi.org/10.1007/s10447-021-09423-3</w:t>
        </w:r>
      </w:hyperlink>
      <w:r w:rsidRPr="00DC63D6">
        <w:rPr>
          <w:rFonts w:cs="Times New Roman"/>
          <w:color w:val="303030"/>
          <w:shd w:val="clear" w:color="auto" w:fill="FFFFFF"/>
        </w:rPr>
        <w:t xml:space="preserve"> </w:t>
      </w:r>
    </w:p>
    <w:p w14:paraId="62C3FB55" w14:textId="77777777" w:rsidR="00736C01" w:rsidRPr="00DC63D6" w:rsidRDefault="00736C01" w:rsidP="00736C01">
      <w:pPr>
        <w:shd w:val="clear" w:color="auto" w:fill="FFFFFF" w:themeFill="background1"/>
        <w:spacing w:line="480" w:lineRule="auto"/>
        <w:ind w:left="720" w:hanging="720"/>
        <w:contextualSpacing/>
        <w:rPr>
          <w:rFonts w:cs="Times New Roman"/>
        </w:rPr>
      </w:pPr>
      <w:r w:rsidRPr="00DC63D6">
        <w:rPr>
          <w:rFonts w:cs="Times New Roman"/>
          <w:shd w:val="clear" w:color="auto" w:fill="FFFFFF" w:themeFill="background1"/>
        </w:rPr>
        <w:t>Hinkle, M., &amp; Dean, L. (2017).</w:t>
      </w:r>
      <w:r w:rsidRPr="00DC63D6">
        <w:rPr>
          <w:rFonts w:cs="Times New Roman"/>
        </w:rPr>
        <w:t xml:space="preserve"> Creativity in teaching case conceptualization skills: Role-play to show the interconnectedness of domains. </w:t>
      </w:r>
      <w:r w:rsidRPr="00DC63D6">
        <w:rPr>
          <w:rFonts w:cs="Times New Roman"/>
          <w:i/>
          <w:iCs/>
        </w:rPr>
        <w:t>Journal of Creativity in Mental Health</w:t>
      </w:r>
      <w:r w:rsidRPr="00DC63D6">
        <w:rPr>
          <w:rFonts w:cs="Times New Roman"/>
        </w:rPr>
        <w:t xml:space="preserve">, </w:t>
      </w:r>
      <w:r w:rsidRPr="00DC63D6">
        <w:rPr>
          <w:rFonts w:cs="Times New Roman"/>
          <w:i/>
        </w:rPr>
        <w:t>12</w:t>
      </w:r>
      <w:r w:rsidRPr="00DC63D6">
        <w:rPr>
          <w:rFonts w:cs="Times New Roman"/>
        </w:rPr>
        <w:t xml:space="preserve">(3), 388–401. </w:t>
      </w:r>
      <w:hyperlink r:id="rId84" w:history="1">
        <w:r w:rsidRPr="00DC63D6">
          <w:rPr>
            <w:rStyle w:val="Hyperlink"/>
            <w:rFonts w:cs="Times New Roman"/>
          </w:rPr>
          <w:t>https://doi.org/10.1080/15401383.2016.1249813</w:t>
        </w:r>
      </w:hyperlink>
      <w:r w:rsidRPr="00DC63D6">
        <w:rPr>
          <w:rFonts w:cs="Times New Roman"/>
        </w:rPr>
        <w:t xml:space="preserve"> </w:t>
      </w:r>
    </w:p>
    <w:p w14:paraId="138DD348" w14:textId="77777777" w:rsidR="00736C01" w:rsidRPr="00DC63D6" w:rsidRDefault="00736C01" w:rsidP="00736C01">
      <w:pPr>
        <w:spacing w:line="480" w:lineRule="auto"/>
        <w:ind w:left="720" w:hanging="720"/>
        <w:rPr>
          <w:rFonts w:cs="Times New Roman"/>
        </w:rPr>
      </w:pPr>
      <w:r w:rsidRPr="00DC63D6">
        <w:rPr>
          <w:rFonts w:cs="Times New Roman"/>
        </w:rPr>
        <w:t xml:space="preserve">Kaplan, D., </w:t>
      </w:r>
      <w:proofErr w:type="spellStart"/>
      <w:r w:rsidRPr="00DC63D6">
        <w:rPr>
          <w:rFonts w:cs="Times New Roman"/>
        </w:rPr>
        <w:t>Tarvydas</w:t>
      </w:r>
      <w:proofErr w:type="spellEnd"/>
      <w:r w:rsidRPr="00DC63D6">
        <w:rPr>
          <w:rFonts w:cs="Times New Roman"/>
        </w:rPr>
        <w:t xml:space="preserve">, V., &amp; Gladding, S. (2014). 20/20: A vision for the future of counseling: The new consensus definition of counseling. </w:t>
      </w:r>
      <w:r w:rsidRPr="00DC63D6">
        <w:rPr>
          <w:rFonts w:cs="Times New Roman"/>
          <w:i/>
          <w:iCs/>
        </w:rPr>
        <w:t>Journal of Counseling &amp; Development, 92(</w:t>
      </w:r>
      <w:r w:rsidRPr="00DC63D6">
        <w:rPr>
          <w:rFonts w:cs="Times New Roman"/>
        </w:rPr>
        <w:t xml:space="preserve">3), 366–372. </w:t>
      </w:r>
      <w:hyperlink r:id="rId85" w:history="1">
        <w:r w:rsidRPr="00DC63D6">
          <w:rPr>
            <w:rStyle w:val="Hyperlink"/>
            <w:rFonts w:cs="Times New Roman"/>
          </w:rPr>
          <w:t>https://doi.org/10.1002/j.1556-6676.2014.00164.x</w:t>
        </w:r>
      </w:hyperlink>
    </w:p>
    <w:p w14:paraId="42EF3E1C" w14:textId="77777777" w:rsidR="00736C01" w:rsidRPr="00DC63D6" w:rsidRDefault="00736C01" w:rsidP="00736C01">
      <w:pPr>
        <w:spacing w:line="480" w:lineRule="auto"/>
        <w:ind w:left="720" w:hanging="720"/>
        <w:rPr>
          <w:rFonts w:cs="Times New Roman"/>
        </w:rPr>
      </w:pPr>
      <w:proofErr w:type="spellStart"/>
      <w:r w:rsidRPr="00DC63D6">
        <w:rPr>
          <w:rFonts w:cs="Times New Roman"/>
          <w:shd w:val="clear" w:color="auto" w:fill="FFFFFF" w:themeFill="background1"/>
        </w:rPr>
        <w:t>Kaslow</w:t>
      </w:r>
      <w:proofErr w:type="spellEnd"/>
      <w:r w:rsidRPr="00DC63D6">
        <w:rPr>
          <w:rFonts w:cs="Times New Roman"/>
          <w:shd w:val="clear" w:color="auto" w:fill="FFFFFF" w:themeFill="background1"/>
        </w:rPr>
        <w:t xml:space="preserve">, F. (2020). Flattening the emotional distress curve: A behavioral health pandemic response strategy for COVID-19. </w:t>
      </w:r>
      <w:r w:rsidRPr="00DC63D6">
        <w:rPr>
          <w:rFonts w:cs="Times New Roman"/>
          <w:i/>
          <w:iCs/>
          <w:shd w:val="clear" w:color="auto" w:fill="FFFFFF" w:themeFill="background1"/>
        </w:rPr>
        <w:t>The American Psychologist, 75</w:t>
      </w:r>
      <w:r w:rsidRPr="00DC63D6">
        <w:rPr>
          <w:rFonts w:cs="Times New Roman"/>
          <w:shd w:val="clear" w:color="auto" w:fill="FFFFFF" w:themeFill="background1"/>
        </w:rPr>
        <w:t xml:space="preserve">(7), 875–886. </w:t>
      </w:r>
      <w:hyperlink r:id="rId86" w:history="1">
        <w:r w:rsidRPr="00DC63D6">
          <w:rPr>
            <w:rStyle w:val="Hyperlink"/>
            <w:rFonts w:cs="Times New Roman"/>
            <w:shd w:val="clear" w:color="auto" w:fill="FFFFFF" w:themeFill="background1"/>
          </w:rPr>
          <w:t>https://doi.org/10.1037/amp0000694</w:t>
        </w:r>
      </w:hyperlink>
    </w:p>
    <w:p w14:paraId="6F2E808D" w14:textId="77777777" w:rsidR="00736C01" w:rsidRPr="00DC63D6" w:rsidRDefault="00736C01" w:rsidP="00736C01">
      <w:pPr>
        <w:spacing w:line="480" w:lineRule="auto"/>
        <w:ind w:left="720" w:hanging="720"/>
        <w:rPr>
          <w:rFonts w:cs="Times New Roman"/>
        </w:rPr>
      </w:pPr>
      <w:proofErr w:type="spellStart"/>
      <w:r w:rsidRPr="00DC63D6">
        <w:rPr>
          <w:rFonts w:cs="Times New Roman"/>
        </w:rPr>
        <w:lastRenderedPageBreak/>
        <w:t>Koltz</w:t>
      </w:r>
      <w:proofErr w:type="spellEnd"/>
      <w:r w:rsidRPr="00DC63D6">
        <w:rPr>
          <w:rFonts w:cs="Times New Roman"/>
        </w:rPr>
        <w:t xml:space="preserve">, R., </w:t>
      </w:r>
      <w:proofErr w:type="spellStart"/>
      <w:r w:rsidRPr="00DC63D6">
        <w:rPr>
          <w:rFonts w:cs="Times New Roman"/>
        </w:rPr>
        <w:t>Odegard</w:t>
      </w:r>
      <w:proofErr w:type="spellEnd"/>
      <w:r w:rsidRPr="00DC63D6">
        <w:rPr>
          <w:rFonts w:cs="Times New Roman"/>
        </w:rPr>
        <w:t xml:space="preserve">, M., Provost, K., Smith, T., &amp; Kleist, D. (2010). Picture perfect: Using photo-voice to explore four doctoral students' comprehensive examination experiences. </w:t>
      </w:r>
      <w:r w:rsidRPr="00DC63D6">
        <w:rPr>
          <w:rFonts w:cs="Times New Roman"/>
          <w:i/>
          <w:iCs/>
        </w:rPr>
        <w:t>Journal of Creativity in Mental Health, 5</w:t>
      </w:r>
      <w:r w:rsidRPr="00DC63D6">
        <w:rPr>
          <w:rFonts w:cs="Times New Roman"/>
        </w:rPr>
        <w:t xml:space="preserve">(4), 389–411. </w:t>
      </w:r>
      <w:hyperlink r:id="rId87" w:history="1">
        <w:r w:rsidRPr="00DC63D6">
          <w:rPr>
            <w:rStyle w:val="Hyperlink"/>
            <w:rFonts w:cs="Times New Roman"/>
          </w:rPr>
          <w:t>https://doi.org/10.1080/15401383.2010.527797</w:t>
        </w:r>
      </w:hyperlink>
    </w:p>
    <w:p w14:paraId="66068CE5" w14:textId="77777777" w:rsidR="00736C01" w:rsidRPr="00DC63D6" w:rsidRDefault="00736C01" w:rsidP="00736C01">
      <w:pPr>
        <w:spacing w:line="480" w:lineRule="auto"/>
        <w:ind w:left="720" w:hanging="720"/>
        <w:rPr>
          <w:rFonts w:cs="Times New Roman"/>
        </w:rPr>
      </w:pPr>
      <w:r w:rsidRPr="00DC63D6">
        <w:rPr>
          <w:rFonts w:cs="Times New Roman"/>
        </w:rPr>
        <w:t xml:space="preserve">Lawson, G. (2007). Counselor wellness and impairment: A national survey. </w:t>
      </w:r>
      <w:r w:rsidRPr="00DC63D6">
        <w:rPr>
          <w:rFonts w:cs="Times New Roman"/>
          <w:i/>
        </w:rPr>
        <w:t>Journal of Humanistic Counseling, Education and Development, 46</w:t>
      </w:r>
      <w:r w:rsidRPr="00DC63D6">
        <w:rPr>
          <w:rFonts w:cs="Times New Roman"/>
        </w:rPr>
        <w:t xml:space="preserve">(1), 20–34. </w:t>
      </w:r>
      <w:hyperlink r:id="rId88" w:history="1">
        <w:r w:rsidRPr="00DC63D6">
          <w:rPr>
            <w:rStyle w:val="Hyperlink"/>
            <w:rFonts w:cs="Times New Roman"/>
          </w:rPr>
          <w:t>https://doi.org/10.1002/j.2161-1939.2007.tb00023.x</w:t>
        </w:r>
      </w:hyperlink>
      <w:r w:rsidRPr="00DC63D6">
        <w:rPr>
          <w:rFonts w:cs="Times New Roman"/>
        </w:rPr>
        <w:t xml:space="preserve"> </w:t>
      </w:r>
    </w:p>
    <w:p w14:paraId="245807C8" w14:textId="77777777" w:rsidR="00736C01" w:rsidRPr="00DC63D6" w:rsidRDefault="00736C01" w:rsidP="00736C01">
      <w:pPr>
        <w:spacing w:line="480" w:lineRule="auto"/>
        <w:ind w:left="720" w:hanging="720"/>
        <w:rPr>
          <w:rFonts w:cs="Times New Roman"/>
          <w:shd w:val="clear" w:color="auto" w:fill="FFFFFF" w:themeFill="background1"/>
        </w:rPr>
      </w:pPr>
      <w:r w:rsidRPr="00DC63D6">
        <w:rPr>
          <w:rFonts w:cs="Times New Roman"/>
          <w:shd w:val="clear" w:color="auto" w:fill="FFFFFF" w:themeFill="background1"/>
        </w:rPr>
        <w:t xml:space="preserve">Lawson, G., &amp; Myers, J. E. (2011). Wellness, professional quality of life, and career-sustaining behaviors: What keeps us well? </w:t>
      </w:r>
      <w:r w:rsidRPr="00DC63D6">
        <w:rPr>
          <w:rFonts w:cs="Times New Roman"/>
          <w:i/>
          <w:iCs/>
          <w:shd w:val="clear" w:color="auto" w:fill="FFFFFF" w:themeFill="background1"/>
        </w:rPr>
        <w:t>Journal of Counseling and Development, 89</w:t>
      </w:r>
      <w:r w:rsidRPr="00DC63D6">
        <w:rPr>
          <w:rFonts w:cs="Times New Roman"/>
          <w:shd w:val="clear" w:color="auto" w:fill="FFFFFF" w:themeFill="background1"/>
        </w:rPr>
        <w:t xml:space="preserve">(2), 163–171. </w:t>
      </w:r>
      <w:hyperlink r:id="rId89" w:history="1">
        <w:r w:rsidRPr="00DC63D6">
          <w:rPr>
            <w:rStyle w:val="Hyperlink"/>
            <w:rFonts w:cs="Times New Roman"/>
            <w:shd w:val="clear" w:color="auto" w:fill="FFFFFF" w:themeFill="background1"/>
          </w:rPr>
          <w:t>https://doi.org/10.1002/j.1556-6678.2011.tb00074.x</w:t>
        </w:r>
      </w:hyperlink>
    </w:p>
    <w:p w14:paraId="602F4E48" w14:textId="77777777" w:rsidR="00736C01" w:rsidRDefault="00736C01" w:rsidP="00736C01">
      <w:pPr>
        <w:spacing w:line="480" w:lineRule="auto"/>
        <w:ind w:left="720" w:hanging="720"/>
        <w:rPr>
          <w:rFonts w:cs="Times New Roman"/>
        </w:rPr>
      </w:pPr>
      <w:r w:rsidRPr="00594752">
        <w:rPr>
          <w:rFonts w:cs="Times New Roman"/>
        </w:rPr>
        <w:t xml:space="preserve">Leavy </w:t>
      </w:r>
      <w:r>
        <w:rPr>
          <w:rFonts w:cs="Times New Roman"/>
        </w:rPr>
        <w:t xml:space="preserve">P. </w:t>
      </w:r>
      <w:r w:rsidRPr="00594752">
        <w:rPr>
          <w:rFonts w:cs="Times New Roman"/>
        </w:rPr>
        <w:t xml:space="preserve">(2014). </w:t>
      </w:r>
      <w:r w:rsidRPr="00594752">
        <w:rPr>
          <w:rFonts w:cs="Times New Roman"/>
          <w:i/>
          <w:iCs/>
        </w:rPr>
        <w:t>The Oxford handbook of qualitative research</w:t>
      </w:r>
      <w:r w:rsidRPr="00594752">
        <w:rPr>
          <w:rFonts w:cs="Times New Roman"/>
        </w:rPr>
        <w:t xml:space="preserve"> (Leavy, Ed.). Oxford University Press.</w:t>
      </w:r>
    </w:p>
    <w:p w14:paraId="11DB1D11" w14:textId="77777777" w:rsidR="00736C01" w:rsidRPr="00DC63D6" w:rsidRDefault="00736C01" w:rsidP="00736C01">
      <w:pPr>
        <w:spacing w:line="480" w:lineRule="auto"/>
        <w:ind w:left="720" w:hanging="720"/>
        <w:rPr>
          <w:rFonts w:cs="Times New Roman"/>
        </w:rPr>
      </w:pPr>
      <w:r w:rsidRPr="00DC63D6">
        <w:rPr>
          <w:rFonts w:cs="Times New Roman"/>
        </w:rPr>
        <w:t xml:space="preserve">Leavy, P. (2017). </w:t>
      </w:r>
      <w:r w:rsidRPr="00DC63D6">
        <w:rPr>
          <w:rFonts w:cs="Times New Roman"/>
          <w:i/>
          <w:iCs/>
        </w:rPr>
        <w:t>Research design: Quantitative, qualitative, mixed methods, arts-based, and community-based participatory research approaches</w:t>
      </w:r>
      <w:r w:rsidRPr="00DC63D6">
        <w:rPr>
          <w:rFonts w:cs="Times New Roman"/>
        </w:rPr>
        <w:t xml:space="preserve">. The Guilford Press. </w:t>
      </w:r>
    </w:p>
    <w:p w14:paraId="1DF6C0C9" w14:textId="77777777" w:rsidR="00736C01" w:rsidRPr="00DC63D6" w:rsidRDefault="00736C01" w:rsidP="00736C01">
      <w:pPr>
        <w:spacing w:line="480" w:lineRule="auto"/>
        <w:ind w:left="720" w:hanging="720"/>
        <w:rPr>
          <w:rFonts w:cs="Times New Roman"/>
        </w:rPr>
      </w:pPr>
      <w:r w:rsidRPr="00DC63D6">
        <w:rPr>
          <w:rFonts w:cs="Times New Roman"/>
        </w:rPr>
        <w:t xml:space="preserve">Leavy, P., &amp; </w:t>
      </w:r>
      <w:proofErr w:type="spellStart"/>
      <w:r w:rsidRPr="00DC63D6">
        <w:rPr>
          <w:rFonts w:cs="Times New Roman"/>
        </w:rPr>
        <w:t>Kriukow</w:t>
      </w:r>
      <w:proofErr w:type="spellEnd"/>
      <w:r w:rsidRPr="00DC63D6">
        <w:rPr>
          <w:rFonts w:cs="Times New Roman"/>
        </w:rPr>
        <w:t xml:space="preserve">, J. (2020, September 23). </w:t>
      </w:r>
      <w:r w:rsidRPr="00DC63D6">
        <w:rPr>
          <w:rFonts w:cs="Times New Roman"/>
          <w:i/>
          <w:iCs/>
        </w:rPr>
        <w:t>Arts-based research: Definition, procedures &amp; application (Dr. Patricia Leavy)</w:t>
      </w:r>
      <w:r w:rsidRPr="00DC63D6">
        <w:rPr>
          <w:rFonts w:cs="Times New Roman"/>
        </w:rPr>
        <w:t xml:space="preserve">. YouTube. </w:t>
      </w:r>
      <w:hyperlink r:id="rId90" w:history="1">
        <w:r w:rsidRPr="00DC63D6">
          <w:rPr>
            <w:rStyle w:val="Hyperlink"/>
            <w:rFonts w:cs="Times New Roman"/>
          </w:rPr>
          <w:t>https://www.youtube.com/watch?v=3rFa-wH6Gkc</w:t>
        </w:r>
      </w:hyperlink>
      <w:r w:rsidRPr="00DC63D6">
        <w:rPr>
          <w:rFonts w:cs="Times New Roman"/>
        </w:rPr>
        <w:t xml:space="preserve">  </w:t>
      </w:r>
    </w:p>
    <w:p w14:paraId="1E4EADEC" w14:textId="77777777" w:rsidR="00736C01" w:rsidRPr="00DC63D6" w:rsidRDefault="00736C01" w:rsidP="00736C01">
      <w:pPr>
        <w:spacing w:line="480" w:lineRule="auto"/>
        <w:ind w:left="720" w:hanging="720"/>
        <w:rPr>
          <w:rStyle w:val="Hyperlink"/>
          <w:rFonts w:cs="Times New Roman"/>
        </w:rPr>
      </w:pPr>
      <w:r w:rsidRPr="00DC63D6">
        <w:rPr>
          <w:rFonts w:cs="Times New Roman"/>
        </w:rPr>
        <w:t xml:space="preserve">Lenz, A., </w:t>
      </w:r>
      <w:proofErr w:type="spellStart"/>
      <w:r w:rsidRPr="00DC63D6">
        <w:rPr>
          <w:rFonts w:cs="Times New Roman"/>
        </w:rPr>
        <w:t>Sangganjanavanich</w:t>
      </w:r>
      <w:proofErr w:type="spellEnd"/>
      <w:r w:rsidRPr="00DC63D6">
        <w:rPr>
          <w:rFonts w:cs="Times New Roman"/>
        </w:rPr>
        <w:t xml:space="preserve">, V., </w:t>
      </w:r>
      <w:proofErr w:type="spellStart"/>
      <w:r w:rsidRPr="00DC63D6">
        <w:rPr>
          <w:rFonts w:cs="Times New Roman"/>
        </w:rPr>
        <w:t>Balkin</w:t>
      </w:r>
      <w:proofErr w:type="spellEnd"/>
      <w:r w:rsidRPr="00DC63D6">
        <w:rPr>
          <w:rFonts w:cs="Times New Roman"/>
        </w:rPr>
        <w:t>, R., Oliver, M., &amp; Smith, R. (2012). Wellness model of supervision: A comparative analysis</w:t>
      </w:r>
      <w:r w:rsidRPr="00DC63D6">
        <w:rPr>
          <w:rFonts w:cs="Times New Roman"/>
          <w:i/>
          <w:iCs/>
        </w:rPr>
        <w:t>. Counselor Education and Supervision, 51</w:t>
      </w:r>
      <w:r w:rsidRPr="00DC63D6">
        <w:rPr>
          <w:rFonts w:cs="Times New Roman"/>
        </w:rPr>
        <w:t xml:space="preserve">(3), 207–221. </w:t>
      </w:r>
      <w:hyperlink r:id="rId91" w:history="1">
        <w:r w:rsidRPr="00DC63D6">
          <w:rPr>
            <w:rStyle w:val="Hyperlink"/>
            <w:rFonts w:cs="Times New Roman"/>
          </w:rPr>
          <w:t>https://doi.org/10.1002/j.1556-6978.2012.00015.x</w:t>
        </w:r>
      </w:hyperlink>
    </w:p>
    <w:p w14:paraId="4B72F47A" w14:textId="77777777" w:rsidR="00736C01" w:rsidRPr="00DC63D6" w:rsidRDefault="00736C01" w:rsidP="00736C01">
      <w:pPr>
        <w:spacing w:line="480" w:lineRule="auto"/>
        <w:ind w:left="720" w:hanging="720"/>
        <w:contextualSpacing/>
        <w:rPr>
          <w:rFonts w:cs="Times New Roman"/>
        </w:rPr>
      </w:pPr>
      <w:proofErr w:type="spellStart"/>
      <w:r w:rsidRPr="00DC63D6">
        <w:rPr>
          <w:rFonts w:cs="Times New Roman"/>
        </w:rPr>
        <w:t>Loewenthal</w:t>
      </w:r>
      <w:proofErr w:type="spellEnd"/>
      <w:r w:rsidRPr="00DC63D6">
        <w:rPr>
          <w:rFonts w:cs="Times New Roman"/>
        </w:rPr>
        <w:t xml:space="preserve">, D. (2013). </w:t>
      </w:r>
      <w:r w:rsidRPr="00DC63D6">
        <w:rPr>
          <w:rFonts w:cs="Times New Roman"/>
          <w:i/>
        </w:rPr>
        <w:t>Phototherapy and therapeutic photography in a digital age</w:t>
      </w:r>
      <w:r w:rsidRPr="00DC63D6">
        <w:rPr>
          <w:rFonts w:cs="Times New Roman"/>
        </w:rPr>
        <w:t>. Routledge.</w:t>
      </w:r>
    </w:p>
    <w:p w14:paraId="1419B993" w14:textId="77777777" w:rsidR="00736C01" w:rsidRPr="00DC63D6" w:rsidRDefault="00736C01" w:rsidP="00736C01">
      <w:pPr>
        <w:shd w:val="clear" w:color="auto" w:fill="FFFFFF" w:themeFill="background1"/>
        <w:spacing w:line="480" w:lineRule="auto"/>
        <w:contextualSpacing/>
        <w:rPr>
          <w:rFonts w:cs="Times New Roman"/>
          <w:shd w:val="clear" w:color="auto" w:fill="FFFFFF" w:themeFill="background1"/>
        </w:rPr>
      </w:pPr>
      <w:r w:rsidRPr="00DC63D6">
        <w:rPr>
          <w:rFonts w:cs="Times New Roman"/>
          <w:shd w:val="clear" w:color="auto" w:fill="FFFFFF" w:themeFill="background1"/>
        </w:rPr>
        <w:t>Meany‐</w:t>
      </w:r>
      <w:proofErr w:type="spellStart"/>
      <w:r w:rsidRPr="00DC63D6">
        <w:rPr>
          <w:rFonts w:cs="Times New Roman"/>
          <w:shd w:val="clear" w:color="auto" w:fill="FFFFFF" w:themeFill="background1"/>
        </w:rPr>
        <w:t>Walen</w:t>
      </w:r>
      <w:proofErr w:type="spellEnd"/>
      <w:r w:rsidRPr="00DC63D6">
        <w:rPr>
          <w:rFonts w:cs="Times New Roman"/>
          <w:shd w:val="clear" w:color="auto" w:fill="FFFFFF" w:themeFill="background1"/>
        </w:rPr>
        <w:t xml:space="preserve">, D. (2016). The impact of wellness‐focused supervision on mental health </w:t>
      </w:r>
    </w:p>
    <w:p w14:paraId="39F0FA4B" w14:textId="77777777" w:rsidR="00736C01" w:rsidRPr="00DC63D6" w:rsidRDefault="00736C01" w:rsidP="00736C01">
      <w:pPr>
        <w:shd w:val="clear" w:color="auto" w:fill="FFFFFF" w:themeFill="background1"/>
        <w:spacing w:line="480" w:lineRule="auto"/>
        <w:ind w:left="720"/>
        <w:contextualSpacing/>
        <w:rPr>
          <w:rFonts w:cs="Times New Roman"/>
          <w:shd w:val="clear" w:color="auto" w:fill="FFFFFF" w:themeFill="background1"/>
        </w:rPr>
      </w:pPr>
      <w:r w:rsidRPr="00DC63D6">
        <w:rPr>
          <w:rFonts w:cs="Times New Roman"/>
          <w:shd w:val="clear" w:color="auto" w:fill="FFFFFF" w:themeFill="background1"/>
        </w:rPr>
        <w:lastRenderedPageBreak/>
        <w:t xml:space="preserve">counseling practicum students. </w:t>
      </w:r>
      <w:r w:rsidRPr="00DC63D6">
        <w:rPr>
          <w:rFonts w:cs="Times New Roman"/>
          <w:i/>
          <w:iCs/>
          <w:shd w:val="clear" w:color="auto" w:fill="FFFFFF" w:themeFill="background1"/>
        </w:rPr>
        <w:t>Journal of Counseling and Development, 94</w:t>
      </w:r>
      <w:r w:rsidRPr="00DC63D6">
        <w:rPr>
          <w:rFonts w:cs="Times New Roman"/>
          <w:shd w:val="clear" w:color="auto" w:fill="FFFFFF" w:themeFill="background1"/>
        </w:rPr>
        <w:t xml:space="preserve">(4), 464–472. </w:t>
      </w:r>
      <w:hyperlink r:id="rId92" w:history="1">
        <w:r w:rsidRPr="00DC63D6">
          <w:rPr>
            <w:rStyle w:val="Hyperlink"/>
            <w:rFonts w:cs="Times New Roman"/>
            <w:shd w:val="clear" w:color="auto" w:fill="FFFFFF" w:themeFill="background1"/>
          </w:rPr>
          <w:t>https://doi.org/10.1002/jcad.12105</w:t>
        </w:r>
      </w:hyperlink>
      <w:r w:rsidRPr="00DC63D6">
        <w:rPr>
          <w:rFonts w:cs="Times New Roman"/>
          <w:shd w:val="clear" w:color="auto" w:fill="FFFFFF" w:themeFill="background1"/>
        </w:rPr>
        <w:t xml:space="preserve"> </w:t>
      </w:r>
    </w:p>
    <w:p w14:paraId="6CBEEA6E" w14:textId="77777777" w:rsidR="00736C01" w:rsidRPr="00DC63D6" w:rsidRDefault="00736C01" w:rsidP="00736C01">
      <w:pPr>
        <w:spacing w:line="480" w:lineRule="auto"/>
        <w:ind w:left="720" w:hanging="720"/>
        <w:rPr>
          <w:rFonts w:cs="Times New Roman"/>
        </w:rPr>
      </w:pPr>
      <w:r w:rsidRPr="00DC63D6">
        <w:rPr>
          <w:rFonts w:cs="Times New Roman"/>
        </w:rPr>
        <w:t xml:space="preserve">Meyers, L. (2015). Stumbling blocks to counselor self-care. </w:t>
      </w:r>
      <w:r w:rsidRPr="00DC63D6">
        <w:rPr>
          <w:rFonts w:cs="Times New Roman"/>
          <w:i/>
        </w:rPr>
        <w:t>Counseling Today, 57</w:t>
      </w:r>
      <w:r w:rsidRPr="00DC63D6">
        <w:rPr>
          <w:rFonts w:cs="Times New Roman"/>
        </w:rPr>
        <w:t>(9), 30–37.</w:t>
      </w:r>
    </w:p>
    <w:p w14:paraId="73348055" w14:textId="77777777" w:rsidR="00736C01" w:rsidRPr="00DC63D6" w:rsidRDefault="00736C01" w:rsidP="00736C01">
      <w:pPr>
        <w:spacing w:line="480" w:lineRule="auto"/>
        <w:ind w:left="720" w:hanging="720"/>
        <w:rPr>
          <w:rFonts w:cs="Times New Roman"/>
        </w:rPr>
      </w:pPr>
      <w:r w:rsidRPr="00DC63D6">
        <w:rPr>
          <w:rFonts w:cs="Times New Roman"/>
        </w:rPr>
        <w:t xml:space="preserve">Myers, J. E., Sweeney, T., &amp; Witmer, J. (2000). The Wheel of Wellness counseling for wellness: A holistic model for treatment planning. </w:t>
      </w:r>
      <w:r w:rsidRPr="00DC63D6">
        <w:rPr>
          <w:rFonts w:cs="Times New Roman"/>
          <w:i/>
          <w:iCs/>
        </w:rPr>
        <w:t>Journal of Counseling and Development,78</w:t>
      </w:r>
      <w:r w:rsidRPr="00DC63D6">
        <w:rPr>
          <w:rFonts w:cs="Times New Roman"/>
        </w:rPr>
        <w:t xml:space="preserve">(3), 251–266. </w:t>
      </w:r>
      <w:hyperlink r:id="rId93" w:history="1">
        <w:r w:rsidRPr="00DC63D6">
          <w:rPr>
            <w:rStyle w:val="Hyperlink"/>
            <w:rFonts w:cs="Times New Roman"/>
          </w:rPr>
          <w:t>https://doi.org/10.1002/j.1556-6676.2000.tb01906.x</w:t>
        </w:r>
      </w:hyperlink>
      <w:r w:rsidRPr="00DC63D6">
        <w:rPr>
          <w:rFonts w:cs="Times New Roman"/>
        </w:rPr>
        <w:t xml:space="preserve"> </w:t>
      </w:r>
    </w:p>
    <w:p w14:paraId="402C3F2E" w14:textId="77777777" w:rsidR="00736C01" w:rsidRPr="00DC63D6" w:rsidRDefault="00736C01" w:rsidP="00736C01">
      <w:pPr>
        <w:spacing w:line="480" w:lineRule="auto"/>
        <w:ind w:left="720" w:hanging="720"/>
        <w:rPr>
          <w:rFonts w:cs="Times New Roman"/>
        </w:rPr>
      </w:pPr>
      <w:r w:rsidRPr="00DC63D6">
        <w:rPr>
          <w:rFonts w:cs="Times New Roman"/>
        </w:rPr>
        <w:t xml:space="preserve">Myers, J. E., &amp; Sweeney, T. J. (2004a). </w:t>
      </w:r>
      <w:r w:rsidRPr="00DC63D6">
        <w:rPr>
          <w:rFonts w:cs="Times New Roman"/>
          <w:i/>
          <w:iCs/>
        </w:rPr>
        <w:t>Manual for the Five-Factor Wellness Inventory</w:t>
      </w:r>
      <w:r w:rsidRPr="00DC63D6">
        <w:rPr>
          <w:rFonts w:cs="Times New Roman"/>
        </w:rPr>
        <w:t>. Mind Garden.</w:t>
      </w:r>
    </w:p>
    <w:p w14:paraId="7C809CC0" w14:textId="77777777" w:rsidR="00736C01" w:rsidRPr="00DC63D6" w:rsidRDefault="00736C01" w:rsidP="00736C01">
      <w:pPr>
        <w:spacing w:line="480" w:lineRule="auto"/>
        <w:ind w:left="720" w:hanging="720"/>
        <w:rPr>
          <w:rStyle w:val="Hyperlink"/>
          <w:rFonts w:cs="Times New Roman"/>
        </w:rPr>
      </w:pPr>
      <w:r w:rsidRPr="00DC63D6">
        <w:rPr>
          <w:rFonts w:cs="Times New Roman"/>
        </w:rPr>
        <w:t xml:space="preserve">Myers, J. E., &amp; Sweeney, T. J. (2004b). The indivisible self: An evidence-based model of wellness. </w:t>
      </w:r>
      <w:r w:rsidRPr="00DC63D6">
        <w:rPr>
          <w:rFonts w:cs="Times New Roman"/>
          <w:i/>
          <w:iCs/>
        </w:rPr>
        <w:t>Journal of Individual Psychology, 60</w:t>
      </w:r>
      <w:r w:rsidRPr="00DC63D6">
        <w:rPr>
          <w:rFonts w:cs="Times New Roman"/>
        </w:rPr>
        <w:t xml:space="preserve">(3), 234-245. </w:t>
      </w:r>
      <w:hyperlink r:id="rId94" w:history="1">
        <w:r w:rsidRPr="00DC63D6">
          <w:rPr>
            <w:rStyle w:val="Hyperlink"/>
            <w:rFonts w:cs="Times New Roman"/>
          </w:rPr>
          <w:t>https://libres.uncg.edu/ir/uncg/f/J_Myers_Indivisible_2004.pdf</w:t>
        </w:r>
      </w:hyperlink>
    </w:p>
    <w:p w14:paraId="6D0A782B" w14:textId="77777777" w:rsidR="00736C01" w:rsidRPr="00DC63D6" w:rsidRDefault="00736C01" w:rsidP="00736C01">
      <w:pPr>
        <w:spacing w:line="480" w:lineRule="auto"/>
        <w:ind w:left="720" w:hanging="720"/>
        <w:rPr>
          <w:rFonts w:cs="Times New Roman"/>
          <w:shd w:val="clear" w:color="auto" w:fill="FFFFFF"/>
        </w:rPr>
      </w:pPr>
      <w:r w:rsidRPr="00DC63D6">
        <w:rPr>
          <w:rStyle w:val="author"/>
          <w:rFonts w:cs="Times New Roman"/>
          <w:shd w:val="clear" w:color="auto" w:fill="FFFFFF"/>
        </w:rPr>
        <w:t>Myers, J. E.</w:t>
      </w:r>
      <w:r w:rsidRPr="00DC63D6">
        <w:rPr>
          <w:rFonts w:cs="Times New Roman"/>
          <w:shd w:val="clear" w:color="auto" w:fill="FFFFFF"/>
        </w:rPr>
        <w:t>, &amp; </w:t>
      </w:r>
      <w:r w:rsidRPr="00DC63D6">
        <w:rPr>
          <w:rStyle w:val="author"/>
          <w:rFonts w:cs="Times New Roman"/>
          <w:shd w:val="clear" w:color="auto" w:fill="FFFFFF"/>
        </w:rPr>
        <w:t>Sweeney, T. J.</w:t>
      </w:r>
      <w:r w:rsidRPr="00DC63D6">
        <w:rPr>
          <w:rFonts w:cs="Times New Roman"/>
          <w:shd w:val="clear" w:color="auto" w:fill="FFFFFF"/>
        </w:rPr>
        <w:t> (</w:t>
      </w:r>
      <w:r w:rsidRPr="00DC63D6">
        <w:rPr>
          <w:rStyle w:val="pubyear"/>
          <w:rFonts w:cs="Times New Roman"/>
          <w:shd w:val="clear" w:color="auto" w:fill="FFFFFF"/>
        </w:rPr>
        <w:t>2005</w:t>
      </w:r>
      <w:r w:rsidRPr="00DC63D6">
        <w:rPr>
          <w:rFonts w:cs="Times New Roman"/>
          <w:shd w:val="clear" w:color="auto" w:fill="FFFFFF"/>
        </w:rPr>
        <w:t>). </w:t>
      </w:r>
      <w:r w:rsidRPr="00DC63D6">
        <w:rPr>
          <w:rStyle w:val="booktitle"/>
          <w:rFonts w:cs="Times New Roman"/>
          <w:i/>
          <w:iCs/>
          <w:shd w:val="clear" w:color="auto" w:fill="FFFFFF"/>
        </w:rPr>
        <w:t>Counseling for wellness: Theory, research, and practice</w:t>
      </w:r>
      <w:r w:rsidRPr="00DC63D6">
        <w:rPr>
          <w:rFonts w:cs="Times New Roman"/>
          <w:shd w:val="clear" w:color="auto" w:fill="FFFFFF"/>
        </w:rPr>
        <w:t>. American Counseling Association.</w:t>
      </w:r>
    </w:p>
    <w:p w14:paraId="45B104BA" w14:textId="77777777" w:rsidR="00736C01" w:rsidRPr="00DC63D6" w:rsidRDefault="00736C01" w:rsidP="00736C01">
      <w:pPr>
        <w:spacing w:line="480" w:lineRule="auto"/>
        <w:ind w:left="720" w:hanging="720"/>
        <w:rPr>
          <w:rFonts w:cs="Times New Roman"/>
        </w:rPr>
      </w:pPr>
      <w:r w:rsidRPr="00DC63D6">
        <w:rPr>
          <w:rFonts w:cs="Times New Roman"/>
        </w:rPr>
        <w:t xml:space="preserve">Neviyarni, N., </w:t>
      </w:r>
      <w:proofErr w:type="spellStart"/>
      <w:r w:rsidRPr="00DC63D6">
        <w:rPr>
          <w:rFonts w:cs="Times New Roman"/>
        </w:rPr>
        <w:t>Andriani</w:t>
      </w:r>
      <w:proofErr w:type="spellEnd"/>
      <w:r w:rsidRPr="00DC63D6">
        <w:rPr>
          <w:rFonts w:cs="Times New Roman"/>
        </w:rPr>
        <w:t xml:space="preserve">, I., &amp; Ahmad, R. (2018). Academic stress level guidance and counseling students at Universitas Negeri Padang. </w:t>
      </w:r>
      <w:proofErr w:type="spellStart"/>
      <w:r w:rsidRPr="00DC63D6">
        <w:rPr>
          <w:rFonts w:cs="Times New Roman"/>
          <w:i/>
        </w:rPr>
        <w:t>Konselor</w:t>
      </w:r>
      <w:proofErr w:type="spellEnd"/>
      <w:r w:rsidRPr="00DC63D6">
        <w:rPr>
          <w:rFonts w:cs="Times New Roman"/>
          <w:i/>
        </w:rPr>
        <w:t>, 7</w:t>
      </w:r>
      <w:r w:rsidRPr="00DC63D6">
        <w:rPr>
          <w:rFonts w:cs="Times New Roman"/>
        </w:rPr>
        <w:t xml:space="preserve">(2), 55–62. </w:t>
      </w:r>
      <w:hyperlink r:id="rId95" w:history="1">
        <w:r w:rsidRPr="00DC63D6">
          <w:rPr>
            <w:rStyle w:val="Hyperlink"/>
            <w:rFonts w:cs="Times New Roman"/>
          </w:rPr>
          <w:t>https://doi.org/10.24036/0201872100008-0-00</w:t>
        </w:r>
      </w:hyperlink>
    </w:p>
    <w:p w14:paraId="330F3E32" w14:textId="77777777" w:rsidR="00736C01" w:rsidRPr="00DC63D6" w:rsidRDefault="00736C01" w:rsidP="00736C01">
      <w:pPr>
        <w:spacing w:line="480" w:lineRule="auto"/>
        <w:ind w:left="720" w:hanging="720"/>
        <w:rPr>
          <w:rFonts w:cs="Times New Roman"/>
        </w:rPr>
      </w:pPr>
      <w:r w:rsidRPr="00DC63D6">
        <w:rPr>
          <w:rFonts w:cs="Times New Roman"/>
          <w:shd w:val="clear" w:color="auto" w:fill="FFFFFF" w:themeFill="background1"/>
        </w:rPr>
        <w:t xml:space="preserve">Ohrt, J., Foster, J., Hutchinson, T., &amp; </w:t>
      </w:r>
      <w:proofErr w:type="spellStart"/>
      <w:r w:rsidRPr="00DC63D6">
        <w:rPr>
          <w:rFonts w:cs="Times New Roman"/>
          <w:shd w:val="clear" w:color="auto" w:fill="FFFFFF" w:themeFill="background1"/>
        </w:rPr>
        <w:t>Ieva</w:t>
      </w:r>
      <w:proofErr w:type="spellEnd"/>
      <w:r w:rsidRPr="00DC63D6">
        <w:rPr>
          <w:rFonts w:cs="Times New Roman"/>
          <w:shd w:val="clear" w:color="auto" w:fill="FFFFFF" w:themeFill="background1"/>
        </w:rPr>
        <w:t>, K. (2009).</w:t>
      </w:r>
      <w:r w:rsidRPr="00DC63D6">
        <w:rPr>
          <w:rFonts w:cs="Times New Roman"/>
        </w:rPr>
        <w:t xml:space="preserve"> Using music videos to enhance empathy in counselors-in-training. </w:t>
      </w:r>
      <w:r w:rsidRPr="00DC63D6">
        <w:rPr>
          <w:rFonts w:cs="Times New Roman"/>
          <w:i/>
          <w:iCs/>
        </w:rPr>
        <w:t>Journal of Creativity in Mental Health, 4</w:t>
      </w:r>
      <w:r w:rsidRPr="00DC63D6">
        <w:rPr>
          <w:rFonts w:cs="Times New Roman"/>
        </w:rPr>
        <w:t xml:space="preserve">(4), 320–333. </w:t>
      </w:r>
      <w:hyperlink r:id="rId96" w:history="1">
        <w:r w:rsidRPr="00DC63D6">
          <w:rPr>
            <w:rStyle w:val="Hyperlink"/>
            <w:rFonts w:cs="Times New Roman"/>
          </w:rPr>
          <w:t>https://doi.org/10.1080/15401380903372539</w:t>
        </w:r>
      </w:hyperlink>
      <w:r w:rsidRPr="00DC63D6">
        <w:rPr>
          <w:rFonts w:cs="Times New Roman"/>
        </w:rPr>
        <w:t xml:space="preserve"> </w:t>
      </w:r>
    </w:p>
    <w:p w14:paraId="6AD1C9D8" w14:textId="77777777" w:rsidR="00736C01" w:rsidRPr="00DC63D6" w:rsidRDefault="00736C01" w:rsidP="00736C01">
      <w:pPr>
        <w:spacing w:line="480" w:lineRule="auto"/>
        <w:ind w:left="720" w:hanging="720"/>
        <w:rPr>
          <w:rFonts w:cs="Times New Roman"/>
          <w:shd w:val="clear" w:color="auto" w:fill="FFFFFF"/>
        </w:rPr>
      </w:pPr>
      <w:r w:rsidRPr="00DC63D6">
        <w:rPr>
          <w:rFonts w:cs="Times New Roman"/>
        </w:rPr>
        <w:t xml:space="preserve">Patterson, C., &amp; Heller Levitt, D. (2012). Student-counselor development during the first year: A qualitative exploration. </w:t>
      </w:r>
      <w:r w:rsidRPr="00DC63D6">
        <w:rPr>
          <w:rFonts w:cs="Times New Roman"/>
          <w:i/>
          <w:iCs/>
        </w:rPr>
        <w:t>The Journal of Counselor Preparation and Supervision, 4</w:t>
      </w:r>
      <w:r w:rsidRPr="00DC63D6">
        <w:rPr>
          <w:rFonts w:cs="Times New Roman"/>
        </w:rPr>
        <w:t xml:space="preserve">(1). </w:t>
      </w:r>
      <w:hyperlink r:id="rId97" w:history="1">
        <w:r w:rsidRPr="00DC63D6">
          <w:rPr>
            <w:rStyle w:val="Hyperlink"/>
            <w:rFonts w:cs="Times New Roman"/>
          </w:rPr>
          <w:t>https://doi.org/10.7729/41.0010</w:t>
        </w:r>
      </w:hyperlink>
    </w:p>
    <w:p w14:paraId="0D3960D4" w14:textId="77777777" w:rsidR="00736C01" w:rsidRPr="00DC63D6" w:rsidRDefault="00736C01" w:rsidP="00736C01">
      <w:pPr>
        <w:spacing w:line="480" w:lineRule="auto"/>
        <w:ind w:left="720" w:hanging="720"/>
        <w:rPr>
          <w:rFonts w:cs="Times New Roman"/>
        </w:rPr>
      </w:pPr>
      <w:r w:rsidRPr="00DC63D6">
        <w:rPr>
          <w:rFonts w:cs="Times New Roman"/>
        </w:rPr>
        <w:lastRenderedPageBreak/>
        <w:t>Prosek, E., Holm, J., &amp; Daly, C. (2013).</w:t>
      </w:r>
      <w:r w:rsidRPr="00DC63D6">
        <w:rPr>
          <w:rFonts w:cs="Times New Roman"/>
          <w:b/>
          <w:bCs/>
        </w:rPr>
        <w:t xml:space="preserve"> </w:t>
      </w:r>
      <w:r w:rsidRPr="00DC63D6">
        <w:rPr>
          <w:rFonts w:cs="Times New Roman"/>
        </w:rPr>
        <w:t xml:space="preserve">Benefits of required counseling for counseling students. </w:t>
      </w:r>
      <w:r w:rsidRPr="00DC63D6">
        <w:rPr>
          <w:rFonts w:cs="Times New Roman"/>
          <w:i/>
          <w:iCs/>
        </w:rPr>
        <w:t>Counselor Education and Supervision, 52</w:t>
      </w:r>
      <w:r w:rsidRPr="00DC63D6">
        <w:rPr>
          <w:rFonts w:cs="Times New Roman"/>
        </w:rPr>
        <w:t xml:space="preserve">(4), 242–254. </w:t>
      </w:r>
      <w:hyperlink r:id="rId98" w:history="1">
        <w:r w:rsidRPr="00DC63D6">
          <w:rPr>
            <w:rStyle w:val="Hyperlink"/>
            <w:rFonts w:cs="Times New Roman"/>
          </w:rPr>
          <w:t>https://doi.org/10.1002/j.1556-6978.2013.00040.x</w:t>
        </w:r>
      </w:hyperlink>
    </w:p>
    <w:p w14:paraId="6D445425" w14:textId="77777777" w:rsidR="00736C01" w:rsidRPr="00DC63D6" w:rsidRDefault="00736C01" w:rsidP="00736C01">
      <w:pPr>
        <w:spacing w:line="480" w:lineRule="auto"/>
        <w:ind w:left="720" w:hanging="720"/>
        <w:rPr>
          <w:rFonts w:cs="Times New Roman"/>
        </w:rPr>
      </w:pPr>
      <w:r w:rsidRPr="00DC63D6">
        <w:rPr>
          <w:rFonts w:cs="Times New Roman"/>
        </w:rPr>
        <w:t xml:space="preserve">Rachele, J., Washington, T., Cuddihy, T., </w:t>
      </w:r>
      <w:proofErr w:type="spellStart"/>
      <w:r w:rsidRPr="00DC63D6">
        <w:rPr>
          <w:rFonts w:cs="Times New Roman"/>
        </w:rPr>
        <w:t>Barwais</w:t>
      </w:r>
      <w:proofErr w:type="spellEnd"/>
      <w:r w:rsidRPr="00DC63D6">
        <w:rPr>
          <w:rFonts w:cs="Times New Roman"/>
        </w:rPr>
        <w:t xml:space="preserve">, F., &amp; McPhail, S. (2013). Valid and reliable assessment of wellness among adolescents: Do you know what you're measuring? </w:t>
      </w:r>
      <w:r w:rsidRPr="00DC63D6">
        <w:rPr>
          <w:rFonts w:cs="Times New Roman"/>
          <w:i/>
          <w:iCs/>
        </w:rPr>
        <w:t>International Journal of Wellbeing, 3</w:t>
      </w:r>
      <w:r w:rsidRPr="00DC63D6">
        <w:rPr>
          <w:rFonts w:cs="Times New Roman"/>
        </w:rPr>
        <w:t xml:space="preserve">(2), 162–172. </w:t>
      </w:r>
      <w:hyperlink r:id="rId99" w:history="1">
        <w:r w:rsidRPr="00DC63D6">
          <w:rPr>
            <w:rStyle w:val="Hyperlink"/>
            <w:rFonts w:cs="Times New Roman"/>
          </w:rPr>
          <w:t>https://doi.org/10.5502/ijw.v3i2.3</w:t>
        </w:r>
      </w:hyperlink>
    </w:p>
    <w:p w14:paraId="715CF2F2" w14:textId="77777777" w:rsidR="00736C01" w:rsidRPr="00DC63D6" w:rsidRDefault="00736C01" w:rsidP="00736C01">
      <w:pPr>
        <w:spacing w:line="480" w:lineRule="auto"/>
        <w:ind w:left="720" w:hanging="720"/>
        <w:rPr>
          <w:rFonts w:cs="Times New Roman"/>
        </w:rPr>
      </w:pPr>
      <w:r w:rsidRPr="00DC63D6">
        <w:rPr>
          <w:rFonts w:cs="Times New Roman"/>
        </w:rPr>
        <w:t xml:space="preserve">Ramey, L., &amp; </w:t>
      </w:r>
      <w:proofErr w:type="spellStart"/>
      <w:r w:rsidRPr="00DC63D6">
        <w:rPr>
          <w:rFonts w:cs="Times New Roman"/>
        </w:rPr>
        <w:t>Leibert</w:t>
      </w:r>
      <w:proofErr w:type="spellEnd"/>
      <w:r w:rsidRPr="00DC63D6">
        <w:rPr>
          <w:rFonts w:cs="Times New Roman"/>
        </w:rPr>
        <w:t xml:space="preserve">, T. (2011). How well are students of wellness? </w:t>
      </w:r>
      <w:r w:rsidRPr="00DC63D6">
        <w:rPr>
          <w:rFonts w:cs="Times New Roman"/>
          <w:i/>
          <w:iCs/>
        </w:rPr>
        <w:t>Ideas and Research You Can Use: VISTAS Online</w:t>
      </w:r>
      <w:r w:rsidRPr="00DC63D6">
        <w:rPr>
          <w:rFonts w:cs="Times New Roman"/>
        </w:rPr>
        <w:t xml:space="preserve">, Article 42. </w:t>
      </w:r>
      <w:hyperlink r:id="rId100" w:history="1">
        <w:r w:rsidRPr="00DC63D6">
          <w:rPr>
            <w:rStyle w:val="Hyperlink"/>
            <w:rFonts w:cs="Times New Roman"/>
          </w:rPr>
          <w:t>https://www.counseling.org/docs/default-source/vistas/vistas_2011_article_42.pdf?sfvrsn=ec8583e_11</w:t>
        </w:r>
      </w:hyperlink>
      <w:r w:rsidRPr="00DC63D6">
        <w:rPr>
          <w:rFonts w:cs="Times New Roman"/>
        </w:rPr>
        <w:t xml:space="preserve"> </w:t>
      </w:r>
    </w:p>
    <w:p w14:paraId="15E11026" w14:textId="77777777" w:rsidR="00736C01" w:rsidRPr="00DC63D6" w:rsidRDefault="00736C01" w:rsidP="00736C01">
      <w:pPr>
        <w:spacing w:line="480" w:lineRule="auto"/>
        <w:ind w:left="720" w:hanging="720"/>
        <w:rPr>
          <w:rFonts w:cs="Times New Roman"/>
        </w:rPr>
      </w:pPr>
      <w:r w:rsidRPr="00DC63D6">
        <w:rPr>
          <w:rFonts w:cs="Times New Roman"/>
        </w:rPr>
        <w:t xml:space="preserve">Roach, Y. (2007). Do counselor education programs promote wellness in their students? </w:t>
      </w:r>
      <w:r w:rsidRPr="00DC63D6">
        <w:rPr>
          <w:rFonts w:cs="Times New Roman"/>
          <w:i/>
          <w:iCs/>
        </w:rPr>
        <w:t>Counselor Education and Supervision, 47</w:t>
      </w:r>
      <w:r w:rsidRPr="00DC63D6">
        <w:rPr>
          <w:rFonts w:cs="Times New Roman"/>
        </w:rPr>
        <w:t xml:space="preserve">(1), 29–45. </w:t>
      </w:r>
      <w:hyperlink r:id="rId101" w:history="1">
        <w:r w:rsidRPr="00DC63D6">
          <w:rPr>
            <w:rStyle w:val="Hyperlink"/>
            <w:rFonts w:cs="Times New Roman"/>
          </w:rPr>
          <w:t>https://doi.org/10.1002/j.1556-6978.2007.tb00036.x</w:t>
        </w:r>
      </w:hyperlink>
    </w:p>
    <w:p w14:paraId="76353A5F" w14:textId="77777777" w:rsidR="00736C01" w:rsidRPr="00DC63D6" w:rsidRDefault="00736C01" w:rsidP="00736C01">
      <w:pPr>
        <w:spacing w:line="480" w:lineRule="auto"/>
        <w:ind w:left="720" w:hanging="720"/>
        <w:rPr>
          <w:rFonts w:cs="Times New Roman"/>
          <w:b/>
          <w:bCs/>
        </w:rPr>
      </w:pPr>
      <w:r w:rsidRPr="00DC63D6">
        <w:rPr>
          <w:rFonts w:cs="Times New Roman"/>
          <w:shd w:val="clear" w:color="auto" w:fill="FFFFFF" w:themeFill="background1"/>
        </w:rPr>
        <w:t>Robert, T., &amp; Kelly, V. (2010).</w:t>
      </w:r>
      <w:r w:rsidRPr="00DC63D6">
        <w:rPr>
          <w:rFonts w:cs="Times New Roman"/>
        </w:rPr>
        <w:t xml:space="preserve"> Metaphor as an instrument for orchestrating change in counselor training and the counseling process. </w:t>
      </w:r>
      <w:r w:rsidRPr="00DC63D6">
        <w:rPr>
          <w:rFonts w:cs="Times New Roman"/>
          <w:i/>
          <w:iCs/>
        </w:rPr>
        <w:t>Journal of Counseling &amp; Development, 88</w:t>
      </w:r>
      <w:r w:rsidRPr="00DC63D6">
        <w:rPr>
          <w:rFonts w:cs="Times New Roman"/>
        </w:rPr>
        <w:t xml:space="preserve">(2), 182–188. </w:t>
      </w:r>
      <w:hyperlink r:id="rId102" w:history="1">
        <w:r w:rsidRPr="00DC63D6">
          <w:rPr>
            <w:rStyle w:val="Hyperlink"/>
            <w:rFonts w:cs="Times New Roman"/>
          </w:rPr>
          <w:t>https://doi.o/10.1002/j.1556-6678.2010.tb00007.x</w:t>
        </w:r>
      </w:hyperlink>
      <w:r w:rsidRPr="00DC63D6">
        <w:rPr>
          <w:rFonts w:cs="Times New Roman"/>
        </w:rPr>
        <w:t xml:space="preserve"> </w:t>
      </w:r>
    </w:p>
    <w:p w14:paraId="730D5408" w14:textId="77777777" w:rsidR="00736C01" w:rsidRPr="00DC63D6" w:rsidRDefault="00736C01" w:rsidP="00736C01">
      <w:pPr>
        <w:spacing w:line="480" w:lineRule="auto"/>
        <w:ind w:left="720" w:hanging="720"/>
        <w:rPr>
          <w:rFonts w:cs="Times New Roman"/>
        </w:rPr>
      </w:pPr>
      <w:r w:rsidRPr="00DC63D6">
        <w:rPr>
          <w:rFonts w:cs="Times New Roman"/>
        </w:rPr>
        <w:t xml:space="preserve">Rowell, D. (2020, December 1). </w:t>
      </w:r>
      <w:r w:rsidRPr="00DC63D6">
        <w:rPr>
          <w:rFonts w:cs="Times New Roman"/>
          <w:i/>
          <w:iCs/>
        </w:rPr>
        <w:t>2020 photo issue: Nine photographers capture a pandemic, an uprising and a country divided</w:t>
      </w:r>
      <w:r w:rsidRPr="00DC63D6">
        <w:rPr>
          <w:rFonts w:cs="Times New Roman"/>
        </w:rPr>
        <w:t xml:space="preserve">. </w:t>
      </w:r>
      <w:hyperlink r:id="rId103" w:history="1">
        <w:r w:rsidRPr="00DC63D6">
          <w:rPr>
            <w:rStyle w:val="Hyperlink"/>
            <w:rFonts w:cs="Times New Roman"/>
          </w:rPr>
          <w:t>https://www.washingtonpost.com/graphics/2020/lifestyle/magazine/2020-photo-issue/</w:t>
        </w:r>
      </w:hyperlink>
      <w:r w:rsidRPr="00DC63D6">
        <w:rPr>
          <w:rFonts w:cs="Times New Roman"/>
        </w:rPr>
        <w:t xml:space="preserve"> </w:t>
      </w:r>
    </w:p>
    <w:p w14:paraId="615DAB1E" w14:textId="77777777" w:rsidR="00736C01" w:rsidRPr="00DC63D6" w:rsidRDefault="00736C01" w:rsidP="00736C01">
      <w:pPr>
        <w:spacing w:line="480" w:lineRule="auto"/>
        <w:ind w:left="720" w:hanging="720"/>
        <w:rPr>
          <w:rFonts w:cs="Times New Roman"/>
          <w:color w:val="0563C1" w:themeColor="hyperlink"/>
          <w:u w:val="single"/>
        </w:rPr>
      </w:pPr>
      <w:r w:rsidRPr="00DC63D6">
        <w:rPr>
          <w:rFonts w:cs="Times New Roman"/>
          <w:shd w:val="clear" w:color="auto" w:fill="FFFFFF" w:themeFill="background1"/>
        </w:rPr>
        <w:t>Salameh, H. (2020). Mental health outcomes of the COVID-19 pandemic and a collapsing economy: Perspectives from a developing country</w:t>
      </w:r>
      <w:r w:rsidRPr="00DC63D6">
        <w:rPr>
          <w:rFonts w:cs="Times New Roman"/>
          <w:i/>
          <w:iCs/>
          <w:shd w:val="clear" w:color="auto" w:fill="FFFFFF" w:themeFill="background1"/>
        </w:rPr>
        <w:t>. Psychiatry Research, 294</w:t>
      </w:r>
      <w:r w:rsidRPr="00DC63D6">
        <w:rPr>
          <w:rFonts w:cs="Times New Roman"/>
          <w:shd w:val="clear" w:color="auto" w:fill="FFFFFF" w:themeFill="background1"/>
        </w:rPr>
        <w:t xml:space="preserve">, 113520–113520. </w:t>
      </w:r>
      <w:hyperlink r:id="rId104" w:history="1">
        <w:r w:rsidRPr="00DC63D6">
          <w:rPr>
            <w:rStyle w:val="Hyperlink"/>
            <w:rFonts w:cs="Times New Roman"/>
            <w:shd w:val="clear" w:color="auto" w:fill="FFFFFF" w:themeFill="background1"/>
          </w:rPr>
          <w:t>https://doi.org/10.1016/j.psychres.2020.113520</w:t>
        </w:r>
      </w:hyperlink>
    </w:p>
    <w:p w14:paraId="617A939C" w14:textId="77777777" w:rsidR="00736C01" w:rsidRPr="00DC63D6" w:rsidRDefault="00736C01" w:rsidP="00736C01">
      <w:pPr>
        <w:spacing w:line="480" w:lineRule="auto"/>
        <w:ind w:left="720" w:hanging="720"/>
        <w:rPr>
          <w:rFonts w:cs="Times New Roman"/>
          <w:u w:val="single"/>
        </w:rPr>
      </w:pPr>
      <w:proofErr w:type="spellStart"/>
      <w:r w:rsidRPr="00DC63D6">
        <w:rPr>
          <w:rFonts w:cs="Times New Roman"/>
        </w:rPr>
        <w:t>Saldaña</w:t>
      </w:r>
      <w:proofErr w:type="spellEnd"/>
      <w:r w:rsidRPr="00DC63D6">
        <w:rPr>
          <w:rFonts w:cs="Times New Roman"/>
        </w:rPr>
        <w:t>, J. (2021). The coding manual for qualitative researchers (4th ed.). SAGE Publications.</w:t>
      </w:r>
    </w:p>
    <w:p w14:paraId="367DAF39" w14:textId="77777777" w:rsidR="00736C01" w:rsidRPr="00DC63D6" w:rsidRDefault="00736C01" w:rsidP="00736C01">
      <w:pPr>
        <w:spacing w:line="480" w:lineRule="auto"/>
        <w:ind w:left="720" w:hanging="720"/>
        <w:rPr>
          <w:rStyle w:val="Hyperlink"/>
          <w:rFonts w:cs="Times New Roman"/>
        </w:rPr>
      </w:pPr>
      <w:r w:rsidRPr="00DC63D6">
        <w:rPr>
          <w:rFonts w:cs="Times New Roman"/>
        </w:rPr>
        <w:lastRenderedPageBreak/>
        <w:t xml:space="preserve">Schmidt, M., Murdock Bishop, J., &amp; Becker, K. (2019). Using photography to enhance development of self, professional identity, and multicultural awareness. </w:t>
      </w:r>
      <w:r w:rsidRPr="00DC63D6">
        <w:rPr>
          <w:rFonts w:cs="Times New Roman"/>
          <w:i/>
          <w:iCs/>
        </w:rPr>
        <w:t>Journal of Creativity in Mental Health, 14</w:t>
      </w:r>
      <w:r w:rsidRPr="00DC63D6">
        <w:rPr>
          <w:rFonts w:cs="Times New Roman"/>
        </w:rPr>
        <w:t xml:space="preserve">(1), 105–114. </w:t>
      </w:r>
      <w:hyperlink r:id="rId105" w:history="1">
        <w:r w:rsidRPr="00DC63D6">
          <w:rPr>
            <w:rStyle w:val="Hyperlink"/>
            <w:rFonts w:cs="Times New Roman"/>
          </w:rPr>
          <w:t>https://doi.org/10.1080/15401383.2018.1534630</w:t>
        </w:r>
      </w:hyperlink>
    </w:p>
    <w:p w14:paraId="0EB7F899" w14:textId="77777777" w:rsidR="00736C01" w:rsidRPr="00DC63D6" w:rsidRDefault="00736C01" w:rsidP="00736C01">
      <w:pPr>
        <w:spacing w:line="480" w:lineRule="auto"/>
        <w:ind w:left="720" w:hanging="720"/>
        <w:rPr>
          <w:rFonts w:eastAsia="Times New Roman" w:cs="Times New Roman"/>
        </w:rPr>
      </w:pPr>
      <w:r w:rsidRPr="00DC63D6">
        <w:rPr>
          <w:rFonts w:cs="Times New Roman"/>
        </w:rPr>
        <w:t>Shannonhouse, L. R., &amp; Myers, J. E.</w:t>
      </w:r>
      <w:r>
        <w:rPr>
          <w:rFonts w:cs="Times New Roman"/>
        </w:rPr>
        <w:t>,</w:t>
      </w:r>
      <w:r w:rsidRPr="00DC63D6">
        <w:rPr>
          <w:rFonts w:cs="Times New Roman"/>
        </w:rPr>
        <w:t xml:space="preserve"> &amp; Sweeney, T. J. (2016). Counseling for wellness. In </w:t>
      </w:r>
      <w:r w:rsidRPr="00DC63D6">
        <w:rPr>
          <w:rFonts w:eastAsia="Times New Roman" w:cs="Times New Roman"/>
          <w:shd w:val="clear" w:color="auto" w:fill="FFFFFF"/>
        </w:rPr>
        <w:t xml:space="preserve">I. Marini &amp; M. A. </w:t>
      </w:r>
      <w:proofErr w:type="spellStart"/>
      <w:r w:rsidRPr="00DC63D6">
        <w:rPr>
          <w:rFonts w:eastAsia="Times New Roman" w:cs="Times New Roman"/>
          <w:shd w:val="clear" w:color="auto" w:fill="FFFFFF"/>
        </w:rPr>
        <w:t>Stebnicki</w:t>
      </w:r>
      <w:proofErr w:type="spellEnd"/>
      <w:r w:rsidRPr="00DC63D6">
        <w:rPr>
          <w:rFonts w:eastAsia="Times New Roman" w:cs="Times New Roman"/>
          <w:shd w:val="clear" w:color="auto" w:fill="FFFFFF"/>
        </w:rPr>
        <w:t xml:space="preserve"> (Eds.),</w:t>
      </w:r>
      <w:r w:rsidRPr="00DC63D6">
        <w:rPr>
          <w:rFonts w:eastAsia="Times New Roman" w:cs="Times New Roman"/>
        </w:rPr>
        <w:t xml:space="preserve"> </w:t>
      </w:r>
      <w:r w:rsidRPr="00DC63D6">
        <w:rPr>
          <w:rFonts w:cs="Times New Roman"/>
          <w:i/>
          <w:iCs/>
        </w:rPr>
        <w:t>The professional counselor’s desk reference</w:t>
      </w:r>
      <w:r w:rsidRPr="00DC63D6">
        <w:rPr>
          <w:rFonts w:cs="Times New Roman"/>
        </w:rPr>
        <w:t xml:space="preserve"> (2nd ed., pp. 617-623). Springer. </w:t>
      </w:r>
      <w:hyperlink r:id="rId106" w:tgtFrame="_blank" w:history="1">
        <w:r w:rsidRPr="00C66BC5">
          <w:rPr>
            <w:rStyle w:val="Hyperlink"/>
            <w:rFonts w:cs="Times New Roman"/>
          </w:rPr>
          <w:t>https://doi.org/</w:t>
        </w:r>
        <w:r w:rsidRPr="00C66BC5">
          <w:rPr>
            <w:rStyle w:val="Hyperlink"/>
            <w:rFonts w:cs="Times New Roman"/>
            <w:bdr w:val="none" w:sz="0" w:space="0" w:color="auto" w:frame="1"/>
            <w:shd w:val="clear" w:color="auto" w:fill="FFFFFF"/>
          </w:rPr>
          <w:t>10.1891/9780826171825.0093</w:t>
        </w:r>
      </w:hyperlink>
    </w:p>
    <w:p w14:paraId="42C8C5B9" w14:textId="77777777" w:rsidR="00736C01" w:rsidRPr="00DC63D6" w:rsidRDefault="00736C01" w:rsidP="00736C01">
      <w:pPr>
        <w:spacing w:line="480" w:lineRule="auto"/>
        <w:ind w:left="720" w:hanging="720"/>
        <w:contextualSpacing/>
        <w:rPr>
          <w:rFonts w:cs="Times New Roman"/>
          <w:color w:val="333333"/>
          <w:shd w:val="clear" w:color="auto" w:fill="FFFFFF"/>
        </w:rPr>
      </w:pPr>
      <w:r w:rsidRPr="00DC63D6">
        <w:rPr>
          <w:rFonts w:cs="Times New Roman"/>
        </w:rPr>
        <w:t>Smith, H. L., Robinson, E. H.</w:t>
      </w:r>
      <w:r>
        <w:rPr>
          <w:rFonts w:cs="Times New Roman"/>
        </w:rPr>
        <w:t xml:space="preserve"> </w:t>
      </w:r>
      <w:r w:rsidRPr="00DC63D6">
        <w:rPr>
          <w:rFonts w:cs="Times New Roman"/>
        </w:rPr>
        <w:t xml:space="preserve">M., &amp; Young, M. E. (2007). The relationship among wellness, psychological distress, and social desirability of entering master's-level counselor trainees. </w:t>
      </w:r>
      <w:r w:rsidRPr="00DC63D6">
        <w:rPr>
          <w:rFonts w:cs="Times New Roman"/>
          <w:i/>
          <w:iCs/>
        </w:rPr>
        <w:t>Counselor Education and Supervision, 47</w:t>
      </w:r>
      <w:r w:rsidRPr="00DC63D6">
        <w:rPr>
          <w:rFonts w:cs="Times New Roman"/>
        </w:rPr>
        <w:t xml:space="preserve">(2), 96–109. </w:t>
      </w:r>
      <w:hyperlink r:id="rId107" w:history="1">
        <w:r w:rsidRPr="00DC63D6">
          <w:rPr>
            <w:rStyle w:val="Hyperlink"/>
            <w:rFonts w:cs="Times New Roman"/>
          </w:rPr>
          <w:t>https://doi.org/10.1002/j.1556-6978.2007.tb00041.x</w:t>
        </w:r>
      </w:hyperlink>
      <w:r w:rsidRPr="00DC63D6">
        <w:rPr>
          <w:rFonts w:cs="Times New Roman"/>
          <w:color w:val="333333"/>
          <w:shd w:val="clear" w:color="auto" w:fill="FFFFFF"/>
        </w:rPr>
        <w:t xml:space="preserve"> </w:t>
      </w:r>
    </w:p>
    <w:p w14:paraId="2B561044" w14:textId="77777777" w:rsidR="00736C01" w:rsidRPr="00DC63D6" w:rsidRDefault="00736C01" w:rsidP="00736C01">
      <w:pPr>
        <w:spacing w:line="480" w:lineRule="auto"/>
        <w:ind w:left="720" w:hanging="720"/>
        <w:contextualSpacing/>
        <w:rPr>
          <w:rFonts w:cs="Times New Roman"/>
          <w:shd w:val="clear" w:color="auto" w:fill="F5F5F5"/>
        </w:rPr>
      </w:pPr>
      <w:r w:rsidRPr="00DC63D6">
        <w:rPr>
          <w:rFonts w:cs="Times New Roman"/>
          <w:shd w:val="clear" w:color="auto" w:fill="FFFFFF"/>
        </w:rPr>
        <w:t xml:space="preserve">Stack, M., &amp; Wang, F. (2018), Students' perceptions of belonging: A photovoice participatory action research project. </w:t>
      </w:r>
      <w:r w:rsidRPr="00DC63D6">
        <w:rPr>
          <w:rFonts w:cs="Times New Roman"/>
          <w:i/>
          <w:iCs/>
          <w:shd w:val="clear" w:color="auto" w:fill="FFFFFF"/>
        </w:rPr>
        <w:t>Canadian Journal of Action Research, 19</w:t>
      </w:r>
      <w:r w:rsidRPr="00DC63D6">
        <w:rPr>
          <w:rFonts w:cs="Times New Roman"/>
          <w:shd w:val="clear" w:color="auto" w:fill="FFFFFF"/>
        </w:rPr>
        <w:t xml:space="preserve">(1), 48-66. </w:t>
      </w:r>
    </w:p>
    <w:p w14:paraId="1FBAD42D" w14:textId="77777777" w:rsidR="00736C01" w:rsidRPr="00DC63D6" w:rsidRDefault="00736C01" w:rsidP="00736C01">
      <w:pPr>
        <w:spacing w:line="480" w:lineRule="auto"/>
        <w:ind w:left="720" w:hanging="720"/>
        <w:rPr>
          <w:rFonts w:cs="Times New Roman"/>
        </w:rPr>
      </w:pPr>
      <w:r w:rsidRPr="00DC63D6">
        <w:rPr>
          <w:rFonts w:cs="Times New Roman"/>
        </w:rPr>
        <w:t xml:space="preserve">Stevens, R., &amp; Spears. E. (2009). Incorporating photography as a therapeutic tool in counseling. </w:t>
      </w:r>
      <w:r w:rsidRPr="00DC63D6">
        <w:rPr>
          <w:rFonts w:cs="Times New Roman"/>
          <w:i/>
          <w:iCs/>
        </w:rPr>
        <w:t>Journal of Creativity in Mental Health, 4</w:t>
      </w:r>
      <w:r w:rsidRPr="00DC63D6">
        <w:rPr>
          <w:rFonts w:cs="Times New Roman"/>
        </w:rPr>
        <w:t xml:space="preserve">(1), 3-16. </w:t>
      </w:r>
      <w:hyperlink r:id="rId108" w:history="1">
        <w:r w:rsidRPr="00DC63D6">
          <w:rPr>
            <w:rStyle w:val="Hyperlink"/>
            <w:rFonts w:cs="Times New Roman"/>
          </w:rPr>
          <w:t>https://doi.org10.1080/15401380802708767</w:t>
        </w:r>
      </w:hyperlink>
      <w:r w:rsidRPr="00DC63D6">
        <w:rPr>
          <w:rFonts w:cs="Times New Roman"/>
        </w:rPr>
        <w:t xml:space="preserve"> </w:t>
      </w:r>
      <w:bookmarkStart w:id="77" w:name="_Hlk87801646"/>
    </w:p>
    <w:p w14:paraId="5D6A8329" w14:textId="77777777" w:rsidR="00736C01" w:rsidRPr="00DC63D6" w:rsidRDefault="00736C01" w:rsidP="00736C01">
      <w:pPr>
        <w:spacing w:line="480" w:lineRule="auto"/>
        <w:ind w:left="720" w:hanging="720"/>
        <w:rPr>
          <w:rFonts w:cs="Times New Roman"/>
        </w:rPr>
      </w:pPr>
      <w:r w:rsidRPr="00DC63D6">
        <w:rPr>
          <w:rFonts w:cs="Times New Roman"/>
        </w:rPr>
        <w:t xml:space="preserve">Sultan. (2018). Embodied self-care: Enhancing awareness and acceptance through mindfulness-oriented expressive writing self-disclosure. </w:t>
      </w:r>
      <w:r w:rsidRPr="00DC63D6">
        <w:rPr>
          <w:rFonts w:cs="Times New Roman"/>
          <w:i/>
          <w:iCs/>
        </w:rPr>
        <w:t>Journal of Creativity in Mental Health, 13</w:t>
      </w:r>
      <w:r w:rsidRPr="00DC63D6">
        <w:rPr>
          <w:rFonts w:cs="Times New Roman"/>
        </w:rPr>
        <w:t xml:space="preserve">(1), 76–91. </w:t>
      </w:r>
      <w:hyperlink r:id="rId109" w:history="1">
        <w:r w:rsidRPr="00DC63D6">
          <w:rPr>
            <w:rStyle w:val="Hyperlink"/>
            <w:rFonts w:cs="Times New Roman"/>
          </w:rPr>
          <w:t>https://doi.org/10.1080/15401383.2017.1286277</w:t>
        </w:r>
      </w:hyperlink>
    </w:p>
    <w:bookmarkEnd w:id="77"/>
    <w:p w14:paraId="5A369A4E" w14:textId="77777777" w:rsidR="00736C01" w:rsidRPr="00DC63D6" w:rsidRDefault="00736C01" w:rsidP="00736C01">
      <w:pPr>
        <w:spacing w:line="480" w:lineRule="auto"/>
        <w:ind w:left="720" w:hanging="720"/>
        <w:contextualSpacing/>
        <w:rPr>
          <w:rFonts w:cs="Times New Roman"/>
        </w:rPr>
      </w:pPr>
      <w:r w:rsidRPr="00DC63D6">
        <w:rPr>
          <w:rFonts w:cs="Times New Roman"/>
        </w:rPr>
        <w:t xml:space="preserve">Sutton, J. (2021, January 27). Mindful photography: 11 tools to get started with this powerful practice. </w:t>
      </w:r>
      <w:hyperlink r:id="rId110" w:history="1">
        <w:r w:rsidRPr="00DC63D6">
          <w:rPr>
            <w:rStyle w:val="Hyperlink"/>
            <w:rFonts w:cs="Times New Roman"/>
          </w:rPr>
          <w:t>https://positivepsychology.com/mindful-photography</w:t>
        </w:r>
      </w:hyperlink>
      <w:r w:rsidRPr="00DC63D6">
        <w:rPr>
          <w:rFonts w:cs="Times New Roman"/>
        </w:rPr>
        <w:t xml:space="preserve"> </w:t>
      </w:r>
    </w:p>
    <w:p w14:paraId="7BCA7714" w14:textId="77777777" w:rsidR="00736C01" w:rsidRPr="00DC63D6" w:rsidRDefault="00736C01" w:rsidP="00736C01">
      <w:pPr>
        <w:spacing w:line="480" w:lineRule="auto"/>
        <w:ind w:left="720" w:hanging="720"/>
        <w:contextualSpacing/>
        <w:rPr>
          <w:rFonts w:cs="Times New Roman"/>
        </w:rPr>
      </w:pPr>
      <w:proofErr w:type="spellStart"/>
      <w:r w:rsidRPr="00DC63D6">
        <w:rPr>
          <w:rFonts w:cs="Times New Roman"/>
        </w:rPr>
        <w:t>Vasileiou</w:t>
      </w:r>
      <w:proofErr w:type="spellEnd"/>
      <w:r w:rsidRPr="00DC63D6">
        <w:rPr>
          <w:rFonts w:cs="Times New Roman"/>
        </w:rPr>
        <w:t>, K., Barnett, J., Thorpe, S., &amp; Young, T. (2018). Characteri</w:t>
      </w:r>
      <w:r>
        <w:rPr>
          <w:rFonts w:cs="Times New Roman"/>
        </w:rPr>
        <w:t>z</w:t>
      </w:r>
      <w:r w:rsidRPr="00DC63D6">
        <w:rPr>
          <w:rFonts w:cs="Times New Roman"/>
        </w:rPr>
        <w:t xml:space="preserve">ing and justifying sample size sufficiency in interview-based studies: Systematic Analysis of qualitative health </w:t>
      </w:r>
      <w:r w:rsidRPr="00DC63D6">
        <w:rPr>
          <w:rFonts w:cs="Times New Roman"/>
        </w:rPr>
        <w:lastRenderedPageBreak/>
        <w:t xml:space="preserve">research over a 15-year period. </w:t>
      </w:r>
      <w:r w:rsidRPr="00DC63D6">
        <w:rPr>
          <w:rFonts w:cs="Times New Roman"/>
          <w:i/>
          <w:iCs/>
        </w:rPr>
        <w:t>BMC Medical Research Methodology</w:t>
      </w:r>
      <w:r w:rsidRPr="00DC63D6">
        <w:rPr>
          <w:rFonts w:cs="Times New Roman"/>
        </w:rPr>
        <w:t xml:space="preserve">, </w:t>
      </w:r>
      <w:r w:rsidRPr="00DC63D6">
        <w:rPr>
          <w:rFonts w:cs="Times New Roman"/>
          <w:i/>
          <w:iCs/>
        </w:rPr>
        <w:t>18</w:t>
      </w:r>
      <w:r w:rsidRPr="00DC63D6">
        <w:rPr>
          <w:rFonts w:cs="Times New Roman"/>
        </w:rPr>
        <w:t xml:space="preserve">(1). </w:t>
      </w:r>
      <w:hyperlink r:id="rId111" w:history="1">
        <w:r w:rsidRPr="005C1F65">
          <w:rPr>
            <w:rStyle w:val="Hyperlink"/>
            <w:rFonts w:cs="Times New Roman"/>
          </w:rPr>
          <w:t>https://doi.org/10.1186/s12874-018-0594-7</w:t>
        </w:r>
      </w:hyperlink>
      <w:r>
        <w:rPr>
          <w:rFonts w:cs="Times New Roman"/>
        </w:rPr>
        <w:t xml:space="preserve"> </w:t>
      </w:r>
      <w:r w:rsidRPr="00DC63D6">
        <w:rPr>
          <w:rFonts w:cs="Times New Roman"/>
        </w:rPr>
        <w:t xml:space="preserve"> </w:t>
      </w:r>
    </w:p>
    <w:p w14:paraId="214724D1" w14:textId="77777777" w:rsidR="00736C01" w:rsidRPr="00DC63D6" w:rsidRDefault="00736C01" w:rsidP="00736C01">
      <w:pPr>
        <w:spacing w:line="480" w:lineRule="auto"/>
        <w:ind w:left="720" w:hanging="720"/>
        <w:rPr>
          <w:rFonts w:cs="Times New Roman"/>
        </w:rPr>
      </w:pPr>
      <w:r w:rsidRPr="00DC63D6">
        <w:rPr>
          <w:rFonts w:cs="Times New Roman"/>
        </w:rPr>
        <w:t xml:space="preserve">Wang, C., &amp; Burris, M. (2016). Photovoice: Concept, methodology, and use for participatory needs assessment. </w:t>
      </w:r>
      <w:r w:rsidRPr="00DC63D6">
        <w:rPr>
          <w:rFonts w:cs="Times New Roman"/>
          <w:i/>
          <w:iCs/>
        </w:rPr>
        <w:t>Health Education &amp; Behavior, 24</w:t>
      </w:r>
      <w:r w:rsidRPr="00DC63D6">
        <w:rPr>
          <w:rFonts w:cs="Times New Roman"/>
        </w:rPr>
        <w:t xml:space="preserve">(3), 369–387. </w:t>
      </w:r>
      <w:hyperlink r:id="rId112" w:history="1">
        <w:r w:rsidRPr="00DC63D6">
          <w:rPr>
            <w:rStyle w:val="Hyperlink"/>
            <w:rFonts w:cs="Times New Roman"/>
          </w:rPr>
          <w:t>https://doi.org/10.1177/109019819702400309</w:t>
        </w:r>
      </w:hyperlink>
    </w:p>
    <w:p w14:paraId="415C24CA" w14:textId="77777777" w:rsidR="00736C01" w:rsidRPr="00DC63D6" w:rsidRDefault="00736C01" w:rsidP="00736C01">
      <w:pPr>
        <w:spacing w:line="480" w:lineRule="auto"/>
        <w:ind w:left="720" w:hanging="720"/>
        <w:rPr>
          <w:rFonts w:cs="Times New Roman"/>
        </w:rPr>
      </w:pPr>
      <w:r w:rsidRPr="00DC63D6">
        <w:rPr>
          <w:rFonts w:cs="Times New Roman"/>
        </w:rPr>
        <w:t xml:space="preserve">Warren, J., &amp; Nash, A. (2019). Using expressive arts in online education to identify feelings. </w:t>
      </w:r>
      <w:r w:rsidRPr="00DC63D6">
        <w:rPr>
          <w:rFonts w:cs="Times New Roman"/>
          <w:i/>
          <w:iCs/>
        </w:rPr>
        <w:t>Journal of Creativity in Mental Health, 14</w:t>
      </w:r>
      <w:r w:rsidRPr="00DC63D6">
        <w:rPr>
          <w:rFonts w:cs="Times New Roman"/>
        </w:rPr>
        <w:t xml:space="preserve">(1), 94–104. </w:t>
      </w:r>
      <w:hyperlink r:id="rId113" w:history="1">
        <w:r w:rsidRPr="00DC63D6">
          <w:rPr>
            <w:rStyle w:val="Hyperlink"/>
            <w:rFonts w:cs="Times New Roman"/>
          </w:rPr>
          <w:t>https://doi.org/10.1080/15401383.2018.1525689</w:t>
        </w:r>
      </w:hyperlink>
    </w:p>
    <w:p w14:paraId="06FC4270" w14:textId="77777777" w:rsidR="00736C01" w:rsidRPr="00DC63D6" w:rsidRDefault="00736C01" w:rsidP="00736C01">
      <w:pPr>
        <w:spacing w:line="480" w:lineRule="auto"/>
        <w:ind w:left="720" w:hanging="720"/>
        <w:rPr>
          <w:rFonts w:cs="Times New Roman"/>
          <w:shd w:val="clear" w:color="auto" w:fill="FFFFFF"/>
        </w:rPr>
      </w:pPr>
      <w:r w:rsidRPr="00DC63D6">
        <w:rPr>
          <w:rFonts w:cs="Times New Roman"/>
          <w:shd w:val="clear" w:color="auto" w:fill="FFFFFF"/>
        </w:rPr>
        <w:t xml:space="preserve">Weiser, J. (2001). Phototherapy techniques: Using clients' personal snapshots and family photos as counseling and therapy tools; In memory of Arnold </w:t>
      </w:r>
      <w:proofErr w:type="spellStart"/>
      <w:r w:rsidRPr="00DC63D6">
        <w:rPr>
          <w:rFonts w:cs="Times New Roman"/>
          <w:shd w:val="clear" w:color="auto" w:fill="FFFFFF"/>
        </w:rPr>
        <w:t>Gassan</w:t>
      </w:r>
      <w:proofErr w:type="spellEnd"/>
      <w:r w:rsidRPr="00DC63D6">
        <w:rPr>
          <w:rFonts w:cs="Times New Roman"/>
          <w:shd w:val="clear" w:color="auto" w:fill="FFFFFF"/>
        </w:rPr>
        <w:t xml:space="preserve">--photographer, poet, and </w:t>
      </w:r>
      <w:proofErr w:type="spellStart"/>
      <w:r w:rsidRPr="00DC63D6">
        <w:rPr>
          <w:rFonts w:cs="Times New Roman"/>
          <w:shd w:val="clear" w:color="auto" w:fill="FFFFFF"/>
        </w:rPr>
        <w:t>PhotoTherapy</w:t>
      </w:r>
      <w:proofErr w:type="spellEnd"/>
      <w:r w:rsidRPr="00DC63D6">
        <w:rPr>
          <w:rFonts w:cs="Times New Roman"/>
          <w:shd w:val="clear" w:color="auto" w:fill="FFFFFF"/>
        </w:rPr>
        <w:t xml:space="preserve"> pioneer. </w:t>
      </w:r>
      <w:r w:rsidRPr="00DC63D6">
        <w:rPr>
          <w:rFonts w:cs="Times New Roman"/>
          <w:i/>
          <w:iCs/>
          <w:shd w:val="clear" w:color="auto" w:fill="FFFFFF"/>
        </w:rPr>
        <w:t>Afterimage, 29</w:t>
      </w:r>
      <w:r w:rsidRPr="00DC63D6">
        <w:rPr>
          <w:rFonts w:cs="Times New Roman"/>
          <w:shd w:val="clear" w:color="auto" w:fill="FFFFFF"/>
        </w:rPr>
        <w:t>(3), 10–15.</w:t>
      </w:r>
    </w:p>
    <w:p w14:paraId="168D6921" w14:textId="77777777" w:rsidR="00736C01" w:rsidRPr="00DC63D6" w:rsidRDefault="00736C01" w:rsidP="00736C01">
      <w:pPr>
        <w:spacing w:line="480" w:lineRule="auto"/>
        <w:ind w:left="720" w:hanging="720"/>
        <w:rPr>
          <w:rStyle w:val="Hyperlink"/>
          <w:rFonts w:cs="Times New Roman"/>
          <w:shd w:val="clear" w:color="auto" w:fill="FFFFFF" w:themeFill="background1"/>
        </w:rPr>
      </w:pPr>
      <w:r w:rsidRPr="00DC63D6">
        <w:rPr>
          <w:rFonts w:cs="Times New Roman"/>
          <w:shd w:val="clear" w:color="auto" w:fill="FFFFFF" w:themeFill="background1"/>
        </w:rPr>
        <w:t xml:space="preserve">Weiser, J. (2004). Phototherapy techniques in counselling and therapy -- Using ordinary snapshots and photo-interactions to help clients heal their lives. </w:t>
      </w:r>
      <w:r w:rsidRPr="00DC63D6">
        <w:rPr>
          <w:rFonts w:cs="Times New Roman"/>
          <w:i/>
          <w:iCs/>
          <w:shd w:val="clear" w:color="auto" w:fill="FFFFFF" w:themeFill="background1"/>
        </w:rPr>
        <w:t>Canadian Art Therapy Association Journal, 17</w:t>
      </w:r>
      <w:r w:rsidRPr="00DC63D6">
        <w:rPr>
          <w:rFonts w:cs="Times New Roman"/>
          <w:shd w:val="clear" w:color="auto" w:fill="FFFFFF" w:themeFill="background1"/>
        </w:rPr>
        <w:t xml:space="preserve">(2), 23–53. </w:t>
      </w:r>
      <w:hyperlink r:id="rId114" w:history="1">
        <w:r w:rsidRPr="00DC63D6">
          <w:rPr>
            <w:rStyle w:val="Hyperlink"/>
            <w:rFonts w:cs="Times New Roman"/>
            <w:shd w:val="clear" w:color="auto" w:fill="FFFFFF" w:themeFill="background1"/>
          </w:rPr>
          <w:t>https://doi.org/10.1080/08322473.2004.11432263</w:t>
        </w:r>
      </w:hyperlink>
    </w:p>
    <w:p w14:paraId="4A06D16F" w14:textId="77777777" w:rsidR="00736C01" w:rsidRPr="00DC63D6" w:rsidRDefault="00736C01" w:rsidP="00736C01">
      <w:pPr>
        <w:spacing w:line="480" w:lineRule="auto"/>
        <w:ind w:left="720" w:hanging="720"/>
        <w:rPr>
          <w:rStyle w:val="Hyperlink"/>
          <w:rFonts w:cs="Times New Roman"/>
        </w:rPr>
      </w:pPr>
      <w:r w:rsidRPr="00DC63D6">
        <w:rPr>
          <w:rFonts w:cs="Times New Roman"/>
          <w:shd w:val="clear" w:color="auto" w:fill="FFFFFF" w:themeFill="background1"/>
        </w:rPr>
        <w:t>Wilson, B., &amp; Ziomek-Daigle, J. (2013). The</w:t>
      </w:r>
      <w:r w:rsidRPr="00DC63D6">
        <w:rPr>
          <w:rFonts w:cs="Times New Roman"/>
        </w:rPr>
        <w:t xml:space="preserve"> use of expressive arts as experienced by high school counselor trainees. </w:t>
      </w:r>
      <w:r w:rsidRPr="00DC63D6">
        <w:rPr>
          <w:rFonts w:cs="Times New Roman"/>
          <w:i/>
        </w:rPr>
        <w:t>Journal of Creativity in Mental Health, 8</w:t>
      </w:r>
      <w:r w:rsidRPr="00DC63D6">
        <w:rPr>
          <w:rFonts w:cs="Times New Roman"/>
        </w:rPr>
        <w:t xml:space="preserve">(1), 2–20. </w:t>
      </w:r>
      <w:hyperlink r:id="rId115" w:history="1">
        <w:r w:rsidRPr="00DC63D6">
          <w:rPr>
            <w:rStyle w:val="Hyperlink"/>
            <w:rFonts w:cs="Times New Roman"/>
          </w:rPr>
          <w:t>https://doi.org/10.1080/15401383.2013.763674</w:t>
        </w:r>
      </w:hyperlink>
    </w:p>
    <w:p w14:paraId="66EFDF33" w14:textId="77777777" w:rsidR="005118CD" w:rsidRPr="00736C01" w:rsidRDefault="005118CD" w:rsidP="00441AF3">
      <w:pPr>
        <w:spacing w:line="480" w:lineRule="auto"/>
        <w:rPr>
          <w:rStyle w:val="Hyperlink"/>
          <w:rFonts w:ascii="Times New Roman" w:hAnsi="Times New Roman" w:cs="Times New Roman"/>
          <w:shd w:val="clear" w:color="auto" w:fill="FFFFFF" w:themeFill="background1"/>
        </w:rPr>
      </w:pPr>
      <w:r w:rsidRPr="00736C01">
        <w:rPr>
          <w:rStyle w:val="Hyperlink"/>
          <w:rFonts w:ascii="Times New Roman" w:hAnsi="Times New Roman" w:cs="Times New Roman"/>
          <w:shd w:val="clear" w:color="auto" w:fill="FFFFFF" w:themeFill="background1"/>
        </w:rPr>
        <w:br w:type="page"/>
      </w:r>
    </w:p>
    <w:p w14:paraId="209D590D" w14:textId="5DB21FD6" w:rsidR="00736C01" w:rsidRPr="00736C01" w:rsidRDefault="00736C01" w:rsidP="00736C01">
      <w:pPr>
        <w:pStyle w:val="Heading2"/>
        <w:contextualSpacing/>
        <w:jc w:val="center"/>
        <w:rPr>
          <w:b/>
          <w:bCs/>
          <w:i w:val="0"/>
          <w:iCs/>
          <w:shd w:val="clear" w:color="auto" w:fill="FFFFFF" w:themeFill="background1"/>
        </w:rPr>
      </w:pPr>
      <w:bookmarkStart w:id="78" w:name="_Toc114915759"/>
      <w:r w:rsidRPr="00736C01">
        <w:rPr>
          <w:b/>
          <w:bCs/>
          <w:i w:val="0"/>
          <w:iCs/>
          <w:shd w:val="clear" w:color="auto" w:fill="FFFFFF" w:themeFill="background1"/>
        </w:rPr>
        <w:lastRenderedPageBreak/>
        <w:t>Appendices</w:t>
      </w:r>
      <w:bookmarkEnd w:id="78"/>
    </w:p>
    <w:p w14:paraId="48D1F275" w14:textId="20F5F9EA" w:rsidR="005118CD" w:rsidRPr="00736C01" w:rsidRDefault="005118CD" w:rsidP="00736C01">
      <w:pPr>
        <w:pStyle w:val="Heading3"/>
        <w:spacing w:before="0" w:after="0" w:line="480" w:lineRule="auto"/>
        <w:contextualSpacing/>
        <w:jc w:val="center"/>
        <w:rPr>
          <w:rFonts w:ascii="Times New Roman" w:hAnsi="Times New Roman" w:cs="Times New Roman"/>
          <w:sz w:val="24"/>
          <w:szCs w:val="24"/>
          <w:shd w:val="clear" w:color="auto" w:fill="FFFFFF" w:themeFill="background1"/>
        </w:rPr>
      </w:pPr>
      <w:bookmarkStart w:id="79" w:name="_Toc114915760"/>
      <w:r w:rsidRPr="00736C01">
        <w:rPr>
          <w:rFonts w:ascii="Times New Roman" w:hAnsi="Times New Roman" w:cs="Times New Roman"/>
          <w:sz w:val="24"/>
          <w:szCs w:val="24"/>
          <w:shd w:val="clear" w:color="auto" w:fill="FFFFFF" w:themeFill="background1"/>
        </w:rPr>
        <w:t>Appendix A-</w:t>
      </w:r>
      <w:bookmarkStart w:id="80" w:name="_Hlk95393856"/>
      <w:r w:rsidR="00736C01">
        <w:rPr>
          <w:rFonts w:ascii="Times New Roman" w:hAnsi="Times New Roman" w:cs="Times New Roman"/>
          <w:sz w:val="24"/>
          <w:szCs w:val="24"/>
          <w:shd w:val="clear" w:color="auto" w:fill="FFFFFF" w:themeFill="background1"/>
        </w:rPr>
        <w:t xml:space="preserve"> </w:t>
      </w:r>
      <w:r w:rsidRPr="00736C01">
        <w:rPr>
          <w:rFonts w:ascii="Times New Roman" w:hAnsi="Times New Roman" w:cs="Times New Roman"/>
          <w:sz w:val="24"/>
          <w:szCs w:val="24"/>
          <w:shd w:val="clear" w:color="auto" w:fill="FFFFFF" w:themeFill="background1"/>
        </w:rPr>
        <w:t>Recruitment Email:</w:t>
      </w:r>
      <w:bookmarkEnd w:id="79"/>
    </w:p>
    <w:p w14:paraId="394F4227"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 xml:space="preserve">Hello, </w:t>
      </w:r>
    </w:p>
    <w:p w14:paraId="30A9AF3B" w14:textId="77777777" w:rsidR="005118CD" w:rsidRPr="00736C01" w:rsidRDefault="005118CD" w:rsidP="00736C01">
      <w:pPr>
        <w:rPr>
          <w:rFonts w:ascii="Times New Roman" w:hAnsi="Times New Roman" w:cs="Times New Roman"/>
        </w:rPr>
      </w:pPr>
    </w:p>
    <w:p w14:paraId="78B434D6"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 xml:space="preserve">My name is Charaya Upton, and I am a doctoral candidate in the Counselor Education and Supervision program. I am currently looking for participants to participate in my dissertation study on understanding how photography impacts wellness understanding and practices for counselors in training (CIT). </w:t>
      </w:r>
    </w:p>
    <w:p w14:paraId="345BDDBE" w14:textId="77777777" w:rsidR="005118CD" w:rsidRPr="00736C01" w:rsidRDefault="005118CD" w:rsidP="00736C01">
      <w:pPr>
        <w:rPr>
          <w:rFonts w:ascii="Times New Roman" w:hAnsi="Times New Roman" w:cs="Times New Roman"/>
        </w:rPr>
      </w:pPr>
    </w:p>
    <w:p w14:paraId="4356A05C" w14:textId="69E99353" w:rsidR="005118CD" w:rsidRPr="00736C01" w:rsidRDefault="005118CD" w:rsidP="00736C01">
      <w:pPr>
        <w:rPr>
          <w:rFonts w:ascii="Times New Roman" w:hAnsi="Times New Roman" w:cs="Times New Roman"/>
          <w:b/>
          <w:bCs/>
        </w:rPr>
      </w:pPr>
      <w:r w:rsidRPr="00736C01">
        <w:rPr>
          <w:rFonts w:ascii="Times New Roman" w:hAnsi="Times New Roman" w:cs="Times New Roman"/>
          <w:b/>
          <w:bCs/>
        </w:rPr>
        <w:t>Abstract</w:t>
      </w:r>
    </w:p>
    <w:p w14:paraId="40C5B783" w14:textId="77777777" w:rsidR="00736C01" w:rsidRPr="00736C01" w:rsidRDefault="00736C01" w:rsidP="00736C01">
      <w:pPr>
        <w:rPr>
          <w:rFonts w:ascii="Times New Roman" w:hAnsi="Times New Roman" w:cs="Times New Roman"/>
          <w:b/>
          <w:bCs/>
        </w:rPr>
      </w:pPr>
    </w:p>
    <w:p w14:paraId="6D52B732" w14:textId="77777777" w:rsidR="005118CD" w:rsidRPr="00736C01" w:rsidRDefault="005118CD" w:rsidP="00736C01">
      <w:pPr>
        <w:pStyle w:val="pf0"/>
        <w:spacing w:before="0" w:beforeAutospacing="0" w:after="0" w:afterAutospacing="0"/>
        <w:contextualSpacing/>
      </w:pPr>
      <w:r w:rsidRPr="00736C01">
        <w:t>Wellness is the cornerstone of counseling and is often difficult to practice, especially for</w:t>
      </w:r>
    </w:p>
    <w:p w14:paraId="194AE7D6" w14:textId="77777777" w:rsidR="005118CD" w:rsidRPr="00736C01" w:rsidRDefault="005118CD" w:rsidP="00736C01">
      <w:pPr>
        <w:pStyle w:val="pf0"/>
        <w:spacing w:before="0" w:beforeAutospacing="0" w:after="0" w:afterAutospacing="0"/>
        <w:contextualSpacing/>
      </w:pPr>
      <w:r w:rsidRPr="00736C01">
        <w:t>counselors-in-training (CIT) who may not fully understand or manage their wellness. It is</w:t>
      </w:r>
    </w:p>
    <w:p w14:paraId="69ACBB28" w14:textId="77777777" w:rsidR="005118CD" w:rsidRPr="00736C01" w:rsidRDefault="005118CD" w:rsidP="00736C01">
      <w:pPr>
        <w:pStyle w:val="pf0"/>
        <w:spacing w:before="0" w:beforeAutospacing="0" w:after="0" w:afterAutospacing="0"/>
        <w:contextualSpacing/>
      </w:pPr>
      <w:r w:rsidRPr="00736C01">
        <w:t>essential to educate CIT on wellness and provide experiential practice to mitigate stressors that</w:t>
      </w:r>
    </w:p>
    <w:p w14:paraId="2294D323" w14:textId="77777777" w:rsidR="005118CD" w:rsidRPr="00736C01" w:rsidRDefault="005118CD" w:rsidP="00736C01">
      <w:pPr>
        <w:pStyle w:val="pf0"/>
        <w:spacing w:before="0" w:beforeAutospacing="0" w:after="0" w:afterAutospacing="0"/>
        <w:contextualSpacing/>
      </w:pPr>
      <w:r w:rsidRPr="00736C01">
        <w:t>may be a part of the training program. Counselor educators (CE) have used wellness models and</w:t>
      </w:r>
    </w:p>
    <w:p w14:paraId="4274A4E1" w14:textId="77777777" w:rsidR="005118CD" w:rsidRPr="00736C01" w:rsidRDefault="005118CD" w:rsidP="00736C01">
      <w:pPr>
        <w:pStyle w:val="pf0"/>
        <w:spacing w:before="0" w:beforeAutospacing="0" w:after="0" w:afterAutospacing="0"/>
        <w:contextualSpacing/>
      </w:pPr>
      <w:r w:rsidRPr="00736C01">
        <w:t>assessments to assist in these educational tasks; however, wellness practices continue to decline</w:t>
      </w:r>
    </w:p>
    <w:p w14:paraId="0FE62A4D" w14:textId="77777777" w:rsidR="005118CD" w:rsidRPr="00736C01" w:rsidRDefault="005118CD" w:rsidP="00736C01">
      <w:pPr>
        <w:pStyle w:val="pf0"/>
        <w:spacing w:before="0" w:beforeAutospacing="0" w:after="0" w:afterAutospacing="0"/>
        <w:contextualSpacing/>
      </w:pPr>
      <w:r w:rsidRPr="00736C01">
        <w:t xml:space="preserve">for both CIT and practicing counselors (Abel et al., 2012; Lenz et al., 2012; Prosek et al., </w:t>
      </w:r>
      <w:proofErr w:type="gramStart"/>
      <w:r w:rsidRPr="00736C01">
        <w:t>2013;</w:t>
      </w:r>
      <w:proofErr w:type="gramEnd"/>
    </w:p>
    <w:p w14:paraId="0BF1884B" w14:textId="77777777" w:rsidR="005118CD" w:rsidRPr="00736C01" w:rsidRDefault="005118CD" w:rsidP="00736C01">
      <w:pPr>
        <w:pStyle w:val="pf0"/>
        <w:spacing w:before="0" w:beforeAutospacing="0" w:after="0" w:afterAutospacing="0"/>
        <w:contextualSpacing/>
      </w:pPr>
      <w:r w:rsidRPr="00736C01">
        <w:t xml:space="preserve">Schmidt et al., 2019). Therefore, </w:t>
      </w:r>
      <w:proofErr w:type="gramStart"/>
      <w:r w:rsidRPr="00736C01">
        <w:t>a qualitative arts-based research</w:t>
      </w:r>
      <w:proofErr w:type="gramEnd"/>
      <w:r w:rsidRPr="00736C01">
        <w:t xml:space="preserve"> (ABR; Leavy, 2017) study is</w:t>
      </w:r>
    </w:p>
    <w:p w14:paraId="4C066130" w14:textId="77777777" w:rsidR="005118CD" w:rsidRPr="00736C01" w:rsidRDefault="005118CD" w:rsidP="00736C01">
      <w:pPr>
        <w:pStyle w:val="pf0"/>
        <w:spacing w:before="0" w:beforeAutospacing="0" w:after="0" w:afterAutospacing="0"/>
        <w:contextualSpacing/>
      </w:pPr>
      <w:r w:rsidRPr="00736C01">
        <w:t>proposed to explore the impact of expressive arts for understanding and supporting CIT wellness</w:t>
      </w:r>
    </w:p>
    <w:p w14:paraId="2BCB5444" w14:textId="77777777" w:rsidR="005118CD" w:rsidRPr="00736C01" w:rsidRDefault="005118CD" w:rsidP="00736C01">
      <w:pPr>
        <w:pStyle w:val="pf0"/>
        <w:spacing w:before="0" w:beforeAutospacing="0" w:after="0" w:afterAutospacing="0"/>
        <w:contextualSpacing/>
      </w:pPr>
      <w:r w:rsidRPr="00736C01">
        <w:t>practices by using photography tools, such as phototherapy, therapeutic and mindfulness</w:t>
      </w:r>
    </w:p>
    <w:p w14:paraId="326C88C6" w14:textId="77777777" w:rsidR="005118CD" w:rsidRPr="00736C01" w:rsidRDefault="005118CD" w:rsidP="00736C01">
      <w:pPr>
        <w:pStyle w:val="pf0"/>
        <w:spacing w:before="0" w:beforeAutospacing="0" w:after="0" w:afterAutospacing="0"/>
        <w:contextualSpacing/>
      </w:pPr>
      <w:r w:rsidRPr="00736C01">
        <w:t>photography, and photovoice. CIT will take photos of selected spokes from The Wheel of</w:t>
      </w:r>
    </w:p>
    <w:p w14:paraId="08C7E621" w14:textId="77777777" w:rsidR="005118CD" w:rsidRPr="00736C01" w:rsidRDefault="005118CD" w:rsidP="00736C01">
      <w:pPr>
        <w:pStyle w:val="pf0"/>
        <w:spacing w:before="0" w:beforeAutospacing="0" w:after="0" w:afterAutospacing="0"/>
        <w:contextualSpacing/>
      </w:pPr>
      <w:r w:rsidRPr="00736C01">
        <w:t>Wellness (Myers et al., 2000) and engage in structured self-reflections. Three questions will</w:t>
      </w:r>
    </w:p>
    <w:p w14:paraId="77D43D6D" w14:textId="77777777" w:rsidR="005118CD" w:rsidRPr="00736C01" w:rsidRDefault="005118CD" w:rsidP="00736C01">
      <w:pPr>
        <w:pStyle w:val="pf0"/>
        <w:spacing w:before="0" w:beforeAutospacing="0" w:after="0" w:afterAutospacing="0"/>
        <w:contextualSpacing/>
      </w:pPr>
      <w:r w:rsidRPr="00736C01">
        <w:t>guide this study: (a) How do CIT identify wellness practices through photographs? (b) What</w:t>
      </w:r>
    </w:p>
    <w:p w14:paraId="24457CB4" w14:textId="77777777" w:rsidR="005118CD" w:rsidRPr="00736C01" w:rsidRDefault="005118CD" w:rsidP="00736C01">
      <w:pPr>
        <w:pStyle w:val="pf0"/>
        <w:spacing w:before="0" w:beforeAutospacing="0" w:after="0" w:afterAutospacing="0"/>
        <w:contextualSpacing/>
      </w:pPr>
      <w:r w:rsidRPr="00736C01">
        <w:t>wellness themes emerge from CIT photographs and reflections? (c) What is the experience of</w:t>
      </w:r>
    </w:p>
    <w:p w14:paraId="18CDD3D8" w14:textId="77777777" w:rsidR="005118CD" w:rsidRPr="00736C01" w:rsidRDefault="005118CD" w:rsidP="00736C01">
      <w:pPr>
        <w:pStyle w:val="pf0"/>
        <w:spacing w:before="0" w:beforeAutospacing="0" w:after="0" w:afterAutospacing="0"/>
        <w:contextualSpacing/>
      </w:pPr>
      <w:r w:rsidRPr="00736C01">
        <w:t>CIT in using these photography tools to understand their wellness practices?</w:t>
      </w:r>
    </w:p>
    <w:p w14:paraId="2B44BFC4" w14:textId="77777777" w:rsidR="005118CD" w:rsidRPr="00736C01" w:rsidRDefault="005118CD" w:rsidP="00736C01">
      <w:pPr>
        <w:rPr>
          <w:rFonts w:ascii="Times New Roman" w:hAnsi="Times New Roman" w:cs="Times New Roman"/>
        </w:rPr>
      </w:pPr>
    </w:p>
    <w:p w14:paraId="077D81D2"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 xml:space="preserve">If you are interested in being a part of this research study, please reach out to me at </w:t>
      </w:r>
      <w:hyperlink r:id="rId116" w:history="1">
        <w:r w:rsidRPr="00736C01">
          <w:rPr>
            <w:rStyle w:val="Hyperlink"/>
            <w:rFonts w:ascii="Times New Roman" w:hAnsi="Times New Roman" w:cs="Times New Roman"/>
          </w:rPr>
          <w:t>cupton4@vols.utk.edu</w:t>
        </w:r>
      </w:hyperlink>
      <w:r w:rsidRPr="00736C01">
        <w:rPr>
          <w:rFonts w:ascii="Times New Roman" w:hAnsi="Times New Roman" w:cs="Times New Roman"/>
        </w:rPr>
        <w:t xml:space="preserve"> to sign up. At this workshop, I will teach about the different tools within photography, give a brief overview of expressive therapies and wellness, and demonstrate a link between expressive therapies, photography, and wellness. I will discuss CIT hardships during their first year in a counseling program and ways to improve wellness knowledge and practices. </w:t>
      </w:r>
    </w:p>
    <w:p w14:paraId="74EA10EE"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Participants in this workshop will be able to identify the definition of wellness according to Myers and Sweeny. They will learn about The Wheel of Wellness and how this Wheel will be applied to photography concepts through a photo-voice qualitative arts-based research (ABR) approach for my dissertation.</w:t>
      </w:r>
    </w:p>
    <w:p w14:paraId="52986AC7" w14:textId="77777777" w:rsidR="005118CD" w:rsidRPr="00736C01" w:rsidRDefault="005118CD" w:rsidP="00736C01">
      <w:pPr>
        <w:rPr>
          <w:rFonts w:ascii="Times New Roman" w:hAnsi="Times New Roman" w:cs="Times New Roman"/>
        </w:rPr>
      </w:pPr>
    </w:p>
    <w:p w14:paraId="3C4538EC"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 xml:space="preserve">This study is estimated to take up to 2 weeks. It will include one training workshop, a private, secure google drive photo where participants can upload their photos paired with a spoke on The Wheel of Wellness and a reflection on the experience. </w:t>
      </w:r>
    </w:p>
    <w:p w14:paraId="46A58D67" w14:textId="77777777" w:rsidR="005118CD" w:rsidRPr="00736C01" w:rsidRDefault="005118CD" w:rsidP="00736C01">
      <w:pPr>
        <w:rPr>
          <w:rFonts w:ascii="Times New Roman" w:hAnsi="Times New Roman" w:cs="Times New Roman"/>
        </w:rPr>
      </w:pPr>
    </w:p>
    <w:p w14:paraId="582E6FD3"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I look forward to hearing back from you on possible participation interests!</w:t>
      </w:r>
    </w:p>
    <w:p w14:paraId="0884CF77" w14:textId="77777777" w:rsidR="005118CD" w:rsidRPr="00736C01" w:rsidRDefault="005118CD" w:rsidP="00736C01">
      <w:pPr>
        <w:rPr>
          <w:rFonts w:ascii="Times New Roman" w:hAnsi="Times New Roman" w:cs="Times New Roman"/>
        </w:rPr>
      </w:pPr>
    </w:p>
    <w:p w14:paraId="6A17CB97"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 xml:space="preserve">~Warmly, Charaya Upton </w:t>
      </w:r>
    </w:p>
    <w:bookmarkEnd w:id="80"/>
    <w:p w14:paraId="2DEA4503" w14:textId="77777777" w:rsidR="005118CD" w:rsidRPr="00736C01" w:rsidRDefault="005118CD" w:rsidP="00736C01">
      <w:pPr>
        <w:rPr>
          <w:rFonts w:ascii="Times New Roman" w:hAnsi="Times New Roman" w:cs="Times New Roman"/>
        </w:rPr>
      </w:pPr>
    </w:p>
    <w:p w14:paraId="0F663FD0" w14:textId="77777777" w:rsidR="005118CD" w:rsidRPr="00736C01" w:rsidRDefault="005118CD" w:rsidP="00736C01">
      <w:pPr>
        <w:rPr>
          <w:rFonts w:ascii="Times New Roman" w:hAnsi="Times New Roman" w:cs="Times New Roman"/>
        </w:rPr>
      </w:pPr>
    </w:p>
    <w:p w14:paraId="60AAB91F" w14:textId="79AA749E" w:rsidR="005118CD" w:rsidRPr="00736C01" w:rsidRDefault="005118CD" w:rsidP="00736C01">
      <w:pPr>
        <w:pStyle w:val="Heading3"/>
        <w:jc w:val="center"/>
        <w:rPr>
          <w:rFonts w:ascii="Times New Roman" w:hAnsi="Times New Roman" w:cs="Times New Roman"/>
          <w:sz w:val="24"/>
          <w:szCs w:val="24"/>
          <w:shd w:val="clear" w:color="auto" w:fill="FFFFFF" w:themeFill="background1"/>
        </w:rPr>
      </w:pPr>
      <w:bookmarkStart w:id="81" w:name="_Toc114915761"/>
      <w:r w:rsidRPr="00736C01">
        <w:rPr>
          <w:rFonts w:ascii="Times New Roman" w:hAnsi="Times New Roman" w:cs="Times New Roman"/>
          <w:sz w:val="24"/>
          <w:szCs w:val="24"/>
          <w:shd w:val="clear" w:color="auto" w:fill="FFFFFF" w:themeFill="background1"/>
        </w:rPr>
        <w:t>Appendix B-Workshop PowerPoint</w:t>
      </w:r>
      <w:bookmarkEnd w:id="81"/>
    </w:p>
    <w:p w14:paraId="108CBAB3" w14:textId="77777777" w:rsidR="005118CD" w:rsidRPr="00736C01" w:rsidRDefault="005118CD" w:rsidP="00736C01">
      <w:pPr>
        <w:ind w:left="720" w:hanging="720"/>
        <w:jc w:val="center"/>
        <w:rPr>
          <w:rFonts w:ascii="Times New Roman" w:hAnsi="Times New Roman" w:cs="Times New Roman"/>
          <w:shd w:val="clear" w:color="auto" w:fill="FFFFFF" w:themeFill="background1"/>
        </w:rPr>
      </w:pPr>
    </w:p>
    <w:p w14:paraId="01E30FBE" w14:textId="77777777" w:rsidR="005118CD" w:rsidRPr="00736C01" w:rsidRDefault="00000000" w:rsidP="00736C01">
      <w:pPr>
        <w:rPr>
          <w:rFonts w:ascii="Times New Roman" w:hAnsi="Times New Roman" w:cs="Times New Roman"/>
          <w:shd w:val="clear" w:color="auto" w:fill="FFFFFF" w:themeFill="background1"/>
        </w:rPr>
      </w:pPr>
      <w:hyperlink r:id="rId117" w:history="1">
        <w:r w:rsidR="005118CD" w:rsidRPr="00736C01">
          <w:rPr>
            <w:rStyle w:val="Hyperlink"/>
            <w:rFonts w:ascii="Times New Roman" w:hAnsi="Times New Roman" w:cs="Times New Roman"/>
            <w:shd w:val="clear" w:color="auto" w:fill="FFFFFF" w:themeFill="background1"/>
          </w:rPr>
          <w:t>https://drive.google.com/file/d/15E82i63RqroCXQAs_3D_58sD8iv-uFXL/view?usp=sharing</w:t>
        </w:r>
      </w:hyperlink>
      <w:r w:rsidR="005118CD" w:rsidRPr="00736C01">
        <w:rPr>
          <w:rFonts w:ascii="Times New Roman" w:hAnsi="Times New Roman" w:cs="Times New Roman"/>
          <w:shd w:val="clear" w:color="auto" w:fill="FFFFFF" w:themeFill="background1"/>
        </w:rPr>
        <w:br w:type="page"/>
      </w:r>
    </w:p>
    <w:p w14:paraId="54D5AE85" w14:textId="77777777" w:rsidR="00736C01" w:rsidRPr="00736C01" w:rsidRDefault="00736C01" w:rsidP="00736C01">
      <w:pPr>
        <w:spacing w:line="480" w:lineRule="auto"/>
        <w:jc w:val="center"/>
        <w:rPr>
          <w:rFonts w:ascii="Times New Roman" w:hAnsi="Times New Roman" w:cs="Times New Roman"/>
          <w:b/>
          <w:bCs/>
          <w:shd w:val="clear" w:color="auto" w:fill="FFFFFF" w:themeFill="background1"/>
        </w:rPr>
      </w:pPr>
      <w:bookmarkStart w:id="82" w:name="_Hlk97714678"/>
      <w:r w:rsidRPr="00736C01">
        <w:rPr>
          <w:rFonts w:ascii="Times New Roman" w:hAnsi="Times New Roman" w:cs="Times New Roman"/>
          <w:b/>
          <w:bCs/>
          <w:shd w:val="clear" w:color="auto" w:fill="FFFFFF" w:themeFill="background1"/>
        </w:rPr>
        <w:lastRenderedPageBreak/>
        <w:t>Appendix C- Informed Consent</w:t>
      </w:r>
    </w:p>
    <w:p w14:paraId="24950EF1" w14:textId="77777777" w:rsidR="00736C01" w:rsidRPr="00DC63D6" w:rsidRDefault="00736C01" w:rsidP="00736C01">
      <w:pPr>
        <w:spacing w:line="480" w:lineRule="auto"/>
        <w:jc w:val="center"/>
        <w:rPr>
          <w:rFonts w:cs="Times New Roman"/>
          <w:b/>
          <w:bCs/>
        </w:rPr>
      </w:pPr>
      <w:r w:rsidRPr="00DC63D6">
        <w:rPr>
          <w:rFonts w:cs="Times New Roman"/>
          <w:b/>
          <w:bCs/>
        </w:rPr>
        <w:t>Information and Consent Form</w:t>
      </w:r>
    </w:p>
    <w:p w14:paraId="056AF93D" w14:textId="77777777" w:rsidR="00736C01" w:rsidRPr="00DC63D6" w:rsidRDefault="00736C01" w:rsidP="00736C01">
      <w:pPr>
        <w:rPr>
          <w:rFonts w:cs="Times New Roman"/>
          <w:b/>
          <w:bCs/>
        </w:rPr>
      </w:pPr>
    </w:p>
    <w:p w14:paraId="73E849C9" w14:textId="77777777" w:rsidR="00736C01" w:rsidRPr="00DC63D6" w:rsidRDefault="00736C01" w:rsidP="00736C01">
      <w:pPr>
        <w:spacing w:line="480" w:lineRule="auto"/>
        <w:rPr>
          <w:rFonts w:cs="Times New Roman"/>
          <w:b/>
          <w:bCs/>
        </w:rPr>
      </w:pPr>
      <w:r w:rsidRPr="00DC63D6">
        <w:rPr>
          <w:rFonts w:cs="Times New Roman"/>
          <w:b/>
          <w:bCs/>
        </w:rPr>
        <w:t xml:space="preserve">Title: </w:t>
      </w:r>
      <w:r w:rsidRPr="00DC63D6">
        <w:rPr>
          <w:rFonts w:cs="Times New Roman"/>
        </w:rPr>
        <w:t>Counselors-in-Training Wellness Practices Through the Lens of Photography</w:t>
      </w:r>
    </w:p>
    <w:p w14:paraId="31639FCD" w14:textId="77777777" w:rsidR="00736C01" w:rsidRPr="00DC63D6" w:rsidRDefault="00736C01" w:rsidP="00736C01">
      <w:pPr>
        <w:rPr>
          <w:rFonts w:cs="Times New Roman"/>
          <w:b/>
          <w:bCs/>
        </w:rPr>
      </w:pPr>
      <w:r w:rsidRPr="00DC63D6">
        <w:rPr>
          <w:rFonts w:cs="Times New Roman"/>
          <w:b/>
          <w:bCs/>
        </w:rPr>
        <w:t xml:space="preserve">Investigators: </w:t>
      </w:r>
    </w:p>
    <w:p w14:paraId="55F65802" w14:textId="77777777" w:rsidR="00736C01" w:rsidRPr="00DC63D6" w:rsidRDefault="00736C01" w:rsidP="00736C01">
      <w:pPr>
        <w:rPr>
          <w:rFonts w:cs="Times New Roman"/>
        </w:rPr>
      </w:pPr>
      <w:r w:rsidRPr="00DC63D6">
        <w:rPr>
          <w:rFonts w:cs="Times New Roman"/>
        </w:rPr>
        <w:t>Charaya Upton, LPC-MHSP, NCC; 865-214-7244, cupton4@vols.utk.edu</w:t>
      </w:r>
    </w:p>
    <w:p w14:paraId="669B2B14" w14:textId="77777777" w:rsidR="00736C01" w:rsidRPr="00DC63D6" w:rsidRDefault="00736C01" w:rsidP="00736C01">
      <w:pPr>
        <w:rPr>
          <w:rFonts w:cs="Times New Roman"/>
        </w:rPr>
      </w:pPr>
      <w:r w:rsidRPr="00DC63D6">
        <w:rPr>
          <w:rFonts w:cs="Times New Roman"/>
        </w:rPr>
        <w:t>Joel F. Diambra, jdiambra@utk.edu, 865 974-8774, 448 Claxton Complex, EPC, CEHHS, UTK, 1122 Volunteer Blvd., Knoxville, TN 37996-3452</w:t>
      </w:r>
    </w:p>
    <w:p w14:paraId="7E4EAD75" w14:textId="77777777" w:rsidR="00736C01" w:rsidRPr="00DC63D6" w:rsidRDefault="00736C01" w:rsidP="00736C01">
      <w:pPr>
        <w:rPr>
          <w:rFonts w:cs="Times New Roman"/>
          <w:b/>
          <w:bCs/>
        </w:rPr>
      </w:pPr>
    </w:p>
    <w:p w14:paraId="2B616E4C" w14:textId="77777777" w:rsidR="00736C01" w:rsidRPr="00DC63D6" w:rsidRDefault="00736C01" w:rsidP="00736C01">
      <w:pPr>
        <w:rPr>
          <w:rFonts w:cs="Times New Roman"/>
          <w:b/>
          <w:bCs/>
        </w:rPr>
      </w:pPr>
      <w:r w:rsidRPr="00DC63D6">
        <w:rPr>
          <w:rFonts w:cs="Times New Roman"/>
          <w:b/>
          <w:bCs/>
        </w:rPr>
        <w:t>Dear Potential Research Participant:</w:t>
      </w:r>
    </w:p>
    <w:p w14:paraId="53D118C6" w14:textId="77777777" w:rsidR="00736C01" w:rsidRPr="00DC63D6" w:rsidRDefault="00736C01" w:rsidP="00736C01">
      <w:pPr>
        <w:rPr>
          <w:rFonts w:cs="Times New Roman"/>
        </w:rPr>
      </w:pPr>
    </w:p>
    <w:p w14:paraId="17B0427E" w14:textId="77777777" w:rsidR="00736C01" w:rsidRPr="00DC63D6" w:rsidRDefault="00736C01" w:rsidP="00736C01">
      <w:pPr>
        <w:rPr>
          <w:rFonts w:cs="Times New Roman"/>
        </w:rPr>
      </w:pPr>
      <w:r w:rsidRPr="00DC63D6">
        <w:rPr>
          <w:rFonts w:cs="Times New Roman"/>
        </w:rPr>
        <w:t xml:space="preserve">My name is Charaya </w:t>
      </w:r>
      <w:proofErr w:type="gramStart"/>
      <w:r w:rsidRPr="00DC63D6">
        <w:rPr>
          <w:rFonts w:cs="Times New Roman"/>
        </w:rPr>
        <w:t>Upton</w:t>
      </w:r>
      <w:proofErr w:type="gramEnd"/>
      <w:r w:rsidRPr="00DC63D6">
        <w:rPr>
          <w:rFonts w:cs="Times New Roman"/>
        </w:rPr>
        <w:t xml:space="preserve"> and I am a doctoral candidate at the University of Tennessee Knoxville. I am conducting a research study as part of my doctoral program in Counselor Education and Supervision.</w:t>
      </w:r>
    </w:p>
    <w:p w14:paraId="5FF39817" w14:textId="77777777" w:rsidR="00736C01" w:rsidRPr="00DC63D6" w:rsidRDefault="00736C01" w:rsidP="00736C01">
      <w:pPr>
        <w:rPr>
          <w:rFonts w:cs="Times New Roman"/>
          <w:b/>
          <w:bCs/>
        </w:rPr>
      </w:pPr>
    </w:p>
    <w:p w14:paraId="1F1E8CAA" w14:textId="77777777" w:rsidR="00736C01" w:rsidRPr="00DC63D6" w:rsidRDefault="00736C01" w:rsidP="00736C01">
      <w:pPr>
        <w:rPr>
          <w:rFonts w:cs="Times New Roman"/>
        </w:rPr>
      </w:pPr>
      <w:r w:rsidRPr="00DC63D6">
        <w:rPr>
          <w:rFonts w:cs="Times New Roman"/>
          <w:b/>
          <w:bCs/>
        </w:rPr>
        <w:t>Description:</w:t>
      </w:r>
      <w:r w:rsidRPr="00DC63D6">
        <w:rPr>
          <w:rFonts w:cs="Times New Roman"/>
        </w:rPr>
        <w:t xml:space="preserve"> The purpose of the current study is to examine photography as an alternative wellness tool for counselor educators. Participants will be asked to attend a training workshop where they will learn about different photography tools such as </w:t>
      </w:r>
      <w:r>
        <w:rPr>
          <w:rFonts w:cs="Times New Roman"/>
        </w:rPr>
        <w:t>p</w:t>
      </w:r>
      <w:r w:rsidRPr="00DC63D6">
        <w:rPr>
          <w:rFonts w:cs="Times New Roman"/>
        </w:rPr>
        <w:t xml:space="preserve">hototherapy, </w:t>
      </w:r>
      <w:r>
        <w:rPr>
          <w:rFonts w:cs="Times New Roman"/>
        </w:rPr>
        <w:t>t</w:t>
      </w:r>
      <w:r w:rsidRPr="00DC63D6">
        <w:rPr>
          <w:rFonts w:cs="Times New Roman"/>
        </w:rPr>
        <w:t xml:space="preserve">herapeutic </w:t>
      </w:r>
      <w:r>
        <w:rPr>
          <w:rFonts w:cs="Times New Roman"/>
        </w:rPr>
        <w:t>p</w:t>
      </w:r>
      <w:r w:rsidRPr="00DC63D6">
        <w:rPr>
          <w:rFonts w:cs="Times New Roman"/>
        </w:rPr>
        <w:t xml:space="preserve">hotography, </w:t>
      </w:r>
      <w:r>
        <w:rPr>
          <w:rFonts w:cs="Times New Roman"/>
        </w:rPr>
        <w:t>m</w:t>
      </w:r>
      <w:r w:rsidRPr="00DC63D6">
        <w:rPr>
          <w:rFonts w:cs="Times New Roman"/>
        </w:rPr>
        <w:t xml:space="preserve">indfulness </w:t>
      </w:r>
      <w:r>
        <w:rPr>
          <w:rFonts w:cs="Times New Roman"/>
        </w:rPr>
        <w:t>p</w:t>
      </w:r>
      <w:r w:rsidRPr="00DC63D6">
        <w:rPr>
          <w:rFonts w:cs="Times New Roman"/>
        </w:rPr>
        <w:t xml:space="preserve">hotography and </w:t>
      </w:r>
      <w:r>
        <w:rPr>
          <w:rFonts w:cs="Times New Roman"/>
        </w:rPr>
        <w:t>p</w:t>
      </w:r>
      <w:r w:rsidRPr="00DC63D6">
        <w:rPr>
          <w:rFonts w:cs="Times New Roman"/>
        </w:rPr>
        <w:t xml:space="preserve">hotovoice. They will also learn about wellness as defined by Myers and Sweeney, and the graphic of The Wheel of Wellness. </w:t>
      </w:r>
    </w:p>
    <w:p w14:paraId="72071538" w14:textId="77777777" w:rsidR="00736C01" w:rsidRPr="00DC63D6" w:rsidRDefault="00736C01" w:rsidP="00736C01">
      <w:pPr>
        <w:rPr>
          <w:rFonts w:cs="Times New Roman"/>
        </w:rPr>
      </w:pPr>
    </w:p>
    <w:p w14:paraId="14C5FFC8" w14:textId="77777777" w:rsidR="00736C01" w:rsidRPr="00DC63D6" w:rsidRDefault="00736C01" w:rsidP="00736C01">
      <w:pPr>
        <w:pStyle w:val="ListParagraph"/>
        <w:numPr>
          <w:ilvl w:val="0"/>
          <w:numId w:val="17"/>
        </w:numPr>
        <w:spacing w:after="0" w:line="240" w:lineRule="auto"/>
        <w:rPr>
          <w:rFonts w:cs="Times New Roman"/>
          <w:szCs w:val="24"/>
        </w:rPr>
      </w:pPr>
      <w:r w:rsidRPr="00DC63D6">
        <w:rPr>
          <w:rFonts w:cs="Times New Roman"/>
          <w:szCs w:val="24"/>
        </w:rPr>
        <w:t>After signing this informed consent, participants will have a secure google drive folder through the University of TN Knoxville assigned to them. In this folder, participants will have access to 6 pre-filled Google Slides. This will be the primary data collection for this study.</w:t>
      </w:r>
    </w:p>
    <w:p w14:paraId="0AF247A5" w14:textId="77777777" w:rsidR="00736C01" w:rsidRPr="00DC63D6" w:rsidRDefault="00736C01" w:rsidP="00736C01">
      <w:pPr>
        <w:pStyle w:val="ListParagraph"/>
        <w:numPr>
          <w:ilvl w:val="0"/>
          <w:numId w:val="17"/>
        </w:numPr>
        <w:spacing w:after="0" w:line="240" w:lineRule="auto"/>
        <w:rPr>
          <w:rFonts w:cs="Times New Roman"/>
          <w:szCs w:val="24"/>
        </w:rPr>
      </w:pPr>
      <w:r w:rsidRPr="00DC63D6">
        <w:rPr>
          <w:rFonts w:cs="Times New Roman"/>
          <w:szCs w:val="24"/>
        </w:rPr>
        <w:t xml:space="preserve">Following the training workshop, participants will be asked to take a photo that reflects a spoke on The Wheel of Wellness. Participants are encouraged to take up to 6 photos with 6 different spokes. </w:t>
      </w:r>
    </w:p>
    <w:p w14:paraId="0BB329F6" w14:textId="77777777" w:rsidR="00736C01" w:rsidRPr="00DC63D6" w:rsidRDefault="00736C01" w:rsidP="00736C01">
      <w:pPr>
        <w:pStyle w:val="ListParagraph"/>
        <w:numPr>
          <w:ilvl w:val="1"/>
          <w:numId w:val="17"/>
        </w:numPr>
        <w:spacing w:after="0" w:line="240" w:lineRule="auto"/>
        <w:rPr>
          <w:rFonts w:cs="Times New Roman"/>
          <w:szCs w:val="24"/>
        </w:rPr>
      </w:pPr>
      <w:r w:rsidRPr="00DC63D6">
        <w:rPr>
          <w:rFonts w:cs="Times New Roman"/>
          <w:szCs w:val="24"/>
        </w:rPr>
        <w:t>Spokes include the following categories: Gender Identity, Cultural Identity, Sense of Worth, Sense of Control, Realistic Beliefs, Emotional Awareness and Coping, Problem Solving and Creativity, Sense of Humor, Nutrition, Exercise, Self-Care, and Stress Management.</w:t>
      </w:r>
    </w:p>
    <w:p w14:paraId="48EE01BC" w14:textId="147FC950" w:rsidR="00736C01" w:rsidRDefault="00736C01" w:rsidP="00736C01">
      <w:pPr>
        <w:pStyle w:val="ListParagraph"/>
        <w:numPr>
          <w:ilvl w:val="0"/>
          <w:numId w:val="17"/>
        </w:numPr>
        <w:spacing w:after="0" w:line="240" w:lineRule="auto"/>
        <w:rPr>
          <w:rFonts w:cs="Times New Roman"/>
          <w:szCs w:val="24"/>
        </w:rPr>
      </w:pPr>
      <w:r w:rsidRPr="00DC63D6">
        <w:rPr>
          <w:rFonts w:cs="Times New Roman"/>
          <w:szCs w:val="24"/>
        </w:rPr>
        <w:t>They will have 2 weeks to complete this part of the study.</w:t>
      </w:r>
    </w:p>
    <w:p w14:paraId="055AC281" w14:textId="77777777" w:rsidR="00736C01" w:rsidRPr="00736C01" w:rsidRDefault="00736C01" w:rsidP="00736C01">
      <w:pPr>
        <w:pStyle w:val="ListParagraph"/>
        <w:spacing w:after="0" w:line="240" w:lineRule="auto"/>
        <w:rPr>
          <w:rFonts w:cs="Times New Roman"/>
          <w:szCs w:val="24"/>
        </w:rPr>
      </w:pPr>
    </w:p>
    <w:p w14:paraId="1C69768F" w14:textId="77777777" w:rsidR="00736C01" w:rsidRPr="00DC63D6" w:rsidRDefault="00736C01" w:rsidP="00736C01">
      <w:pPr>
        <w:rPr>
          <w:rFonts w:cs="Times New Roman"/>
        </w:rPr>
      </w:pPr>
      <w:r w:rsidRPr="00DC63D6">
        <w:rPr>
          <w:rFonts w:cs="Times New Roman"/>
        </w:rPr>
        <w:t>Example Slide:</w:t>
      </w:r>
    </w:p>
    <w:p w14:paraId="14F60CD7" w14:textId="77777777" w:rsidR="00736C01" w:rsidRPr="00DC63D6" w:rsidRDefault="00736C01" w:rsidP="00736C01">
      <w:pPr>
        <w:jc w:val="center"/>
        <w:rPr>
          <w:rFonts w:cs="Times New Roman"/>
        </w:rPr>
      </w:pPr>
      <w:r w:rsidRPr="00DC63D6">
        <w:rPr>
          <w:rFonts w:cs="Times New Roman"/>
          <w:noProof/>
        </w:rPr>
        <w:lastRenderedPageBreak/>
        <w:drawing>
          <wp:inline distT="0" distB="0" distL="0" distR="0" wp14:anchorId="3F4F2211" wp14:editId="59DACC4D">
            <wp:extent cx="5102199" cy="2462071"/>
            <wp:effectExtent l="0" t="0" r="3810" b="0"/>
            <wp:docPr id="8" name="Picture 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Word&#10;&#10;Description automatically generated"/>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133301" cy="2477079"/>
                    </a:xfrm>
                    <a:prstGeom prst="rect">
                      <a:avLst/>
                    </a:prstGeom>
                  </pic:spPr>
                </pic:pic>
              </a:graphicData>
            </a:graphic>
          </wp:inline>
        </w:drawing>
      </w:r>
    </w:p>
    <w:p w14:paraId="3E57531F" w14:textId="77777777" w:rsidR="00736C01" w:rsidRPr="00DC63D6" w:rsidRDefault="00736C01" w:rsidP="00736C01">
      <w:pPr>
        <w:rPr>
          <w:rFonts w:cs="Times New Roman"/>
          <w:b/>
          <w:bCs/>
        </w:rPr>
      </w:pPr>
    </w:p>
    <w:p w14:paraId="371C9CE3" w14:textId="77777777" w:rsidR="00736C01" w:rsidRPr="00DC63D6" w:rsidRDefault="00736C01" w:rsidP="00736C01">
      <w:pPr>
        <w:rPr>
          <w:rFonts w:cs="Times New Roman"/>
        </w:rPr>
      </w:pPr>
      <w:r w:rsidRPr="00DC63D6">
        <w:rPr>
          <w:rFonts w:cs="Times New Roman"/>
          <w:b/>
          <w:bCs/>
        </w:rPr>
        <w:t xml:space="preserve">Risks/Benefits: </w:t>
      </w:r>
      <w:r w:rsidRPr="00DC63D6">
        <w:rPr>
          <w:rFonts w:cs="Times New Roman"/>
        </w:rPr>
        <w:t xml:space="preserve">There are no foreseeable serious risks involved in participating this this study. The entire study will last 2 weeks with photos being captured and uploaded at participants leisure. All data collection of photos and reflections will be analyzed and coded for themes. Results of the study will be presented during the dissertation defense, which is open to the public, once results have been analyzed and interpreted. The primary benefit of this research is adding to the further understanding of how photography may be an additional learning tool for CIT in understanding and practicing wellness. The benefits include helping CIT develop more self-awareness and insight into their wellness practices and provide them with resources to later help potential clients on their wellness practices and understanding. </w:t>
      </w:r>
    </w:p>
    <w:p w14:paraId="5FBB7506" w14:textId="77777777" w:rsidR="00736C01" w:rsidRPr="00DC63D6" w:rsidRDefault="00736C01" w:rsidP="00736C01">
      <w:pPr>
        <w:rPr>
          <w:rFonts w:cs="Times New Roman"/>
          <w:b/>
          <w:bCs/>
        </w:rPr>
      </w:pPr>
    </w:p>
    <w:p w14:paraId="358548BD" w14:textId="77777777" w:rsidR="00736C01" w:rsidRPr="00DC63D6" w:rsidRDefault="00736C01" w:rsidP="00736C01">
      <w:pPr>
        <w:rPr>
          <w:rFonts w:cs="Times New Roman"/>
        </w:rPr>
      </w:pPr>
      <w:r w:rsidRPr="00DC63D6">
        <w:rPr>
          <w:rFonts w:cs="Times New Roman"/>
          <w:b/>
          <w:bCs/>
        </w:rPr>
        <w:t xml:space="preserve">Voluntary Participation and Right to Withdraw: </w:t>
      </w:r>
      <w:r w:rsidRPr="00DC63D6">
        <w:rPr>
          <w:rFonts w:cs="Times New Roman"/>
        </w:rPr>
        <w:t xml:space="preserve">I will be available to answer any questions during this study. In addition, you are free to stop participating at any point without any penalty or repercussions. Your participation in this research is completely voluntary. </w:t>
      </w:r>
    </w:p>
    <w:p w14:paraId="5544412B" w14:textId="77777777" w:rsidR="00736C01" w:rsidRPr="00DC63D6" w:rsidRDefault="00736C01" w:rsidP="00736C01">
      <w:pPr>
        <w:rPr>
          <w:rFonts w:cs="Times New Roman"/>
          <w:b/>
          <w:bCs/>
        </w:rPr>
      </w:pPr>
    </w:p>
    <w:p w14:paraId="3684E58A" w14:textId="77777777" w:rsidR="00736C01" w:rsidRPr="00DC63D6" w:rsidRDefault="00736C01" w:rsidP="00736C01">
      <w:pPr>
        <w:rPr>
          <w:rFonts w:cs="Times New Roman"/>
        </w:rPr>
      </w:pPr>
      <w:r w:rsidRPr="00DC63D6">
        <w:rPr>
          <w:rFonts w:cs="Times New Roman"/>
          <w:b/>
          <w:bCs/>
        </w:rPr>
        <w:t xml:space="preserve">Confidentiality: </w:t>
      </w:r>
      <w:r w:rsidRPr="00DC63D6">
        <w:rPr>
          <w:rFonts w:cs="Times New Roman"/>
        </w:rPr>
        <w:t xml:space="preserve">The results of this study will be analyzed by the primary investigator and coded in accordance with qualitative research ethical coding and analysis with approval from the Institutional Review Board (IRB) and Protection of Human Subjects in Clinical Trials. All information obtained (evaluation, photos, reflections) will be confidential. Participants will be able to choose a code name or can have one assigned to them to prevent from outside parties being able to identify them in this research study. Your name will only appear on this consent form and will not be identified in future publications of this study. </w:t>
      </w:r>
    </w:p>
    <w:p w14:paraId="2366AD96" w14:textId="77777777" w:rsidR="00736C01" w:rsidRPr="00DC63D6" w:rsidRDefault="00736C01" w:rsidP="00736C01">
      <w:pPr>
        <w:rPr>
          <w:rFonts w:cs="Times New Roman"/>
        </w:rPr>
      </w:pPr>
    </w:p>
    <w:p w14:paraId="351E0DCA" w14:textId="77777777" w:rsidR="00736C01" w:rsidRPr="00DC63D6" w:rsidRDefault="00736C01" w:rsidP="00736C01">
      <w:pPr>
        <w:rPr>
          <w:rFonts w:eastAsia="Times New Roman" w:cs="Times New Roman"/>
        </w:rPr>
      </w:pPr>
      <w:r w:rsidRPr="00DC63D6">
        <w:rPr>
          <w:rFonts w:eastAsia="Times New Roman" w:cs="Times New Roman"/>
        </w:rPr>
        <w:t>For questions or concerns about your rights or to speak with someone other than the research team about the study, please contact: Institutional Review Board</w:t>
      </w:r>
    </w:p>
    <w:p w14:paraId="5D03BDFF" w14:textId="77777777" w:rsidR="00736C01" w:rsidRPr="00DC63D6" w:rsidRDefault="00736C01" w:rsidP="00736C01">
      <w:pPr>
        <w:rPr>
          <w:rFonts w:cs="Times New Roman"/>
        </w:rPr>
      </w:pPr>
    </w:p>
    <w:p w14:paraId="739CC1A4" w14:textId="77777777" w:rsidR="00736C01" w:rsidRPr="00DC63D6" w:rsidRDefault="00736C01" w:rsidP="00736C01">
      <w:pPr>
        <w:rPr>
          <w:rFonts w:eastAsia="Times New Roman" w:cs="Times New Roman"/>
        </w:rPr>
      </w:pPr>
      <w:r w:rsidRPr="00DC63D6">
        <w:rPr>
          <w:rFonts w:eastAsia="Times New Roman" w:cs="Times New Roman"/>
        </w:rPr>
        <w:t>The University of Tennessee, Knoxville</w:t>
      </w:r>
    </w:p>
    <w:p w14:paraId="5FBDA0E5" w14:textId="77777777" w:rsidR="00736C01" w:rsidRPr="00DC63D6" w:rsidRDefault="00736C01" w:rsidP="00736C01">
      <w:pPr>
        <w:rPr>
          <w:rFonts w:eastAsia="Times New Roman" w:cs="Times New Roman"/>
        </w:rPr>
      </w:pPr>
      <w:r w:rsidRPr="00DC63D6">
        <w:rPr>
          <w:rFonts w:eastAsia="Times New Roman" w:cs="Times New Roman"/>
        </w:rPr>
        <w:t>1534 White Avenue</w:t>
      </w:r>
    </w:p>
    <w:p w14:paraId="08D255D3" w14:textId="77777777" w:rsidR="00736C01" w:rsidRPr="00DC63D6" w:rsidRDefault="00736C01" w:rsidP="00736C01">
      <w:pPr>
        <w:rPr>
          <w:rFonts w:eastAsia="Times New Roman" w:cs="Times New Roman"/>
        </w:rPr>
      </w:pPr>
      <w:r w:rsidRPr="00DC63D6">
        <w:rPr>
          <w:rFonts w:eastAsia="Times New Roman" w:cs="Times New Roman"/>
        </w:rPr>
        <w:t>Blount Hall, Room 408</w:t>
      </w:r>
    </w:p>
    <w:p w14:paraId="083330F5" w14:textId="77777777" w:rsidR="00736C01" w:rsidRPr="00DC63D6" w:rsidRDefault="00736C01" w:rsidP="00736C01">
      <w:pPr>
        <w:rPr>
          <w:rFonts w:eastAsia="Times New Roman" w:cs="Times New Roman"/>
        </w:rPr>
      </w:pPr>
      <w:r w:rsidRPr="00DC63D6">
        <w:rPr>
          <w:rFonts w:eastAsia="Times New Roman" w:cs="Times New Roman"/>
        </w:rPr>
        <w:t>Knoxville, TN 37996-1529</w:t>
      </w:r>
    </w:p>
    <w:p w14:paraId="2EE9EE69" w14:textId="77777777" w:rsidR="00736C01" w:rsidRPr="00DC63D6" w:rsidRDefault="00736C01" w:rsidP="00736C01">
      <w:pPr>
        <w:rPr>
          <w:rFonts w:eastAsia="Times New Roman" w:cs="Times New Roman"/>
        </w:rPr>
      </w:pPr>
      <w:r w:rsidRPr="00DC63D6">
        <w:rPr>
          <w:rFonts w:eastAsia="Times New Roman" w:cs="Times New Roman"/>
        </w:rPr>
        <w:t>Phone: 865-974-7697</w:t>
      </w:r>
    </w:p>
    <w:p w14:paraId="5F6C0FF4" w14:textId="77777777" w:rsidR="00736C01" w:rsidRPr="00DC63D6" w:rsidRDefault="00736C01" w:rsidP="00736C01">
      <w:pPr>
        <w:rPr>
          <w:rFonts w:eastAsia="Times New Roman" w:cs="Times New Roman"/>
        </w:rPr>
      </w:pPr>
      <w:r w:rsidRPr="00DC63D6">
        <w:rPr>
          <w:rFonts w:eastAsia="Times New Roman" w:cs="Times New Roman"/>
        </w:rPr>
        <w:t>Email: utkirb@utk.edu</w:t>
      </w:r>
    </w:p>
    <w:p w14:paraId="4FACED5D" w14:textId="77777777" w:rsidR="00736C01" w:rsidRPr="00DC63D6" w:rsidRDefault="00736C01" w:rsidP="00736C01">
      <w:pPr>
        <w:rPr>
          <w:rFonts w:cs="Times New Roman"/>
        </w:rPr>
      </w:pPr>
    </w:p>
    <w:p w14:paraId="381AEDF0" w14:textId="77777777" w:rsidR="00736C01" w:rsidRPr="00DC63D6" w:rsidRDefault="00736C01" w:rsidP="00736C01">
      <w:pPr>
        <w:rPr>
          <w:rFonts w:cs="Times New Roman"/>
        </w:rPr>
      </w:pPr>
    </w:p>
    <w:p w14:paraId="7C26F244" w14:textId="77777777" w:rsidR="00736C01" w:rsidRPr="00DC63D6" w:rsidRDefault="00736C01" w:rsidP="00736C01">
      <w:pPr>
        <w:rPr>
          <w:rFonts w:cs="Times New Roman"/>
        </w:rPr>
      </w:pPr>
    </w:p>
    <w:p w14:paraId="7D2911FC" w14:textId="77777777" w:rsidR="00736C01" w:rsidRPr="00DC63D6" w:rsidRDefault="00736C01" w:rsidP="00736C01">
      <w:pPr>
        <w:rPr>
          <w:rFonts w:cs="Times New Roman"/>
        </w:rPr>
      </w:pPr>
      <w:r w:rsidRPr="00DC63D6">
        <w:rPr>
          <w:rFonts w:cs="Times New Roman"/>
        </w:rPr>
        <w:t xml:space="preserve">Please contact Charaya Upton LPC-MHSP, NCC at 931-265-4579 or at </w:t>
      </w:r>
      <w:hyperlink r:id="rId119" w:history="1">
        <w:r w:rsidRPr="00DC63D6">
          <w:rPr>
            <w:rStyle w:val="Hyperlink"/>
            <w:rFonts w:cs="Times New Roman"/>
          </w:rPr>
          <w:t>cupton4@vols.utk.edu</w:t>
        </w:r>
      </w:hyperlink>
      <w:r w:rsidRPr="00DC63D6">
        <w:rPr>
          <w:rFonts w:cs="Times New Roman"/>
        </w:rPr>
        <w:t xml:space="preserve"> for further questions or for the results of this study once it has been completed. </w:t>
      </w:r>
    </w:p>
    <w:p w14:paraId="2BA3F758" w14:textId="77777777" w:rsidR="00736C01" w:rsidRPr="00DC63D6" w:rsidRDefault="00736C01" w:rsidP="00736C01">
      <w:pPr>
        <w:rPr>
          <w:rFonts w:cs="Times New Roman"/>
          <w:b/>
          <w:bCs/>
        </w:rPr>
      </w:pPr>
    </w:p>
    <w:p w14:paraId="4C54BC1E" w14:textId="77777777" w:rsidR="00736C01" w:rsidRPr="00DC63D6" w:rsidRDefault="00736C01" w:rsidP="00736C01">
      <w:pPr>
        <w:rPr>
          <w:rFonts w:cs="Times New Roman"/>
          <w:b/>
          <w:bCs/>
        </w:rPr>
      </w:pPr>
    </w:p>
    <w:p w14:paraId="69C199DF" w14:textId="77777777" w:rsidR="00736C01" w:rsidRPr="00DC63D6" w:rsidRDefault="00736C01" w:rsidP="00736C01">
      <w:pPr>
        <w:rPr>
          <w:rFonts w:cs="Times New Roman"/>
        </w:rPr>
      </w:pPr>
      <w:r w:rsidRPr="00DC63D6">
        <w:rPr>
          <w:rFonts w:cs="Times New Roman"/>
          <w:b/>
          <w:bCs/>
        </w:rPr>
        <w:t xml:space="preserve">Consent: </w:t>
      </w:r>
      <w:r w:rsidRPr="00DC63D6">
        <w:rPr>
          <w:rFonts w:cs="Times New Roman"/>
        </w:rPr>
        <w:t>I have read this statement and agree to participate in the research under the conditions presented.</w:t>
      </w:r>
    </w:p>
    <w:p w14:paraId="4338EB16" w14:textId="77777777" w:rsidR="00736C01" w:rsidRPr="00DC63D6" w:rsidRDefault="00736C01" w:rsidP="00736C01">
      <w:pPr>
        <w:rPr>
          <w:rFonts w:cs="Times New Roman"/>
        </w:rPr>
      </w:pPr>
    </w:p>
    <w:p w14:paraId="799F741E" w14:textId="77777777" w:rsidR="00736C01" w:rsidRPr="00DC63D6" w:rsidRDefault="00736C01" w:rsidP="00736C01">
      <w:pPr>
        <w:contextualSpacing/>
        <w:rPr>
          <w:rFonts w:cs="Times New Roman"/>
        </w:rPr>
      </w:pP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r>
      <w:r w:rsidRPr="00DC63D6">
        <w:rPr>
          <w:rFonts w:cs="Times New Roman"/>
        </w:rPr>
        <w:softHyphen/>
        <w:t>_________________________</w:t>
      </w:r>
      <w:r w:rsidRPr="00DC63D6">
        <w:rPr>
          <w:rFonts w:cs="Times New Roman"/>
        </w:rPr>
        <w:softHyphen/>
      </w:r>
      <w:r w:rsidRPr="00DC63D6">
        <w:rPr>
          <w:rFonts w:cs="Times New Roman"/>
        </w:rPr>
        <w:softHyphen/>
      </w:r>
      <w:r w:rsidRPr="00DC63D6">
        <w:rPr>
          <w:rFonts w:cs="Times New Roman"/>
        </w:rPr>
        <w:softHyphen/>
        <w:t>___________________________             __________________</w:t>
      </w:r>
      <w:r w:rsidRPr="00DC63D6">
        <w:rPr>
          <w:rFonts w:cs="Times New Roman"/>
        </w:rPr>
        <w:softHyphen/>
      </w:r>
      <w:r w:rsidRPr="00DC63D6">
        <w:rPr>
          <w:rFonts w:cs="Times New Roman"/>
        </w:rPr>
        <w:softHyphen/>
      </w:r>
      <w:r w:rsidRPr="00DC63D6">
        <w:rPr>
          <w:rFonts w:cs="Times New Roman"/>
        </w:rPr>
        <w:tab/>
      </w:r>
      <w:r w:rsidRPr="00DC63D6">
        <w:rPr>
          <w:rFonts w:cs="Times New Roman"/>
        </w:rPr>
        <w:tab/>
      </w:r>
    </w:p>
    <w:p w14:paraId="7536ADE3" w14:textId="77777777" w:rsidR="00736C01" w:rsidRPr="00DC63D6" w:rsidRDefault="00736C01" w:rsidP="00736C01">
      <w:pPr>
        <w:contextualSpacing/>
        <w:rPr>
          <w:rFonts w:cs="Times New Roman"/>
        </w:rPr>
      </w:pPr>
      <w:r w:rsidRPr="00DC63D6">
        <w:rPr>
          <w:rFonts w:cs="Times New Roman"/>
        </w:rPr>
        <w:t>Participant’s Signature</w:t>
      </w:r>
      <w:r w:rsidRPr="00DC63D6">
        <w:rPr>
          <w:rFonts w:cs="Times New Roman"/>
        </w:rPr>
        <w:tab/>
      </w:r>
      <w:r w:rsidRPr="00DC63D6">
        <w:rPr>
          <w:rFonts w:cs="Times New Roman"/>
        </w:rPr>
        <w:tab/>
      </w:r>
      <w:r w:rsidRPr="00DC63D6">
        <w:rPr>
          <w:rFonts w:cs="Times New Roman"/>
        </w:rPr>
        <w:tab/>
      </w:r>
      <w:r w:rsidRPr="00DC63D6">
        <w:rPr>
          <w:rFonts w:cs="Times New Roman"/>
        </w:rPr>
        <w:tab/>
      </w:r>
      <w:r w:rsidRPr="00DC63D6">
        <w:rPr>
          <w:rFonts w:cs="Times New Roman"/>
        </w:rPr>
        <w:tab/>
      </w:r>
      <w:r w:rsidRPr="00DC63D6">
        <w:rPr>
          <w:rFonts w:cs="Times New Roman"/>
        </w:rPr>
        <w:tab/>
      </w:r>
      <w:r w:rsidRPr="00DC63D6">
        <w:rPr>
          <w:rFonts w:cs="Times New Roman"/>
        </w:rPr>
        <w:tab/>
        <w:t>Date</w:t>
      </w:r>
    </w:p>
    <w:bookmarkEnd w:id="82"/>
    <w:p w14:paraId="4DB9DB92" w14:textId="77777777" w:rsidR="00736C01" w:rsidRPr="00DC63D6" w:rsidRDefault="00736C01" w:rsidP="00736C01">
      <w:pPr>
        <w:spacing w:line="480" w:lineRule="auto"/>
        <w:rPr>
          <w:rFonts w:cs="Times New Roman"/>
          <w:shd w:val="clear" w:color="auto" w:fill="FFFFFF" w:themeFill="background1"/>
        </w:rPr>
      </w:pPr>
    </w:p>
    <w:p w14:paraId="6E293E7D" w14:textId="77777777" w:rsidR="00736C01" w:rsidRPr="00DC63D6" w:rsidRDefault="00736C01" w:rsidP="00736C01">
      <w:pPr>
        <w:spacing w:line="480" w:lineRule="auto"/>
        <w:ind w:left="720" w:hanging="720"/>
        <w:jc w:val="center"/>
        <w:rPr>
          <w:rFonts w:cs="Times New Roman"/>
          <w:shd w:val="clear" w:color="auto" w:fill="FFFFFF" w:themeFill="background1"/>
        </w:rPr>
      </w:pPr>
    </w:p>
    <w:p w14:paraId="2B9F8750" w14:textId="77777777" w:rsidR="00736C01" w:rsidRDefault="00736C01">
      <w:pPr>
        <w:spacing w:after="160" w:line="259" w:lineRule="auto"/>
        <w:rPr>
          <w:rFonts w:ascii="Times New Roman" w:hAnsi="Times New Roman" w:cs="Times New Roman"/>
          <w:b/>
          <w:bCs/>
          <w:shd w:val="clear" w:color="auto" w:fill="FFFFFF" w:themeFill="background1"/>
        </w:rPr>
      </w:pPr>
      <w:r>
        <w:rPr>
          <w:rFonts w:ascii="Times New Roman" w:hAnsi="Times New Roman" w:cs="Times New Roman"/>
          <w:b/>
          <w:bCs/>
          <w:shd w:val="clear" w:color="auto" w:fill="FFFFFF" w:themeFill="background1"/>
        </w:rPr>
        <w:br w:type="page"/>
      </w:r>
    </w:p>
    <w:p w14:paraId="0D113DE4" w14:textId="574EC7DB" w:rsidR="005118CD" w:rsidRPr="00736C01" w:rsidRDefault="005118CD" w:rsidP="00736C01">
      <w:pPr>
        <w:pStyle w:val="Heading3"/>
        <w:jc w:val="center"/>
        <w:rPr>
          <w:rFonts w:ascii="Times New Roman" w:hAnsi="Times New Roman" w:cs="Times New Roman"/>
          <w:sz w:val="24"/>
          <w:szCs w:val="24"/>
          <w:shd w:val="clear" w:color="auto" w:fill="FFFFFF" w:themeFill="background1"/>
        </w:rPr>
      </w:pPr>
      <w:bookmarkStart w:id="83" w:name="_Toc114915762"/>
      <w:r w:rsidRPr="00736C01">
        <w:rPr>
          <w:rFonts w:ascii="Times New Roman" w:hAnsi="Times New Roman" w:cs="Times New Roman"/>
          <w:sz w:val="24"/>
          <w:szCs w:val="24"/>
          <w:shd w:val="clear" w:color="auto" w:fill="FFFFFF" w:themeFill="background1"/>
        </w:rPr>
        <w:lastRenderedPageBreak/>
        <w:t>Appendix D- Google Drive Folder</w:t>
      </w:r>
      <w:bookmarkEnd w:id="83"/>
    </w:p>
    <w:p w14:paraId="485063DB" w14:textId="77777777" w:rsidR="00736C01" w:rsidRPr="00736C01" w:rsidRDefault="00736C01" w:rsidP="00736C01">
      <w:pPr>
        <w:ind w:left="720" w:hanging="720"/>
        <w:jc w:val="center"/>
        <w:rPr>
          <w:rFonts w:ascii="Times New Roman" w:hAnsi="Times New Roman" w:cs="Times New Roman"/>
          <w:shd w:val="clear" w:color="auto" w:fill="FFFFFF" w:themeFill="background1"/>
        </w:rPr>
      </w:pPr>
    </w:p>
    <w:p w14:paraId="697FF8C4" w14:textId="77777777" w:rsidR="005118CD" w:rsidRPr="00736C01" w:rsidRDefault="005118CD" w:rsidP="00736C01">
      <w:pPr>
        <w:ind w:left="720" w:hanging="720"/>
        <w:jc w:val="center"/>
        <w:rPr>
          <w:rFonts w:ascii="Times New Roman" w:hAnsi="Times New Roman" w:cs="Times New Roman"/>
          <w:shd w:val="clear" w:color="auto" w:fill="FFFFFF" w:themeFill="background1"/>
        </w:rPr>
      </w:pPr>
      <w:r w:rsidRPr="00736C01">
        <w:rPr>
          <w:rFonts w:ascii="Times New Roman" w:hAnsi="Times New Roman" w:cs="Times New Roman"/>
          <w:noProof/>
          <w:shd w:val="clear" w:color="auto" w:fill="FFFFFF" w:themeFill="background1"/>
        </w:rPr>
        <w:drawing>
          <wp:inline distT="0" distB="0" distL="0" distR="0" wp14:anchorId="36D9F7CA" wp14:editId="6303DF17">
            <wp:extent cx="5943600" cy="2567160"/>
            <wp:effectExtent l="0" t="0" r="0" b="508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943600" cy="2567160"/>
                    </a:xfrm>
                    <a:prstGeom prst="rect">
                      <a:avLst/>
                    </a:prstGeom>
                  </pic:spPr>
                </pic:pic>
              </a:graphicData>
            </a:graphic>
          </wp:inline>
        </w:drawing>
      </w:r>
    </w:p>
    <w:p w14:paraId="6D776618" w14:textId="77777777" w:rsidR="005118CD" w:rsidRPr="00736C01" w:rsidRDefault="005118CD" w:rsidP="00736C01">
      <w:pPr>
        <w:rPr>
          <w:rFonts w:ascii="Times New Roman" w:hAnsi="Times New Roman" w:cs="Times New Roman"/>
          <w:shd w:val="clear" w:color="auto" w:fill="FFFFFF" w:themeFill="background1"/>
        </w:rPr>
      </w:pPr>
      <w:r w:rsidRPr="00736C01">
        <w:rPr>
          <w:rFonts w:ascii="Times New Roman" w:hAnsi="Times New Roman" w:cs="Times New Roman"/>
          <w:shd w:val="clear" w:color="auto" w:fill="FFFFFF" w:themeFill="background1"/>
        </w:rPr>
        <w:br w:type="page"/>
      </w:r>
    </w:p>
    <w:p w14:paraId="1894A055" w14:textId="1FA27533" w:rsidR="005118CD" w:rsidRPr="00736C01" w:rsidRDefault="005118CD" w:rsidP="00736C01">
      <w:pPr>
        <w:pStyle w:val="Heading3"/>
        <w:jc w:val="center"/>
        <w:rPr>
          <w:rFonts w:ascii="Times New Roman" w:hAnsi="Times New Roman" w:cs="Times New Roman"/>
          <w:sz w:val="24"/>
          <w:szCs w:val="24"/>
          <w:shd w:val="clear" w:color="auto" w:fill="FFFFFF" w:themeFill="background1"/>
        </w:rPr>
      </w:pPr>
      <w:bookmarkStart w:id="84" w:name="_Toc114915763"/>
      <w:r w:rsidRPr="00736C01">
        <w:rPr>
          <w:rFonts w:ascii="Times New Roman" w:hAnsi="Times New Roman" w:cs="Times New Roman"/>
          <w:sz w:val="24"/>
          <w:szCs w:val="24"/>
          <w:shd w:val="clear" w:color="auto" w:fill="FFFFFF" w:themeFill="background1"/>
        </w:rPr>
        <w:lastRenderedPageBreak/>
        <w:t>Appendix E- Google Drive Slides</w:t>
      </w:r>
      <w:bookmarkEnd w:id="84"/>
    </w:p>
    <w:p w14:paraId="40DC629F" w14:textId="77777777" w:rsidR="00736C01" w:rsidRPr="00736C01" w:rsidRDefault="00736C01" w:rsidP="00736C01">
      <w:pPr>
        <w:ind w:left="720" w:hanging="720"/>
        <w:jc w:val="center"/>
        <w:rPr>
          <w:rFonts w:ascii="Times New Roman" w:hAnsi="Times New Roman" w:cs="Times New Roman"/>
          <w:shd w:val="clear" w:color="auto" w:fill="FFFFFF" w:themeFill="background1"/>
        </w:rPr>
      </w:pPr>
    </w:p>
    <w:p w14:paraId="18D788DD" w14:textId="77777777" w:rsidR="005118CD" w:rsidRPr="00736C01" w:rsidRDefault="00000000" w:rsidP="00736C01">
      <w:pPr>
        <w:ind w:left="720" w:hanging="720"/>
        <w:jc w:val="center"/>
        <w:rPr>
          <w:rFonts w:ascii="Times New Roman" w:hAnsi="Times New Roman" w:cs="Times New Roman"/>
          <w:shd w:val="clear" w:color="auto" w:fill="FFFFFF" w:themeFill="background1"/>
        </w:rPr>
      </w:pPr>
      <w:hyperlink r:id="rId121" w:history="1">
        <w:r w:rsidR="005118CD" w:rsidRPr="00736C01">
          <w:rPr>
            <w:rStyle w:val="Hyperlink"/>
            <w:rFonts w:ascii="Times New Roman" w:hAnsi="Times New Roman" w:cs="Times New Roman"/>
            <w:shd w:val="clear" w:color="auto" w:fill="FFFFFF" w:themeFill="background1"/>
          </w:rPr>
          <w:t>https://docs.google.com/presentation/d/1IhxmpH1OZLZRBj4lg2PNuQuFSQELpGL2-IYEbJaIm2M/edit?usp=sharing</w:t>
        </w:r>
      </w:hyperlink>
    </w:p>
    <w:p w14:paraId="1FAA51AA" w14:textId="77777777" w:rsidR="005118CD" w:rsidRPr="00736C01" w:rsidRDefault="005118CD" w:rsidP="00736C01">
      <w:pPr>
        <w:rPr>
          <w:rFonts w:ascii="Times New Roman" w:hAnsi="Times New Roman" w:cs="Times New Roman"/>
          <w:shd w:val="clear" w:color="auto" w:fill="FFFFFF" w:themeFill="background1"/>
        </w:rPr>
      </w:pPr>
      <w:r w:rsidRPr="00736C01">
        <w:rPr>
          <w:rFonts w:ascii="Times New Roman" w:hAnsi="Times New Roman" w:cs="Times New Roman"/>
          <w:shd w:val="clear" w:color="auto" w:fill="FFFFFF" w:themeFill="background1"/>
        </w:rPr>
        <w:br w:type="page"/>
      </w:r>
    </w:p>
    <w:p w14:paraId="640BB641" w14:textId="344110DC" w:rsidR="005118CD" w:rsidRPr="00736C01" w:rsidRDefault="005118CD" w:rsidP="00736C01">
      <w:pPr>
        <w:pStyle w:val="Heading3"/>
        <w:jc w:val="center"/>
        <w:rPr>
          <w:rFonts w:ascii="Times New Roman" w:hAnsi="Times New Roman" w:cs="Times New Roman"/>
          <w:sz w:val="24"/>
          <w:szCs w:val="24"/>
          <w:shd w:val="clear" w:color="auto" w:fill="FFFFFF" w:themeFill="background1"/>
        </w:rPr>
      </w:pPr>
      <w:bookmarkStart w:id="85" w:name="_Toc114915764"/>
      <w:r w:rsidRPr="00736C01">
        <w:rPr>
          <w:rFonts w:ascii="Times New Roman" w:hAnsi="Times New Roman" w:cs="Times New Roman"/>
          <w:sz w:val="24"/>
          <w:szCs w:val="24"/>
          <w:shd w:val="clear" w:color="auto" w:fill="FFFFFF" w:themeFill="background1"/>
        </w:rPr>
        <w:lastRenderedPageBreak/>
        <w:t>Appendix F- Figure 1</w:t>
      </w:r>
      <w:bookmarkEnd w:id="85"/>
    </w:p>
    <w:p w14:paraId="4F07D9D4" w14:textId="7B3C8B01" w:rsidR="00736C01" w:rsidRDefault="00736C01" w:rsidP="00736C01">
      <w:pPr>
        <w:ind w:left="720" w:hanging="720"/>
        <w:jc w:val="center"/>
        <w:rPr>
          <w:rFonts w:ascii="Times New Roman" w:hAnsi="Times New Roman" w:cs="Times New Roman"/>
          <w:b/>
          <w:bCs/>
          <w:shd w:val="clear" w:color="auto" w:fill="FFFFFF" w:themeFill="background1"/>
        </w:rPr>
      </w:pPr>
    </w:p>
    <w:p w14:paraId="5CADA244" w14:textId="77777777" w:rsidR="00736C01" w:rsidRPr="00736C01" w:rsidRDefault="00736C01" w:rsidP="00736C01">
      <w:pPr>
        <w:ind w:left="720" w:hanging="720"/>
        <w:jc w:val="center"/>
        <w:rPr>
          <w:rFonts w:ascii="Times New Roman" w:hAnsi="Times New Roman" w:cs="Times New Roman"/>
          <w:b/>
          <w:bCs/>
        </w:rPr>
      </w:pPr>
    </w:p>
    <w:p w14:paraId="4D71A517" w14:textId="0C37031E" w:rsidR="005118CD" w:rsidRDefault="005118CD" w:rsidP="00736C01">
      <w:pPr>
        <w:rPr>
          <w:rFonts w:ascii="Times New Roman" w:hAnsi="Times New Roman" w:cs="Times New Roman"/>
        </w:rPr>
      </w:pPr>
      <w:r w:rsidRPr="00736C01">
        <w:rPr>
          <w:rFonts w:ascii="Times New Roman" w:hAnsi="Times New Roman" w:cs="Times New Roman"/>
          <w:noProof/>
        </w:rPr>
        <w:drawing>
          <wp:inline distT="0" distB="0" distL="0" distR="0" wp14:anchorId="269265F9" wp14:editId="595EDB85">
            <wp:extent cx="5954486" cy="5954486"/>
            <wp:effectExtent l="0" t="0" r="0" b="0"/>
            <wp:docPr id="1" name="Picture 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radar chart&#10;&#10;Description automatically generated"/>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85765" cy="5985765"/>
                    </a:xfrm>
                    <a:prstGeom prst="rect">
                      <a:avLst/>
                    </a:prstGeom>
                  </pic:spPr>
                </pic:pic>
              </a:graphicData>
            </a:graphic>
          </wp:inline>
        </w:drawing>
      </w:r>
    </w:p>
    <w:p w14:paraId="6E966066" w14:textId="77777777" w:rsidR="00736C01" w:rsidRPr="00736C01" w:rsidRDefault="00736C01" w:rsidP="00736C01">
      <w:pPr>
        <w:pStyle w:val="MyFigures"/>
        <w:jc w:val="left"/>
      </w:pPr>
      <w:bookmarkStart w:id="86" w:name="_Toc114917763"/>
      <w:r w:rsidRPr="00736C01">
        <w:t>Figure 1</w:t>
      </w:r>
      <w:bookmarkEnd w:id="86"/>
      <w:r w:rsidRPr="00736C01">
        <w:t xml:space="preserve"> </w:t>
      </w:r>
    </w:p>
    <w:p w14:paraId="357F4567" w14:textId="19FD1D0C" w:rsidR="00736C01" w:rsidRPr="00736C01" w:rsidRDefault="00736C01" w:rsidP="00736C01">
      <w:pPr>
        <w:rPr>
          <w:rFonts w:ascii="Times New Roman" w:hAnsi="Times New Roman" w:cs="Times New Roman"/>
        </w:rPr>
      </w:pPr>
      <w:r w:rsidRPr="00736C01">
        <w:rPr>
          <w:rFonts w:ascii="Times New Roman" w:hAnsi="Times New Roman" w:cs="Times New Roman"/>
          <w:i/>
          <w:iCs/>
        </w:rPr>
        <w:t>The Wheel of Wellness- re-print</w:t>
      </w:r>
    </w:p>
    <w:p w14:paraId="1BD74A9C" w14:textId="77777777" w:rsidR="005118CD" w:rsidRPr="00736C01" w:rsidRDefault="005118CD" w:rsidP="00736C01">
      <w:pPr>
        <w:ind w:firstLine="720"/>
        <w:rPr>
          <w:rFonts w:ascii="Times New Roman" w:hAnsi="Times New Roman" w:cs="Times New Roman"/>
        </w:rPr>
      </w:pPr>
    </w:p>
    <w:p w14:paraId="578B8D8F" w14:textId="1E500FBB" w:rsidR="005118CD" w:rsidRPr="00736C01" w:rsidRDefault="005118CD" w:rsidP="00736C01">
      <w:pPr>
        <w:shd w:val="clear" w:color="auto" w:fill="FFFFFF"/>
        <w:rPr>
          <w:rFonts w:ascii="Times New Roman" w:eastAsia="Times New Roman" w:hAnsi="Times New Roman" w:cs="Times New Roman"/>
          <w:color w:val="000000"/>
        </w:rPr>
      </w:pPr>
      <w:r w:rsidRPr="00736C01">
        <w:rPr>
          <w:rFonts w:ascii="Times New Roman" w:eastAsia="Times New Roman" w:hAnsi="Times New Roman" w:cs="Times New Roman"/>
          <w:i/>
          <w:iCs/>
          <w:color w:val="000000"/>
        </w:rPr>
        <w:t>“Permission for Use of the Five Factor Wellness Inventory(5F-WEL) and Wellness Model (ISWEL) </w:t>
      </w:r>
    </w:p>
    <w:p w14:paraId="6027C9ED" w14:textId="74736A6F" w:rsidR="002F25BF" w:rsidRPr="00736C01" w:rsidRDefault="005118CD" w:rsidP="00736C01">
      <w:pPr>
        <w:rPr>
          <w:rFonts w:ascii="Times New Roman" w:eastAsia="Times New Roman" w:hAnsi="Times New Roman" w:cs="Times New Roman"/>
          <w:color w:val="000000"/>
          <w:shd w:val="clear" w:color="auto" w:fill="FFFFFF"/>
        </w:rPr>
      </w:pPr>
      <w:r w:rsidRPr="00736C01">
        <w:rPr>
          <w:rFonts w:ascii="Times New Roman" w:hAnsi="Times New Roman" w:cs="Times New Roman"/>
          <w:i/>
          <w:iCs/>
          <w:color w:val="000000"/>
          <w:shd w:val="clear" w:color="auto" w:fill="FFFFFF"/>
        </w:rPr>
        <w:t>Dr. Thomas J. Sweeney grants you permission to use The Wheel of Wellness Model and the Indivisible Self: An Evidenced Based Model of Wellness) including reference and description of their component factors as a part of your doctoral dissertation and subsequent publication in professional journals with appropriate citations”</w:t>
      </w:r>
    </w:p>
    <w:p w14:paraId="1E0D1C8D" w14:textId="46E3B043" w:rsidR="005118CD" w:rsidRPr="00736C01" w:rsidRDefault="005118CD" w:rsidP="00736C01">
      <w:pPr>
        <w:pStyle w:val="Heading3"/>
        <w:jc w:val="center"/>
        <w:rPr>
          <w:rFonts w:ascii="Times New Roman" w:hAnsi="Times New Roman" w:cs="Times New Roman"/>
          <w:sz w:val="24"/>
          <w:szCs w:val="24"/>
        </w:rPr>
      </w:pPr>
      <w:bookmarkStart w:id="87" w:name="_Toc114915765"/>
      <w:r w:rsidRPr="00736C01">
        <w:rPr>
          <w:rFonts w:ascii="Times New Roman" w:hAnsi="Times New Roman" w:cs="Times New Roman"/>
          <w:sz w:val="24"/>
          <w:szCs w:val="24"/>
        </w:rPr>
        <w:lastRenderedPageBreak/>
        <w:t>Appendix G – Table 1</w:t>
      </w:r>
      <w:bookmarkEnd w:id="87"/>
    </w:p>
    <w:p w14:paraId="6BCB9A72" w14:textId="77777777" w:rsidR="00736C01" w:rsidRPr="00736C01" w:rsidRDefault="00736C01" w:rsidP="00736C01">
      <w:pPr>
        <w:contextualSpacing/>
        <w:jc w:val="center"/>
        <w:rPr>
          <w:rFonts w:ascii="Times New Roman" w:hAnsi="Times New Roman" w:cs="Times New Roman"/>
        </w:rPr>
      </w:pPr>
    </w:p>
    <w:p w14:paraId="780CFDC6" w14:textId="77777777" w:rsidR="005118CD" w:rsidRPr="00736C01" w:rsidRDefault="005118CD" w:rsidP="00736C01">
      <w:pPr>
        <w:pStyle w:val="Tables"/>
        <w:rPr>
          <w:i/>
        </w:rPr>
      </w:pPr>
      <w:bookmarkStart w:id="88" w:name="_Toc114917848"/>
      <w:bookmarkStart w:id="89" w:name="_Toc114917951"/>
      <w:r w:rsidRPr="00736C01">
        <w:t xml:space="preserve">Table 1- </w:t>
      </w:r>
      <w:r w:rsidRPr="00736C01">
        <w:rPr>
          <w:i/>
        </w:rPr>
        <w:t>Study Steps for Participants</w:t>
      </w:r>
      <w:bookmarkEnd w:id="88"/>
      <w:bookmarkEnd w:id="89"/>
    </w:p>
    <w:p w14:paraId="257089BF"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___________________________________________________________________________</w:t>
      </w:r>
    </w:p>
    <w:p w14:paraId="69611EC1" w14:textId="77777777" w:rsidR="005118CD" w:rsidRPr="00736C01" w:rsidRDefault="005118CD" w:rsidP="00736C01">
      <w:pPr>
        <w:pStyle w:val="ListParagraph"/>
        <w:numPr>
          <w:ilvl w:val="0"/>
          <w:numId w:val="22"/>
        </w:numPr>
        <w:spacing w:after="0" w:line="240" w:lineRule="auto"/>
        <w:rPr>
          <w:rFonts w:ascii="Times New Roman" w:hAnsi="Times New Roman" w:cs="Times New Roman"/>
          <w:sz w:val="24"/>
          <w:szCs w:val="24"/>
        </w:rPr>
      </w:pPr>
      <w:r w:rsidRPr="00736C01">
        <w:rPr>
          <w:rFonts w:ascii="Times New Roman" w:hAnsi="Times New Roman" w:cs="Times New Roman"/>
          <w:sz w:val="24"/>
          <w:szCs w:val="24"/>
        </w:rPr>
        <w:t xml:space="preserve">Attend the study workshop and take part in an open discussion to evaluate their understanding of their participation. </w:t>
      </w:r>
    </w:p>
    <w:p w14:paraId="4DE5BF0F" w14:textId="77777777" w:rsidR="005118CD" w:rsidRPr="00736C01" w:rsidRDefault="005118CD" w:rsidP="00736C01">
      <w:pPr>
        <w:pStyle w:val="ListParagraph"/>
        <w:numPr>
          <w:ilvl w:val="0"/>
          <w:numId w:val="22"/>
        </w:numPr>
        <w:spacing w:after="0" w:line="240" w:lineRule="auto"/>
        <w:rPr>
          <w:rFonts w:ascii="Times New Roman" w:hAnsi="Times New Roman" w:cs="Times New Roman"/>
          <w:sz w:val="24"/>
          <w:szCs w:val="24"/>
        </w:rPr>
      </w:pPr>
      <w:r w:rsidRPr="00736C01">
        <w:rPr>
          <w:rFonts w:ascii="Times New Roman" w:hAnsi="Times New Roman" w:cs="Times New Roman"/>
          <w:sz w:val="24"/>
          <w:szCs w:val="24"/>
        </w:rPr>
        <w:t>Read, sign (or not), and submit informed consent to the researcher.</w:t>
      </w:r>
    </w:p>
    <w:p w14:paraId="01DF8057" w14:textId="77777777" w:rsidR="005118CD" w:rsidRPr="00736C01" w:rsidRDefault="005118CD" w:rsidP="00736C01">
      <w:pPr>
        <w:pStyle w:val="ListParagraph"/>
        <w:numPr>
          <w:ilvl w:val="0"/>
          <w:numId w:val="22"/>
        </w:numPr>
        <w:spacing w:after="0" w:line="240" w:lineRule="auto"/>
        <w:rPr>
          <w:rFonts w:ascii="Times New Roman" w:hAnsi="Times New Roman" w:cs="Times New Roman"/>
          <w:i/>
          <w:iCs/>
          <w:sz w:val="24"/>
          <w:szCs w:val="24"/>
        </w:rPr>
      </w:pPr>
      <w:r w:rsidRPr="00736C01">
        <w:rPr>
          <w:rFonts w:ascii="Times New Roman" w:hAnsi="Times New Roman" w:cs="Times New Roman"/>
          <w:sz w:val="24"/>
          <w:szCs w:val="24"/>
        </w:rPr>
        <w:t xml:space="preserve">Be given access to a secure and individually assigned Google Drive folder by the investigator where they will locate their private Google Slides link. (Google drive will have individual folders for participants listed in numbers- for example, there will be a folder titled Participant 1 and Participant 2 and so on. Participants will only have access to their Google Drive folder. In this folder they will find the Google Slides link.) </w:t>
      </w:r>
    </w:p>
    <w:p w14:paraId="764B2D91" w14:textId="77777777" w:rsidR="005118CD" w:rsidRPr="00736C01" w:rsidRDefault="005118CD" w:rsidP="00736C01">
      <w:pPr>
        <w:pStyle w:val="ListParagraph"/>
        <w:numPr>
          <w:ilvl w:val="0"/>
          <w:numId w:val="22"/>
        </w:numPr>
        <w:spacing w:after="0" w:line="240" w:lineRule="auto"/>
        <w:rPr>
          <w:rFonts w:ascii="Times New Roman" w:hAnsi="Times New Roman" w:cs="Times New Roman"/>
          <w:sz w:val="24"/>
          <w:szCs w:val="24"/>
        </w:rPr>
      </w:pPr>
      <w:r w:rsidRPr="00736C01">
        <w:rPr>
          <w:rFonts w:ascii="Times New Roman" w:hAnsi="Times New Roman" w:cs="Times New Roman"/>
          <w:sz w:val="24"/>
          <w:szCs w:val="24"/>
        </w:rPr>
        <w:t xml:space="preserve">Receive permission from the primary researcher to make edits allowing them to upload their photographs and answer reflection questions/prompts in a secure Google Slides link (only the participant and primary researcher will have access to information shared on their Google Slides) </w:t>
      </w:r>
    </w:p>
    <w:p w14:paraId="3D201B13" w14:textId="77777777" w:rsidR="005118CD" w:rsidRPr="00736C01" w:rsidRDefault="005118CD" w:rsidP="00736C01">
      <w:pPr>
        <w:pStyle w:val="ListParagraph"/>
        <w:numPr>
          <w:ilvl w:val="0"/>
          <w:numId w:val="22"/>
        </w:numPr>
        <w:spacing w:after="0" w:line="240" w:lineRule="auto"/>
        <w:rPr>
          <w:rFonts w:ascii="Times New Roman" w:hAnsi="Times New Roman" w:cs="Times New Roman"/>
          <w:sz w:val="24"/>
          <w:szCs w:val="24"/>
        </w:rPr>
      </w:pPr>
      <w:r w:rsidRPr="00736C01">
        <w:rPr>
          <w:rFonts w:ascii="Times New Roman" w:hAnsi="Times New Roman" w:cs="Times New Roman"/>
          <w:sz w:val="24"/>
          <w:szCs w:val="24"/>
        </w:rPr>
        <w:t>Pair each photo with the one corresponding Wellness Wheel spoke. They will choose six different spokes out of the 12 listed on The Wheel of Wellness.</w:t>
      </w:r>
    </w:p>
    <w:p w14:paraId="13BB7B00" w14:textId="77777777" w:rsidR="005118CD" w:rsidRPr="00736C01" w:rsidRDefault="005118CD" w:rsidP="00736C01">
      <w:pPr>
        <w:pStyle w:val="ListParagraph"/>
        <w:numPr>
          <w:ilvl w:val="0"/>
          <w:numId w:val="22"/>
        </w:numPr>
        <w:spacing w:after="0" w:line="240" w:lineRule="auto"/>
        <w:rPr>
          <w:rFonts w:ascii="Times New Roman" w:hAnsi="Times New Roman" w:cs="Times New Roman"/>
          <w:sz w:val="24"/>
          <w:szCs w:val="24"/>
        </w:rPr>
      </w:pPr>
      <w:r w:rsidRPr="00736C01">
        <w:rPr>
          <w:rFonts w:ascii="Times New Roman" w:hAnsi="Times New Roman" w:cs="Times New Roman"/>
          <w:sz w:val="24"/>
          <w:szCs w:val="24"/>
        </w:rPr>
        <w:t>Upload photos and answer reflection questions/prompts for each photo following prompts on the Google Slides (see appendix E-Google Drive Slides) within the 2-week allotted period.</w:t>
      </w:r>
    </w:p>
    <w:p w14:paraId="1A6A7356"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t>___________________________________________________________________________</w:t>
      </w:r>
    </w:p>
    <w:p w14:paraId="00D776E6" w14:textId="77777777" w:rsidR="005118CD" w:rsidRPr="00736C01" w:rsidRDefault="005118CD" w:rsidP="00736C01">
      <w:pPr>
        <w:rPr>
          <w:rFonts w:ascii="Times New Roman" w:eastAsia="Times New Roman" w:hAnsi="Times New Roman" w:cs="Times New Roman"/>
          <w:color w:val="000000"/>
          <w:shd w:val="clear" w:color="auto" w:fill="FFFFFF"/>
        </w:rPr>
      </w:pPr>
    </w:p>
    <w:p w14:paraId="64F9020F" w14:textId="77777777" w:rsidR="005118CD" w:rsidRPr="00736C01" w:rsidRDefault="005118CD" w:rsidP="00736C01">
      <w:pPr>
        <w:rPr>
          <w:rFonts w:ascii="Times New Roman" w:eastAsia="Times New Roman" w:hAnsi="Times New Roman" w:cs="Times New Roman"/>
          <w:color w:val="000000"/>
          <w:shd w:val="clear" w:color="auto" w:fill="FFFFFF"/>
        </w:rPr>
      </w:pPr>
    </w:p>
    <w:p w14:paraId="3FD0F59B" w14:textId="77777777" w:rsidR="005118CD" w:rsidRPr="00736C01" w:rsidRDefault="005118CD" w:rsidP="00736C01">
      <w:pPr>
        <w:rPr>
          <w:rFonts w:ascii="Times New Roman" w:hAnsi="Times New Roman" w:cs="Times New Roman"/>
        </w:rPr>
      </w:pPr>
      <w:r w:rsidRPr="00736C01">
        <w:rPr>
          <w:rFonts w:ascii="Times New Roman" w:hAnsi="Times New Roman" w:cs="Times New Roman"/>
        </w:rPr>
        <w:br w:type="page"/>
      </w:r>
    </w:p>
    <w:p w14:paraId="4E6B1FC9" w14:textId="398274F1" w:rsidR="005118CD" w:rsidRPr="00736C01" w:rsidRDefault="005118CD" w:rsidP="00736C01">
      <w:pPr>
        <w:pStyle w:val="Heading3"/>
        <w:jc w:val="center"/>
        <w:rPr>
          <w:rFonts w:ascii="Times New Roman" w:hAnsi="Times New Roman" w:cs="Times New Roman"/>
          <w:sz w:val="24"/>
          <w:szCs w:val="24"/>
          <w:shd w:val="clear" w:color="auto" w:fill="FFFFFF" w:themeFill="background1"/>
        </w:rPr>
      </w:pPr>
      <w:bookmarkStart w:id="90" w:name="_Toc114915766"/>
      <w:r w:rsidRPr="00736C01">
        <w:rPr>
          <w:rFonts w:ascii="Times New Roman" w:hAnsi="Times New Roman" w:cs="Times New Roman"/>
          <w:sz w:val="24"/>
          <w:szCs w:val="24"/>
          <w:shd w:val="clear" w:color="auto" w:fill="FFFFFF" w:themeFill="background1"/>
        </w:rPr>
        <w:lastRenderedPageBreak/>
        <w:t>Appendix H- Demographics Link</w:t>
      </w:r>
      <w:bookmarkEnd w:id="90"/>
    </w:p>
    <w:p w14:paraId="42EC8A88" w14:textId="77777777" w:rsidR="00736C01" w:rsidRPr="00736C01" w:rsidRDefault="00736C01" w:rsidP="00736C01">
      <w:pPr>
        <w:ind w:left="720" w:hanging="720"/>
        <w:jc w:val="center"/>
        <w:rPr>
          <w:rFonts w:ascii="Times New Roman" w:hAnsi="Times New Roman" w:cs="Times New Roman"/>
          <w:shd w:val="clear" w:color="auto" w:fill="FFFFFF" w:themeFill="background1"/>
        </w:rPr>
      </w:pPr>
    </w:p>
    <w:p w14:paraId="7EAF521C" w14:textId="77777777" w:rsidR="005118CD" w:rsidRPr="00736C01" w:rsidRDefault="00000000" w:rsidP="00736C01">
      <w:pPr>
        <w:pStyle w:val="ListParagraph"/>
        <w:spacing w:after="0" w:line="240" w:lineRule="auto"/>
        <w:rPr>
          <w:rFonts w:ascii="Times New Roman" w:hAnsi="Times New Roman" w:cs="Times New Roman"/>
          <w:sz w:val="24"/>
          <w:szCs w:val="24"/>
        </w:rPr>
      </w:pPr>
      <w:hyperlink r:id="rId123" w:history="1">
        <w:r w:rsidR="005118CD" w:rsidRPr="00736C01">
          <w:rPr>
            <w:rStyle w:val="Hyperlink"/>
            <w:rFonts w:ascii="Times New Roman" w:hAnsi="Times New Roman" w:cs="Times New Roman"/>
            <w:sz w:val="24"/>
            <w:szCs w:val="24"/>
          </w:rPr>
          <w:t>https://forms.gle/jA1HjpgnHGUS4hJ26</w:t>
        </w:r>
      </w:hyperlink>
    </w:p>
    <w:p w14:paraId="26EDF230" w14:textId="77777777" w:rsidR="005118CD" w:rsidRPr="00736C01" w:rsidRDefault="005118CD" w:rsidP="00441AF3">
      <w:pPr>
        <w:pStyle w:val="ListParagraph"/>
        <w:spacing w:after="0" w:line="480" w:lineRule="auto"/>
        <w:rPr>
          <w:rFonts w:ascii="Times New Roman" w:hAnsi="Times New Roman" w:cs="Times New Roman"/>
          <w:sz w:val="24"/>
          <w:szCs w:val="24"/>
        </w:rPr>
      </w:pPr>
    </w:p>
    <w:p w14:paraId="574EFCFD" w14:textId="77777777" w:rsidR="00C713F2" w:rsidRPr="00736C01" w:rsidRDefault="00C713F2" w:rsidP="00441AF3">
      <w:pPr>
        <w:spacing w:line="480" w:lineRule="auto"/>
        <w:jc w:val="center"/>
        <w:rPr>
          <w:rFonts w:ascii="Times New Roman" w:hAnsi="Times New Roman" w:cs="Times New Roman"/>
        </w:rPr>
      </w:pPr>
    </w:p>
    <w:p w14:paraId="7A827A1A" w14:textId="77777777" w:rsidR="00C80A87" w:rsidRPr="00736C01" w:rsidRDefault="00C80A87" w:rsidP="00441AF3">
      <w:pPr>
        <w:spacing w:line="480" w:lineRule="auto"/>
        <w:jc w:val="center"/>
        <w:rPr>
          <w:rFonts w:ascii="Times New Roman" w:hAnsi="Times New Roman" w:cs="Times New Roman"/>
        </w:rPr>
      </w:pPr>
    </w:p>
    <w:p w14:paraId="7A60A8C7" w14:textId="77777777" w:rsidR="00C80A87" w:rsidRPr="00736C01" w:rsidRDefault="00C80A87" w:rsidP="00441AF3">
      <w:pPr>
        <w:spacing w:line="480" w:lineRule="auto"/>
        <w:jc w:val="center"/>
        <w:rPr>
          <w:rFonts w:ascii="Times New Roman" w:hAnsi="Times New Roman" w:cs="Times New Roman"/>
        </w:rPr>
      </w:pPr>
    </w:p>
    <w:p w14:paraId="1F448632" w14:textId="77777777" w:rsidR="00C80A87" w:rsidRPr="00736C01" w:rsidRDefault="00C80A87" w:rsidP="00441AF3">
      <w:pPr>
        <w:spacing w:line="480" w:lineRule="auto"/>
        <w:jc w:val="center"/>
        <w:rPr>
          <w:rFonts w:ascii="Times New Roman" w:hAnsi="Times New Roman" w:cs="Times New Roman"/>
        </w:rPr>
      </w:pPr>
    </w:p>
    <w:p w14:paraId="1108EAE5" w14:textId="77777777" w:rsidR="00C80A87" w:rsidRPr="00736C01" w:rsidRDefault="00C80A87" w:rsidP="00441AF3">
      <w:pPr>
        <w:spacing w:line="480" w:lineRule="auto"/>
        <w:jc w:val="center"/>
        <w:rPr>
          <w:rFonts w:ascii="Times New Roman" w:hAnsi="Times New Roman" w:cs="Times New Roman"/>
        </w:rPr>
      </w:pPr>
    </w:p>
    <w:p w14:paraId="040CD7D6" w14:textId="77777777" w:rsidR="00C80A87" w:rsidRPr="00736C01" w:rsidRDefault="00C80A87" w:rsidP="00441AF3">
      <w:pPr>
        <w:spacing w:line="480" w:lineRule="auto"/>
        <w:jc w:val="center"/>
        <w:rPr>
          <w:rFonts w:ascii="Times New Roman" w:hAnsi="Times New Roman" w:cs="Times New Roman"/>
        </w:rPr>
      </w:pPr>
    </w:p>
    <w:p w14:paraId="3038C399" w14:textId="77777777" w:rsidR="00C80A87" w:rsidRPr="00736C01" w:rsidRDefault="00C80A87" w:rsidP="00441AF3">
      <w:pPr>
        <w:spacing w:line="480" w:lineRule="auto"/>
        <w:jc w:val="center"/>
        <w:rPr>
          <w:rFonts w:ascii="Times New Roman" w:hAnsi="Times New Roman" w:cs="Times New Roman"/>
        </w:rPr>
      </w:pPr>
    </w:p>
    <w:p w14:paraId="03FB5747" w14:textId="77777777" w:rsidR="00C80A87" w:rsidRPr="00736C01" w:rsidRDefault="00C80A87" w:rsidP="00441AF3">
      <w:pPr>
        <w:spacing w:line="480" w:lineRule="auto"/>
        <w:jc w:val="center"/>
        <w:rPr>
          <w:rFonts w:ascii="Times New Roman" w:hAnsi="Times New Roman" w:cs="Times New Roman"/>
        </w:rPr>
      </w:pPr>
    </w:p>
    <w:p w14:paraId="02FF87E1" w14:textId="77777777" w:rsidR="00C80A87" w:rsidRPr="00736C01" w:rsidRDefault="00C80A87" w:rsidP="00441AF3">
      <w:pPr>
        <w:spacing w:line="480" w:lineRule="auto"/>
        <w:jc w:val="center"/>
        <w:rPr>
          <w:rFonts w:ascii="Times New Roman" w:hAnsi="Times New Roman" w:cs="Times New Roman"/>
        </w:rPr>
      </w:pPr>
    </w:p>
    <w:p w14:paraId="18EC2FFC" w14:textId="77777777" w:rsidR="00C80A87" w:rsidRPr="00736C01" w:rsidRDefault="00C80A87" w:rsidP="00441AF3">
      <w:pPr>
        <w:spacing w:line="480" w:lineRule="auto"/>
        <w:jc w:val="center"/>
        <w:rPr>
          <w:rFonts w:ascii="Times New Roman" w:hAnsi="Times New Roman" w:cs="Times New Roman"/>
        </w:rPr>
      </w:pPr>
    </w:p>
    <w:p w14:paraId="7E305751" w14:textId="77777777" w:rsidR="00C80A87" w:rsidRPr="00736C01" w:rsidRDefault="00C80A87" w:rsidP="00441AF3">
      <w:pPr>
        <w:spacing w:line="480" w:lineRule="auto"/>
        <w:jc w:val="center"/>
        <w:rPr>
          <w:rFonts w:ascii="Times New Roman" w:hAnsi="Times New Roman" w:cs="Times New Roman"/>
        </w:rPr>
      </w:pPr>
    </w:p>
    <w:p w14:paraId="5D6B43DB" w14:textId="77777777" w:rsidR="00C80A87" w:rsidRPr="00736C01" w:rsidRDefault="00C80A87" w:rsidP="00441AF3">
      <w:pPr>
        <w:spacing w:line="480" w:lineRule="auto"/>
        <w:jc w:val="center"/>
        <w:rPr>
          <w:rFonts w:ascii="Times New Roman" w:hAnsi="Times New Roman" w:cs="Times New Roman"/>
        </w:rPr>
      </w:pPr>
    </w:p>
    <w:p w14:paraId="4978EC94" w14:textId="77777777" w:rsidR="00C80A87" w:rsidRPr="00736C01" w:rsidRDefault="00C80A87" w:rsidP="00441AF3">
      <w:pPr>
        <w:spacing w:line="480" w:lineRule="auto"/>
        <w:jc w:val="center"/>
        <w:rPr>
          <w:rFonts w:ascii="Times New Roman" w:hAnsi="Times New Roman" w:cs="Times New Roman"/>
        </w:rPr>
      </w:pPr>
    </w:p>
    <w:p w14:paraId="355C943D" w14:textId="77777777" w:rsidR="00C80A87" w:rsidRPr="00736C01" w:rsidRDefault="00C80A87" w:rsidP="00441AF3">
      <w:pPr>
        <w:spacing w:line="480" w:lineRule="auto"/>
        <w:jc w:val="center"/>
        <w:rPr>
          <w:rFonts w:ascii="Times New Roman" w:hAnsi="Times New Roman" w:cs="Times New Roman"/>
        </w:rPr>
      </w:pPr>
    </w:p>
    <w:p w14:paraId="5F36DCBE" w14:textId="77777777" w:rsidR="00C80A87" w:rsidRPr="00736C01" w:rsidRDefault="00C80A87" w:rsidP="00441AF3">
      <w:pPr>
        <w:spacing w:line="480" w:lineRule="auto"/>
        <w:jc w:val="center"/>
        <w:rPr>
          <w:rFonts w:ascii="Times New Roman" w:hAnsi="Times New Roman" w:cs="Times New Roman"/>
        </w:rPr>
      </w:pPr>
    </w:p>
    <w:p w14:paraId="02D2AAD7" w14:textId="77777777" w:rsidR="00C80A87" w:rsidRPr="00736C01" w:rsidRDefault="00C80A87" w:rsidP="00441AF3">
      <w:pPr>
        <w:spacing w:line="480" w:lineRule="auto"/>
        <w:jc w:val="center"/>
        <w:rPr>
          <w:rFonts w:ascii="Times New Roman" w:hAnsi="Times New Roman" w:cs="Times New Roman"/>
        </w:rPr>
      </w:pPr>
    </w:p>
    <w:p w14:paraId="38D00F5C" w14:textId="77777777" w:rsidR="00C80A87" w:rsidRPr="00736C01" w:rsidRDefault="00C80A87" w:rsidP="00441AF3">
      <w:pPr>
        <w:spacing w:line="480" w:lineRule="auto"/>
        <w:jc w:val="center"/>
        <w:rPr>
          <w:rFonts w:ascii="Times New Roman" w:hAnsi="Times New Roman" w:cs="Times New Roman"/>
        </w:rPr>
      </w:pPr>
    </w:p>
    <w:p w14:paraId="4B9665DA" w14:textId="77777777" w:rsidR="00C80A87" w:rsidRPr="00736C01" w:rsidRDefault="00C80A87" w:rsidP="00441AF3">
      <w:pPr>
        <w:spacing w:line="480" w:lineRule="auto"/>
        <w:jc w:val="center"/>
        <w:rPr>
          <w:rFonts w:ascii="Times New Roman" w:hAnsi="Times New Roman" w:cs="Times New Roman"/>
        </w:rPr>
      </w:pPr>
    </w:p>
    <w:p w14:paraId="7B4ECE2B" w14:textId="77777777" w:rsidR="00C80A87" w:rsidRPr="00736C01" w:rsidRDefault="00C80A87" w:rsidP="00441AF3">
      <w:pPr>
        <w:spacing w:line="480" w:lineRule="auto"/>
        <w:jc w:val="center"/>
        <w:rPr>
          <w:rFonts w:ascii="Times New Roman" w:hAnsi="Times New Roman" w:cs="Times New Roman"/>
        </w:rPr>
      </w:pPr>
    </w:p>
    <w:p w14:paraId="038B2BC1" w14:textId="77777777" w:rsidR="00C80A87" w:rsidRPr="00736C01" w:rsidRDefault="00C80A87" w:rsidP="00441AF3">
      <w:pPr>
        <w:spacing w:line="480" w:lineRule="auto"/>
        <w:jc w:val="center"/>
        <w:rPr>
          <w:rFonts w:ascii="Times New Roman" w:hAnsi="Times New Roman" w:cs="Times New Roman"/>
        </w:rPr>
      </w:pPr>
    </w:p>
    <w:p w14:paraId="32C1657B" w14:textId="77777777" w:rsidR="00C80A87" w:rsidRPr="00736C01" w:rsidRDefault="00C80A87" w:rsidP="00441AF3">
      <w:pPr>
        <w:spacing w:line="480" w:lineRule="auto"/>
        <w:jc w:val="center"/>
        <w:rPr>
          <w:rFonts w:ascii="Times New Roman" w:hAnsi="Times New Roman" w:cs="Times New Roman"/>
        </w:rPr>
      </w:pPr>
    </w:p>
    <w:p w14:paraId="526B5B36" w14:textId="46BB96C4" w:rsidR="00C80A87" w:rsidRPr="00736C01" w:rsidRDefault="00C80A87" w:rsidP="00736C01">
      <w:pPr>
        <w:pStyle w:val="Heading3"/>
        <w:spacing w:before="0" w:after="0" w:line="480" w:lineRule="auto"/>
        <w:contextualSpacing/>
        <w:jc w:val="center"/>
        <w:rPr>
          <w:sz w:val="24"/>
          <w:szCs w:val="24"/>
        </w:rPr>
      </w:pPr>
      <w:bookmarkStart w:id="91" w:name="_Toc114915767"/>
      <w:r w:rsidRPr="00736C01">
        <w:rPr>
          <w:sz w:val="24"/>
          <w:szCs w:val="24"/>
        </w:rPr>
        <w:lastRenderedPageBreak/>
        <w:t>Conclusion</w:t>
      </w:r>
      <w:bookmarkEnd w:id="91"/>
    </w:p>
    <w:p w14:paraId="5A8B9718" w14:textId="5AC5FB13" w:rsidR="00C80A87" w:rsidRPr="00736C01" w:rsidRDefault="00736C01" w:rsidP="00736C01">
      <w:pPr>
        <w:spacing w:line="480" w:lineRule="auto"/>
        <w:ind w:firstLine="720"/>
        <w:contextualSpacing/>
        <w:rPr>
          <w:rFonts w:ascii="Times New Roman" w:hAnsi="Times New Roman" w:cs="Times New Roman"/>
        </w:rPr>
      </w:pPr>
      <w:r>
        <w:rPr>
          <w:rFonts w:ascii="Times New Roman" w:hAnsi="Times New Roman" w:cs="Times New Roman"/>
        </w:rPr>
        <w:t xml:space="preserve">Counselors-in-training are struggling with a myriad of problems from physical and mental health symptoms in their </w:t>
      </w:r>
      <w:proofErr w:type="gramStart"/>
      <w:r>
        <w:rPr>
          <w:rFonts w:ascii="Times New Roman" w:hAnsi="Times New Roman" w:cs="Times New Roman"/>
        </w:rPr>
        <w:t>first-year</w:t>
      </w:r>
      <w:proofErr w:type="gramEnd"/>
      <w:r>
        <w:rPr>
          <w:rFonts w:ascii="Times New Roman" w:hAnsi="Times New Roman" w:cs="Times New Roman"/>
        </w:rPr>
        <w:t xml:space="preserve"> in a master’s level counseling program. Counselor educators and researchers have invested time and energy into adequately preparing CIT in the importance of wellness practices, however per the results in the current, they continue to struggle in both understanding what wellness practices are and using them. Through incorporating alternative methods of photography tools to address these wellness concerns, CIT were found to gain increased motivation and understanding of their wellness practices. Photography tools such as </w:t>
      </w:r>
      <w:r w:rsidRPr="00DC63D6">
        <w:rPr>
          <w:rFonts w:cs="Times New Roman"/>
        </w:rPr>
        <w:t xml:space="preserve">of </w:t>
      </w:r>
      <w:r>
        <w:rPr>
          <w:rFonts w:cs="Times New Roman"/>
          <w:noProof/>
        </w:rPr>
        <w:t>p</w:t>
      </w:r>
      <w:r w:rsidRPr="00DC63D6">
        <w:rPr>
          <w:rFonts w:cs="Times New Roman"/>
          <w:noProof/>
        </w:rPr>
        <w:t xml:space="preserve">hototherapy, </w:t>
      </w:r>
      <w:r>
        <w:rPr>
          <w:rFonts w:cs="Times New Roman"/>
          <w:noProof/>
        </w:rPr>
        <w:t>t</w:t>
      </w:r>
      <w:r w:rsidRPr="00DC63D6">
        <w:rPr>
          <w:rFonts w:cs="Times New Roman"/>
          <w:noProof/>
        </w:rPr>
        <w:t xml:space="preserve">herapeutic </w:t>
      </w:r>
      <w:r>
        <w:rPr>
          <w:rFonts w:cs="Times New Roman"/>
          <w:noProof/>
        </w:rPr>
        <w:t>p</w:t>
      </w:r>
      <w:r w:rsidRPr="00DC63D6">
        <w:rPr>
          <w:rFonts w:cs="Times New Roman"/>
          <w:noProof/>
        </w:rPr>
        <w:t xml:space="preserve">hotography (Weiser, 2001), </w:t>
      </w:r>
      <w:r>
        <w:rPr>
          <w:rFonts w:cs="Times New Roman"/>
          <w:noProof/>
        </w:rPr>
        <w:t>p</w:t>
      </w:r>
      <w:r w:rsidRPr="00DC63D6">
        <w:rPr>
          <w:rFonts w:cs="Times New Roman"/>
          <w:noProof/>
        </w:rPr>
        <w:t xml:space="preserve">hotovoice (Wang &amp; Burris, 2016), and </w:t>
      </w:r>
      <w:r>
        <w:rPr>
          <w:rFonts w:cs="Times New Roman"/>
          <w:noProof/>
        </w:rPr>
        <w:t>m</w:t>
      </w:r>
      <w:r w:rsidRPr="00DC63D6">
        <w:rPr>
          <w:rFonts w:cs="Times New Roman"/>
          <w:noProof/>
        </w:rPr>
        <w:t xml:space="preserve">indfulness </w:t>
      </w:r>
      <w:r>
        <w:rPr>
          <w:rFonts w:cs="Times New Roman"/>
          <w:noProof/>
        </w:rPr>
        <w:t>p</w:t>
      </w:r>
      <w:r w:rsidRPr="00DC63D6">
        <w:rPr>
          <w:rFonts w:cs="Times New Roman"/>
          <w:noProof/>
        </w:rPr>
        <w:t>hotography (Sutton, 2021)</w:t>
      </w:r>
      <w:r>
        <w:rPr>
          <w:rFonts w:cs="Times New Roman"/>
          <w:noProof/>
        </w:rPr>
        <w:t xml:space="preserve"> were used to help CIT explore their wellness practices and were effective in promoting awareness. More insight was gained by both CIT and researchers in this study of how CIT can utilize these creative methods for engaging learning and motivation geared towards improving wellness activity, that ultimately will potentially prevent burnout. Through our study, the results indicated the experience of pairing the Wheel of Wellness with the four photography tools helped CIT with awareness and was an overall experience. </w:t>
      </w:r>
    </w:p>
    <w:p w14:paraId="321621DC" w14:textId="77777777" w:rsidR="00C80A87" w:rsidRPr="00736C01" w:rsidRDefault="00C80A87" w:rsidP="00441AF3">
      <w:pPr>
        <w:spacing w:line="480" w:lineRule="auto"/>
        <w:jc w:val="center"/>
        <w:rPr>
          <w:rFonts w:ascii="Times New Roman" w:hAnsi="Times New Roman" w:cs="Times New Roman"/>
        </w:rPr>
      </w:pPr>
    </w:p>
    <w:p w14:paraId="110A9B15" w14:textId="77777777" w:rsidR="00C80A87" w:rsidRPr="00736C01" w:rsidRDefault="00C80A87" w:rsidP="00441AF3">
      <w:pPr>
        <w:spacing w:line="480" w:lineRule="auto"/>
        <w:jc w:val="center"/>
        <w:rPr>
          <w:rFonts w:ascii="Times New Roman" w:hAnsi="Times New Roman" w:cs="Times New Roman"/>
        </w:rPr>
      </w:pPr>
    </w:p>
    <w:p w14:paraId="2788C5ED" w14:textId="77777777" w:rsidR="00C80A87" w:rsidRPr="00736C01" w:rsidRDefault="00C80A87" w:rsidP="00736C01">
      <w:pPr>
        <w:spacing w:line="480" w:lineRule="auto"/>
        <w:rPr>
          <w:rFonts w:ascii="Times New Roman" w:hAnsi="Times New Roman" w:cs="Times New Roman"/>
        </w:rPr>
      </w:pPr>
    </w:p>
    <w:p w14:paraId="271C8D9B" w14:textId="77777777" w:rsidR="00C80A87" w:rsidRPr="00736C01" w:rsidRDefault="00C80A87" w:rsidP="00441AF3">
      <w:pPr>
        <w:spacing w:line="480" w:lineRule="auto"/>
        <w:jc w:val="center"/>
        <w:rPr>
          <w:rFonts w:ascii="Times New Roman" w:hAnsi="Times New Roman" w:cs="Times New Roman"/>
        </w:rPr>
      </w:pPr>
    </w:p>
    <w:p w14:paraId="4A42AF2C" w14:textId="77777777" w:rsidR="00C80A87" w:rsidRPr="00736C01" w:rsidRDefault="00C80A87" w:rsidP="00441AF3">
      <w:pPr>
        <w:spacing w:line="480" w:lineRule="auto"/>
        <w:jc w:val="center"/>
        <w:rPr>
          <w:rFonts w:ascii="Times New Roman" w:hAnsi="Times New Roman" w:cs="Times New Roman"/>
        </w:rPr>
      </w:pPr>
    </w:p>
    <w:p w14:paraId="6F209DDB" w14:textId="77777777" w:rsidR="00C80A87" w:rsidRPr="00736C01" w:rsidRDefault="00C80A87" w:rsidP="00441AF3">
      <w:pPr>
        <w:spacing w:line="480" w:lineRule="auto"/>
        <w:jc w:val="center"/>
        <w:rPr>
          <w:rFonts w:ascii="Times New Roman" w:hAnsi="Times New Roman" w:cs="Times New Roman"/>
        </w:rPr>
      </w:pPr>
    </w:p>
    <w:p w14:paraId="782CB1A6" w14:textId="77777777" w:rsidR="00736C01" w:rsidRDefault="00736C01" w:rsidP="00441AF3">
      <w:pPr>
        <w:spacing w:line="480" w:lineRule="auto"/>
        <w:jc w:val="center"/>
        <w:rPr>
          <w:rFonts w:ascii="Times New Roman" w:hAnsi="Times New Roman" w:cs="Times New Roman"/>
        </w:rPr>
      </w:pPr>
    </w:p>
    <w:p w14:paraId="31BC1CFA" w14:textId="783DDBF8" w:rsidR="00C80A87" w:rsidRPr="00736C01" w:rsidRDefault="00C80A87" w:rsidP="00736C01">
      <w:pPr>
        <w:pStyle w:val="Heading3"/>
        <w:spacing w:before="0" w:after="0" w:line="480" w:lineRule="auto"/>
        <w:contextualSpacing/>
        <w:jc w:val="center"/>
        <w:rPr>
          <w:rFonts w:ascii="Times New Roman" w:hAnsi="Times New Roman" w:cs="Times New Roman"/>
          <w:sz w:val="24"/>
          <w:szCs w:val="24"/>
        </w:rPr>
      </w:pPr>
      <w:bookmarkStart w:id="92" w:name="_Toc114915768"/>
      <w:r w:rsidRPr="00736C01">
        <w:rPr>
          <w:rFonts w:ascii="Times New Roman" w:hAnsi="Times New Roman" w:cs="Times New Roman"/>
          <w:sz w:val="24"/>
          <w:szCs w:val="24"/>
        </w:rPr>
        <w:lastRenderedPageBreak/>
        <w:t>V</w:t>
      </w:r>
      <w:r w:rsidR="00422E11" w:rsidRPr="00736C01">
        <w:rPr>
          <w:rFonts w:ascii="Times New Roman" w:hAnsi="Times New Roman" w:cs="Times New Roman"/>
          <w:sz w:val="24"/>
          <w:szCs w:val="24"/>
        </w:rPr>
        <w:t>ITA</w:t>
      </w:r>
      <w:bookmarkEnd w:id="92"/>
    </w:p>
    <w:p w14:paraId="260D1CD1" w14:textId="74D4CF67" w:rsidR="00422E11" w:rsidRPr="00736C01" w:rsidRDefault="00422E11" w:rsidP="00736C01">
      <w:pPr>
        <w:spacing w:line="480" w:lineRule="auto"/>
        <w:ind w:firstLine="720"/>
        <w:contextualSpacing/>
        <w:rPr>
          <w:rFonts w:ascii="Times New Roman" w:hAnsi="Times New Roman" w:cs="Times New Roman"/>
        </w:rPr>
      </w:pPr>
      <w:r w:rsidRPr="00736C01">
        <w:rPr>
          <w:rFonts w:ascii="Times New Roman" w:hAnsi="Times New Roman" w:cs="Times New Roman"/>
        </w:rPr>
        <w:t xml:space="preserve">Charaya Upton is a Licensed Professional Counselor Mental Health Service Provider (LPC-MHSP) who is also a National </w:t>
      </w:r>
      <w:proofErr w:type="gramStart"/>
      <w:r w:rsidRPr="00736C01">
        <w:rPr>
          <w:rFonts w:ascii="Times New Roman" w:hAnsi="Times New Roman" w:cs="Times New Roman"/>
        </w:rPr>
        <w:t>Board Certified</w:t>
      </w:r>
      <w:proofErr w:type="gramEnd"/>
      <w:r w:rsidRPr="00736C01">
        <w:rPr>
          <w:rFonts w:ascii="Times New Roman" w:hAnsi="Times New Roman" w:cs="Times New Roman"/>
        </w:rPr>
        <w:t xml:space="preserve"> Counselor. She specializes in couples therapy with a certificate in level 3 Gottman training and is pursuing certification in the Gottman Method. She </w:t>
      </w:r>
      <w:proofErr w:type="gramStart"/>
      <w:r w:rsidRPr="00736C01">
        <w:rPr>
          <w:rFonts w:ascii="Times New Roman" w:hAnsi="Times New Roman" w:cs="Times New Roman"/>
        </w:rPr>
        <w:t>current</w:t>
      </w:r>
      <w:proofErr w:type="gramEnd"/>
      <w:r w:rsidRPr="00736C01">
        <w:rPr>
          <w:rFonts w:ascii="Times New Roman" w:hAnsi="Times New Roman" w:cs="Times New Roman"/>
        </w:rPr>
        <w:t xml:space="preserve"> owns her own private practice; Colorful Reflections Counseling, PLLC, and has a full caseload ranging from ages 5-65 with varying diagnoses. As a clinical mental health counselor, she has strived to provide the most optimal care of her clients. </w:t>
      </w:r>
      <w:r w:rsidR="00E90595" w:rsidRPr="00736C01">
        <w:rPr>
          <w:rFonts w:ascii="Times New Roman" w:hAnsi="Times New Roman" w:cs="Times New Roman"/>
        </w:rPr>
        <w:t xml:space="preserve">In her work at a psychiatric </w:t>
      </w:r>
      <w:proofErr w:type="gramStart"/>
      <w:r w:rsidR="00E90595" w:rsidRPr="00736C01">
        <w:rPr>
          <w:rFonts w:ascii="Times New Roman" w:hAnsi="Times New Roman" w:cs="Times New Roman"/>
        </w:rPr>
        <w:t>hospital</w:t>
      </w:r>
      <w:proofErr w:type="gramEnd"/>
      <w:r w:rsidR="00E90595" w:rsidRPr="00736C01">
        <w:rPr>
          <w:rFonts w:ascii="Times New Roman" w:hAnsi="Times New Roman" w:cs="Times New Roman"/>
        </w:rPr>
        <w:t xml:space="preserve"> she recognized a flawed system where clients were not able to get the follow up care they needed due to a lack of follow-up providers. Due to the increased concern of many clients needing services and not being able to receive services due to lack of providers, she made it her mission to obtain a PhD in Counselor Education and Supervision to help recruit and promote the counseling profession in efforts to better serve our communities. </w:t>
      </w:r>
    </w:p>
    <w:p w14:paraId="23259150" w14:textId="4E772D5D" w:rsidR="00E90595" w:rsidRPr="00736C01" w:rsidRDefault="00E90595" w:rsidP="00441AF3">
      <w:pPr>
        <w:spacing w:line="480" w:lineRule="auto"/>
        <w:ind w:firstLine="720"/>
        <w:rPr>
          <w:rFonts w:ascii="Times New Roman" w:hAnsi="Times New Roman" w:cs="Times New Roman"/>
        </w:rPr>
      </w:pPr>
      <w:r w:rsidRPr="00736C01">
        <w:rPr>
          <w:rFonts w:ascii="Times New Roman" w:hAnsi="Times New Roman" w:cs="Times New Roman"/>
        </w:rPr>
        <w:t xml:space="preserve">In addition to her with in the counseling profession, she is also a professional photographer. It is the love of photography and her learning style of processing things faster through visual methods that has inspired the connection of combining photography with counseling. Once discovering the ways photography has been used to help work with clients, she was inspired to bring the visual format of photography to help promote counseling </w:t>
      </w:r>
      <w:proofErr w:type="gramStart"/>
      <w:r w:rsidRPr="00736C01">
        <w:rPr>
          <w:rFonts w:ascii="Times New Roman" w:hAnsi="Times New Roman" w:cs="Times New Roman"/>
        </w:rPr>
        <w:t>students</w:t>
      </w:r>
      <w:proofErr w:type="gramEnd"/>
      <w:r w:rsidRPr="00736C01">
        <w:rPr>
          <w:rFonts w:ascii="Times New Roman" w:hAnsi="Times New Roman" w:cs="Times New Roman"/>
        </w:rPr>
        <w:t xml:space="preserve"> overall wellness. It is her life passion to continue serving the community through continuing her search for methods and techniques to better aid clients, while also helping to promote the counseling profession through teaching future counselors. </w:t>
      </w:r>
      <w:bookmarkEnd w:id="0"/>
    </w:p>
    <w:sectPr w:rsidR="00E90595" w:rsidRPr="00736C01" w:rsidSect="009D2757">
      <w:footerReference w:type="default" r:id="rId1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17A7" w14:textId="77777777" w:rsidR="009F3E7B" w:rsidRDefault="009F3E7B" w:rsidP="000A4AB7">
      <w:r>
        <w:separator/>
      </w:r>
    </w:p>
  </w:endnote>
  <w:endnote w:type="continuationSeparator" w:id="0">
    <w:p w14:paraId="64005962" w14:textId="77777777" w:rsidR="009F3E7B" w:rsidRDefault="009F3E7B" w:rsidP="000A4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ontserrat">
    <w:charset w:val="00"/>
    <w:family w:val="auto"/>
    <w:pitch w:val="variable"/>
    <w:sig w:usb0="2000020F" w:usb1="00000003" w:usb2="00000000" w:usb3="00000000" w:csb0="00000197" w:csb1="00000000"/>
  </w:font>
  <w:font w:name="docs-Cali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326077"/>
      <w:docPartObj>
        <w:docPartGallery w:val="Page Numbers (Bottom of Page)"/>
        <w:docPartUnique/>
      </w:docPartObj>
    </w:sdtPr>
    <w:sdtEndPr>
      <w:rPr>
        <w:noProof/>
      </w:rPr>
    </w:sdtEndPr>
    <w:sdtContent>
      <w:p w14:paraId="0F9F4F87" w14:textId="2DDE6574" w:rsidR="00C06739" w:rsidRDefault="00C067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0AB08C" w14:textId="77777777" w:rsidR="00C06739" w:rsidRDefault="00C06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01FF5" w14:textId="77777777" w:rsidR="009F3E7B" w:rsidRDefault="009F3E7B" w:rsidP="000A4AB7">
      <w:r>
        <w:separator/>
      </w:r>
    </w:p>
  </w:footnote>
  <w:footnote w:type="continuationSeparator" w:id="0">
    <w:p w14:paraId="7FFF4602" w14:textId="77777777" w:rsidR="009F3E7B" w:rsidRDefault="009F3E7B" w:rsidP="000A4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3734"/>
    <w:multiLevelType w:val="hybridMultilevel"/>
    <w:tmpl w:val="EEF01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B0D38"/>
    <w:multiLevelType w:val="hybridMultilevel"/>
    <w:tmpl w:val="2E9C8458"/>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342647"/>
    <w:multiLevelType w:val="hybridMultilevel"/>
    <w:tmpl w:val="6E66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326D7"/>
    <w:multiLevelType w:val="hybridMultilevel"/>
    <w:tmpl w:val="DD349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80F77"/>
    <w:multiLevelType w:val="multilevel"/>
    <w:tmpl w:val="DF2891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3B4FF5"/>
    <w:multiLevelType w:val="hybridMultilevel"/>
    <w:tmpl w:val="378EC8E6"/>
    <w:lvl w:ilvl="0" w:tplc="C2DAC3D0">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2C6BD6"/>
    <w:multiLevelType w:val="multilevel"/>
    <w:tmpl w:val="9B3CB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E276B"/>
    <w:multiLevelType w:val="hybridMultilevel"/>
    <w:tmpl w:val="CBC6134A"/>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F787B"/>
    <w:multiLevelType w:val="hybridMultilevel"/>
    <w:tmpl w:val="77DC9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07F75"/>
    <w:multiLevelType w:val="hybridMultilevel"/>
    <w:tmpl w:val="20A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71488"/>
    <w:multiLevelType w:val="hybridMultilevel"/>
    <w:tmpl w:val="77045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2622B"/>
    <w:multiLevelType w:val="hybridMultilevel"/>
    <w:tmpl w:val="93B88624"/>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5C177E"/>
    <w:multiLevelType w:val="hybridMultilevel"/>
    <w:tmpl w:val="DF3E0654"/>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9D5B67"/>
    <w:multiLevelType w:val="hybridMultilevel"/>
    <w:tmpl w:val="843EB184"/>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C41956"/>
    <w:multiLevelType w:val="hybridMultilevel"/>
    <w:tmpl w:val="7EF0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522A6E"/>
    <w:multiLevelType w:val="hybridMultilevel"/>
    <w:tmpl w:val="F45276B0"/>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5292D"/>
    <w:multiLevelType w:val="hybridMultilevel"/>
    <w:tmpl w:val="D9680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5B7CC5"/>
    <w:multiLevelType w:val="hybridMultilevel"/>
    <w:tmpl w:val="D410F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5F6D68"/>
    <w:multiLevelType w:val="hybridMultilevel"/>
    <w:tmpl w:val="F5A698A4"/>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AD0A2F"/>
    <w:multiLevelType w:val="hybridMultilevel"/>
    <w:tmpl w:val="CAD83972"/>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507062"/>
    <w:multiLevelType w:val="hybridMultilevel"/>
    <w:tmpl w:val="3378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D73F52"/>
    <w:multiLevelType w:val="hybridMultilevel"/>
    <w:tmpl w:val="BA5E5C54"/>
    <w:lvl w:ilvl="0" w:tplc="61A21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570B9B"/>
    <w:multiLevelType w:val="hybridMultilevel"/>
    <w:tmpl w:val="EB049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290155">
    <w:abstractNumId w:val="4"/>
  </w:num>
  <w:num w:numId="2" w16cid:durableId="601491455">
    <w:abstractNumId w:val="14"/>
  </w:num>
  <w:num w:numId="3" w16cid:durableId="1979139242">
    <w:abstractNumId w:val="16"/>
  </w:num>
  <w:num w:numId="4" w16cid:durableId="1513229162">
    <w:abstractNumId w:val="2"/>
  </w:num>
  <w:num w:numId="5" w16cid:durableId="1015577158">
    <w:abstractNumId w:val="0"/>
  </w:num>
  <w:num w:numId="6" w16cid:durableId="1441805089">
    <w:abstractNumId w:val="20"/>
  </w:num>
  <w:num w:numId="7" w16cid:durableId="1131440204">
    <w:abstractNumId w:val="1"/>
  </w:num>
  <w:num w:numId="8" w16cid:durableId="537863276">
    <w:abstractNumId w:val="18"/>
  </w:num>
  <w:num w:numId="9" w16cid:durableId="2129078975">
    <w:abstractNumId w:val="11"/>
  </w:num>
  <w:num w:numId="10" w16cid:durableId="1192063448">
    <w:abstractNumId w:val="12"/>
  </w:num>
  <w:num w:numId="11" w16cid:durableId="1859151001">
    <w:abstractNumId w:val="15"/>
  </w:num>
  <w:num w:numId="12" w16cid:durableId="1838881657">
    <w:abstractNumId w:val="19"/>
  </w:num>
  <w:num w:numId="13" w16cid:durableId="739524833">
    <w:abstractNumId w:val="21"/>
  </w:num>
  <w:num w:numId="14" w16cid:durableId="1151677595">
    <w:abstractNumId w:val="7"/>
  </w:num>
  <w:num w:numId="15" w16cid:durableId="319161126">
    <w:abstractNumId w:val="13"/>
  </w:num>
  <w:num w:numId="16" w16cid:durableId="450128789">
    <w:abstractNumId w:val="3"/>
  </w:num>
  <w:num w:numId="17" w16cid:durableId="1584995060">
    <w:abstractNumId w:val="10"/>
  </w:num>
  <w:num w:numId="18" w16cid:durableId="1488937774">
    <w:abstractNumId w:val="9"/>
  </w:num>
  <w:num w:numId="19" w16cid:durableId="486673905">
    <w:abstractNumId w:val="17"/>
  </w:num>
  <w:num w:numId="20" w16cid:durableId="932514892">
    <w:abstractNumId w:val="8"/>
  </w:num>
  <w:num w:numId="21" w16cid:durableId="417603964">
    <w:abstractNumId w:val="22"/>
  </w:num>
  <w:num w:numId="22" w16cid:durableId="273948809">
    <w:abstractNumId w:val="5"/>
  </w:num>
  <w:num w:numId="23" w16cid:durableId="160618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2MzY2NzY0MjQA8pR0lIJTi4sz8/NACkxqAcZaGFUsAAAA"/>
  </w:docVars>
  <w:rsids>
    <w:rsidRoot w:val="000A4AB7"/>
    <w:rsid w:val="0000009D"/>
    <w:rsid w:val="00003ABC"/>
    <w:rsid w:val="00005C79"/>
    <w:rsid w:val="00070A3E"/>
    <w:rsid w:val="00095B1C"/>
    <w:rsid w:val="000A4AB7"/>
    <w:rsid w:val="000B42A2"/>
    <w:rsid w:val="000B7674"/>
    <w:rsid w:val="000F1B0F"/>
    <w:rsid w:val="00120867"/>
    <w:rsid w:val="00130248"/>
    <w:rsid w:val="00141E93"/>
    <w:rsid w:val="001453E3"/>
    <w:rsid w:val="00156B78"/>
    <w:rsid w:val="001734ED"/>
    <w:rsid w:val="0017791C"/>
    <w:rsid w:val="001838CE"/>
    <w:rsid w:val="001908EC"/>
    <w:rsid w:val="001F07B5"/>
    <w:rsid w:val="0021596E"/>
    <w:rsid w:val="00236A7B"/>
    <w:rsid w:val="002404F7"/>
    <w:rsid w:val="00243C52"/>
    <w:rsid w:val="00254618"/>
    <w:rsid w:val="0025606C"/>
    <w:rsid w:val="002A33E9"/>
    <w:rsid w:val="002F25BF"/>
    <w:rsid w:val="002F6193"/>
    <w:rsid w:val="003103F2"/>
    <w:rsid w:val="00356622"/>
    <w:rsid w:val="003578DE"/>
    <w:rsid w:val="003579D1"/>
    <w:rsid w:val="0036344A"/>
    <w:rsid w:val="003807AF"/>
    <w:rsid w:val="003923B5"/>
    <w:rsid w:val="00392F0D"/>
    <w:rsid w:val="003963F5"/>
    <w:rsid w:val="003A4705"/>
    <w:rsid w:val="003A6E66"/>
    <w:rsid w:val="003B42CE"/>
    <w:rsid w:val="003C3CF9"/>
    <w:rsid w:val="003D1ACF"/>
    <w:rsid w:val="003E4456"/>
    <w:rsid w:val="00414694"/>
    <w:rsid w:val="004205B5"/>
    <w:rsid w:val="00422E11"/>
    <w:rsid w:val="00441AF3"/>
    <w:rsid w:val="00457005"/>
    <w:rsid w:val="00467BD7"/>
    <w:rsid w:val="00476124"/>
    <w:rsid w:val="004D7CA2"/>
    <w:rsid w:val="005118CD"/>
    <w:rsid w:val="0051526E"/>
    <w:rsid w:val="0053237C"/>
    <w:rsid w:val="00535FA8"/>
    <w:rsid w:val="005411C7"/>
    <w:rsid w:val="0055538F"/>
    <w:rsid w:val="005925A9"/>
    <w:rsid w:val="00593469"/>
    <w:rsid w:val="005A0C8E"/>
    <w:rsid w:val="005B4224"/>
    <w:rsid w:val="005C05E8"/>
    <w:rsid w:val="005D14F4"/>
    <w:rsid w:val="005D65D5"/>
    <w:rsid w:val="005E202B"/>
    <w:rsid w:val="005E74C8"/>
    <w:rsid w:val="006124DC"/>
    <w:rsid w:val="00615DF1"/>
    <w:rsid w:val="00616898"/>
    <w:rsid w:val="006320B1"/>
    <w:rsid w:val="0069434B"/>
    <w:rsid w:val="0069579D"/>
    <w:rsid w:val="006A666B"/>
    <w:rsid w:val="006C025E"/>
    <w:rsid w:val="006D69BA"/>
    <w:rsid w:val="006F0B95"/>
    <w:rsid w:val="006F694A"/>
    <w:rsid w:val="00721653"/>
    <w:rsid w:val="0072351A"/>
    <w:rsid w:val="00727C6B"/>
    <w:rsid w:val="00736C01"/>
    <w:rsid w:val="00775D6E"/>
    <w:rsid w:val="00791DCF"/>
    <w:rsid w:val="007A10E5"/>
    <w:rsid w:val="007A6649"/>
    <w:rsid w:val="007D4862"/>
    <w:rsid w:val="007E390E"/>
    <w:rsid w:val="0083276D"/>
    <w:rsid w:val="00847F61"/>
    <w:rsid w:val="00856AF4"/>
    <w:rsid w:val="008834A7"/>
    <w:rsid w:val="008D6DBE"/>
    <w:rsid w:val="008E7C81"/>
    <w:rsid w:val="00902243"/>
    <w:rsid w:val="00912C37"/>
    <w:rsid w:val="00927194"/>
    <w:rsid w:val="00986669"/>
    <w:rsid w:val="009965E6"/>
    <w:rsid w:val="009A6646"/>
    <w:rsid w:val="009D2757"/>
    <w:rsid w:val="009F2DBD"/>
    <w:rsid w:val="009F3E7B"/>
    <w:rsid w:val="00A02D52"/>
    <w:rsid w:val="00A0728F"/>
    <w:rsid w:val="00A3378C"/>
    <w:rsid w:val="00A33E77"/>
    <w:rsid w:val="00A35D68"/>
    <w:rsid w:val="00A5573C"/>
    <w:rsid w:val="00A6365E"/>
    <w:rsid w:val="00A7480B"/>
    <w:rsid w:val="00A9392F"/>
    <w:rsid w:val="00A94FFE"/>
    <w:rsid w:val="00AA28A2"/>
    <w:rsid w:val="00AA36DB"/>
    <w:rsid w:val="00AB3D79"/>
    <w:rsid w:val="00AB47A8"/>
    <w:rsid w:val="00AD013B"/>
    <w:rsid w:val="00AD1214"/>
    <w:rsid w:val="00B405B1"/>
    <w:rsid w:val="00B42496"/>
    <w:rsid w:val="00B443E8"/>
    <w:rsid w:val="00BA7C39"/>
    <w:rsid w:val="00BB5E98"/>
    <w:rsid w:val="00BC3E8D"/>
    <w:rsid w:val="00BC5A2E"/>
    <w:rsid w:val="00BE5135"/>
    <w:rsid w:val="00BF4556"/>
    <w:rsid w:val="00C06739"/>
    <w:rsid w:val="00C11403"/>
    <w:rsid w:val="00C119EE"/>
    <w:rsid w:val="00C13F3E"/>
    <w:rsid w:val="00C20DB3"/>
    <w:rsid w:val="00C241F0"/>
    <w:rsid w:val="00C27857"/>
    <w:rsid w:val="00C457C4"/>
    <w:rsid w:val="00C614DA"/>
    <w:rsid w:val="00C713F2"/>
    <w:rsid w:val="00C80A87"/>
    <w:rsid w:val="00C80DCF"/>
    <w:rsid w:val="00CA6702"/>
    <w:rsid w:val="00CC3C34"/>
    <w:rsid w:val="00CC6A83"/>
    <w:rsid w:val="00CD42CD"/>
    <w:rsid w:val="00CF1613"/>
    <w:rsid w:val="00D14540"/>
    <w:rsid w:val="00D83DED"/>
    <w:rsid w:val="00DA5F37"/>
    <w:rsid w:val="00DE10B7"/>
    <w:rsid w:val="00DE6CB4"/>
    <w:rsid w:val="00DF7175"/>
    <w:rsid w:val="00E01A34"/>
    <w:rsid w:val="00E048C8"/>
    <w:rsid w:val="00E51467"/>
    <w:rsid w:val="00E81536"/>
    <w:rsid w:val="00E85FC7"/>
    <w:rsid w:val="00E90595"/>
    <w:rsid w:val="00EA519F"/>
    <w:rsid w:val="00ED50E2"/>
    <w:rsid w:val="00EE01D4"/>
    <w:rsid w:val="00F12052"/>
    <w:rsid w:val="00F15CB1"/>
    <w:rsid w:val="00F25194"/>
    <w:rsid w:val="00F53A9C"/>
    <w:rsid w:val="00F61075"/>
    <w:rsid w:val="00F674DA"/>
    <w:rsid w:val="00F71003"/>
    <w:rsid w:val="00F92E4C"/>
    <w:rsid w:val="00F95D5B"/>
    <w:rsid w:val="00FD7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35EE"/>
  <w15:chartTrackingRefBased/>
  <w15:docId w15:val="{2CCD54E6-3312-48C8-A645-4F9E5EA0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AB7"/>
    <w:pPr>
      <w:spacing w:after="0" w:line="240" w:lineRule="auto"/>
    </w:pPr>
    <w:rPr>
      <w:rFonts w:ascii="Times" w:eastAsia="Times" w:hAnsi="Times" w:cs="Times"/>
      <w:sz w:val="24"/>
      <w:szCs w:val="24"/>
    </w:rPr>
  </w:style>
  <w:style w:type="paragraph" w:styleId="Heading1">
    <w:name w:val="heading 1"/>
    <w:basedOn w:val="Normal"/>
    <w:next w:val="Normal"/>
    <w:link w:val="Heading1Char"/>
    <w:uiPriority w:val="9"/>
    <w:qFormat/>
    <w:rsid w:val="000A4AB7"/>
    <w:pPr>
      <w:spacing w:line="480" w:lineRule="auto"/>
      <w:jc w:val="center"/>
      <w:outlineLvl w:val="0"/>
    </w:pPr>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C713F2"/>
    <w:pPr>
      <w:spacing w:line="480" w:lineRule="auto"/>
      <w:outlineLvl w:val="1"/>
    </w:pPr>
    <w:rPr>
      <w:rFonts w:ascii="Times New Roman" w:eastAsia="Times New Roman" w:hAnsi="Times New Roman" w:cs="Times New Roman"/>
      <w:i/>
    </w:rPr>
  </w:style>
  <w:style w:type="paragraph" w:styleId="Heading3">
    <w:name w:val="heading 3"/>
    <w:basedOn w:val="Normal"/>
    <w:next w:val="Normal"/>
    <w:link w:val="Heading3Char"/>
    <w:uiPriority w:val="9"/>
    <w:unhideWhenUsed/>
    <w:qFormat/>
    <w:rsid w:val="00C713F2"/>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C713F2"/>
    <w:pPr>
      <w:keepNext/>
      <w:keepLines/>
      <w:spacing w:before="240" w:after="40"/>
      <w:outlineLvl w:val="3"/>
    </w:pPr>
    <w:rPr>
      <w:b/>
    </w:rPr>
  </w:style>
  <w:style w:type="paragraph" w:styleId="Heading5">
    <w:name w:val="heading 5"/>
    <w:basedOn w:val="Normal"/>
    <w:next w:val="Normal"/>
    <w:link w:val="Heading5Char"/>
    <w:uiPriority w:val="9"/>
    <w:unhideWhenUsed/>
    <w:qFormat/>
    <w:rsid w:val="00C713F2"/>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rsid w:val="00C713F2"/>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AB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A4AB7"/>
    <w:pPr>
      <w:tabs>
        <w:tab w:val="center" w:pos="4680"/>
        <w:tab w:val="right" w:pos="9360"/>
      </w:tabs>
    </w:pPr>
  </w:style>
  <w:style w:type="character" w:customStyle="1" w:styleId="HeaderChar">
    <w:name w:val="Header Char"/>
    <w:basedOn w:val="DefaultParagraphFont"/>
    <w:link w:val="Header"/>
    <w:uiPriority w:val="99"/>
    <w:rsid w:val="000A4AB7"/>
    <w:rPr>
      <w:rFonts w:ascii="Times" w:eastAsia="Times" w:hAnsi="Times" w:cs="Times"/>
      <w:sz w:val="24"/>
      <w:szCs w:val="24"/>
    </w:rPr>
  </w:style>
  <w:style w:type="paragraph" w:styleId="Footer">
    <w:name w:val="footer"/>
    <w:basedOn w:val="Normal"/>
    <w:link w:val="FooterChar"/>
    <w:uiPriority w:val="99"/>
    <w:unhideWhenUsed/>
    <w:rsid w:val="000A4AB7"/>
    <w:pPr>
      <w:tabs>
        <w:tab w:val="center" w:pos="4680"/>
        <w:tab w:val="right" w:pos="9360"/>
      </w:tabs>
    </w:pPr>
  </w:style>
  <w:style w:type="character" w:customStyle="1" w:styleId="FooterChar">
    <w:name w:val="Footer Char"/>
    <w:basedOn w:val="DefaultParagraphFont"/>
    <w:link w:val="Footer"/>
    <w:uiPriority w:val="99"/>
    <w:rsid w:val="000A4AB7"/>
    <w:rPr>
      <w:rFonts w:ascii="Times" w:eastAsia="Times" w:hAnsi="Times" w:cs="Times"/>
      <w:sz w:val="24"/>
      <w:szCs w:val="24"/>
    </w:rPr>
  </w:style>
  <w:style w:type="paragraph" w:customStyle="1" w:styleId="pf0">
    <w:name w:val="pf0"/>
    <w:basedOn w:val="Normal"/>
    <w:rsid w:val="0055538F"/>
    <w:pPr>
      <w:spacing w:before="100" w:beforeAutospacing="1" w:after="100" w:afterAutospacing="1"/>
    </w:pPr>
    <w:rPr>
      <w:rFonts w:ascii="Times New Roman" w:eastAsia="Times New Roman" w:hAnsi="Times New Roman" w:cs="Times New Roman"/>
    </w:rPr>
  </w:style>
  <w:style w:type="paragraph" w:styleId="TOCHeading">
    <w:name w:val="TOC Heading"/>
    <w:basedOn w:val="Heading1"/>
    <w:next w:val="Normal"/>
    <w:uiPriority w:val="39"/>
    <w:unhideWhenUsed/>
    <w:qFormat/>
    <w:rsid w:val="00AA36DB"/>
    <w:pPr>
      <w:keepNext/>
      <w:keepLine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AA36DB"/>
    <w:pPr>
      <w:spacing w:after="100" w:line="259" w:lineRule="auto"/>
      <w:ind w:left="220"/>
    </w:pPr>
    <w:rPr>
      <w:rFonts w:asciiTheme="minorHAnsi" w:eastAsiaTheme="minorEastAsia" w:hAnsiTheme="minorHAnsi" w:cs="Times New Roman"/>
      <w:sz w:val="22"/>
      <w:szCs w:val="22"/>
    </w:rPr>
  </w:style>
  <w:style w:type="paragraph" w:styleId="TOC1">
    <w:name w:val="toc 1"/>
    <w:basedOn w:val="Normal"/>
    <w:next w:val="Normal"/>
    <w:autoRedefine/>
    <w:uiPriority w:val="39"/>
    <w:unhideWhenUsed/>
    <w:rsid w:val="00AA36DB"/>
    <w:pPr>
      <w:spacing w:after="100" w:line="259" w:lineRule="auto"/>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AA36DB"/>
    <w:pPr>
      <w:spacing w:after="100" w:line="259" w:lineRule="auto"/>
      <w:ind w:left="440"/>
    </w:pPr>
    <w:rPr>
      <w:rFonts w:asciiTheme="minorHAnsi" w:eastAsiaTheme="minorEastAsia" w:hAnsiTheme="minorHAnsi" w:cs="Times New Roman"/>
      <w:sz w:val="22"/>
      <w:szCs w:val="22"/>
    </w:rPr>
  </w:style>
  <w:style w:type="character" w:customStyle="1" w:styleId="Heading2Char">
    <w:name w:val="Heading 2 Char"/>
    <w:basedOn w:val="DefaultParagraphFont"/>
    <w:link w:val="Heading2"/>
    <w:uiPriority w:val="9"/>
    <w:rsid w:val="00C713F2"/>
    <w:rPr>
      <w:rFonts w:ascii="Times New Roman" w:eastAsia="Times New Roman" w:hAnsi="Times New Roman" w:cs="Times New Roman"/>
      <w:i/>
      <w:sz w:val="24"/>
      <w:szCs w:val="24"/>
    </w:rPr>
  </w:style>
  <w:style w:type="character" w:customStyle="1" w:styleId="Heading3Char">
    <w:name w:val="Heading 3 Char"/>
    <w:basedOn w:val="DefaultParagraphFont"/>
    <w:link w:val="Heading3"/>
    <w:uiPriority w:val="9"/>
    <w:rsid w:val="00C713F2"/>
    <w:rPr>
      <w:rFonts w:ascii="Times" w:eastAsia="Times" w:hAnsi="Times" w:cs="Times"/>
      <w:b/>
      <w:sz w:val="28"/>
      <w:szCs w:val="28"/>
    </w:rPr>
  </w:style>
  <w:style w:type="character" w:customStyle="1" w:styleId="Heading4Char">
    <w:name w:val="Heading 4 Char"/>
    <w:basedOn w:val="DefaultParagraphFont"/>
    <w:link w:val="Heading4"/>
    <w:uiPriority w:val="9"/>
    <w:rsid w:val="00C713F2"/>
    <w:rPr>
      <w:rFonts w:ascii="Times" w:eastAsia="Times" w:hAnsi="Times" w:cs="Times"/>
      <w:b/>
      <w:sz w:val="24"/>
      <w:szCs w:val="24"/>
    </w:rPr>
  </w:style>
  <w:style w:type="character" w:customStyle="1" w:styleId="Heading5Char">
    <w:name w:val="Heading 5 Char"/>
    <w:basedOn w:val="DefaultParagraphFont"/>
    <w:link w:val="Heading5"/>
    <w:uiPriority w:val="9"/>
    <w:rsid w:val="00C713F2"/>
    <w:rPr>
      <w:rFonts w:ascii="Times" w:eastAsia="Times" w:hAnsi="Times" w:cs="Times"/>
      <w:b/>
    </w:rPr>
  </w:style>
  <w:style w:type="character" w:customStyle="1" w:styleId="Heading6Char">
    <w:name w:val="Heading 6 Char"/>
    <w:basedOn w:val="DefaultParagraphFont"/>
    <w:link w:val="Heading6"/>
    <w:uiPriority w:val="9"/>
    <w:rsid w:val="00C713F2"/>
    <w:rPr>
      <w:rFonts w:ascii="Times" w:eastAsia="Times" w:hAnsi="Times" w:cs="Times"/>
      <w:b/>
      <w:sz w:val="20"/>
      <w:szCs w:val="20"/>
    </w:rPr>
  </w:style>
  <w:style w:type="paragraph" w:styleId="Title">
    <w:name w:val="Title"/>
    <w:basedOn w:val="Normal"/>
    <w:next w:val="Normal"/>
    <w:link w:val="TitleChar"/>
    <w:uiPriority w:val="10"/>
    <w:qFormat/>
    <w:rsid w:val="00C713F2"/>
    <w:pPr>
      <w:keepNext/>
      <w:keepLines/>
      <w:spacing w:before="480" w:after="120"/>
    </w:pPr>
    <w:rPr>
      <w:b/>
      <w:sz w:val="72"/>
      <w:szCs w:val="72"/>
    </w:rPr>
  </w:style>
  <w:style w:type="character" w:customStyle="1" w:styleId="TitleChar">
    <w:name w:val="Title Char"/>
    <w:basedOn w:val="DefaultParagraphFont"/>
    <w:link w:val="Title"/>
    <w:uiPriority w:val="10"/>
    <w:rsid w:val="00C713F2"/>
    <w:rPr>
      <w:rFonts w:ascii="Times" w:eastAsia="Times" w:hAnsi="Times" w:cs="Times"/>
      <w:b/>
      <w:sz w:val="72"/>
      <w:szCs w:val="72"/>
    </w:rPr>
  </w:style>
  <w:style w:type="paragraph" w:styleId="Subtitle">
    <w:name w:val="Subtitle"/>
    <w:basedOn w:val="Normal"/>
    <w:next w:val="Normal"/>
    <w:link w:val="SubtitleChar"/>
    <w:uiPriority w:val="11"/>
    <w:qFormat/>
    <w:rsid w:val="00C713F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713F2"/>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C713F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713F2"/>
    <w:rPr>
      <w:sz w:val="20"/>
      <w:szCs w:val="20"/>
    </w:rPr>
  </w:style>
  <w:style w:type="paragraph" w:styleId="Bibliography">
    <w:name w:val="Bibliography"/>
    <w:basedOn w:val="Normal"/>
    <w:next w:val="Normal"/>
    <w:uiPriority w:val="37"/>
    <w:semiHidden/>
    <w:unhideWhenUsed/>
    <w:rsid w:val="00C713F2"/>
  </w:style>
  <w:style w:type="character" w:styleId="Hyperlink">
    <w:name w:val="Hyperlink"/>
    <w:basedOn w:val="DefaultParagraphFont"/>
    <w:uiPriority w:val="99"/>
    <w:unhideWhenUsed/>
    <w:rsid w:val="00C713F2"/>
    <w:rPr>
      <w:color w:val="0563C1" w:themeColor="hyperlink"/>
      <w:u w:val="single"/>
    </w:rPr>
  </w:style>
  <w:style w:type="paragraph" w:styleId="NormalWeb">
    <w:name w:val="Normal (Web)"/>
    <w:basedOn w:val="Normal"/>
    <w:uiPriority w:val="99"/>
    <w:unhideWhenUsed/>
    <w:rsid w:val="00C713F2"/>
    <w:pPr>
      <w:spacing w:before="100" w:beforeAutospacing="1" w:after="100" w:afterAutospacing="1"/>
    </w:pPr>
    <w:rPr>
      <w:rFonts w:ascii="Times New Roman" w:eastAsia="Times New Roman" w:hAnsi="Times New Roman" w:cs="Times New Roman"/>
    </w:rPr>
  </w:style>
  <w:style w:type="paragraph" w:customStyle="1" w:styleId="Default">
    <w:name w:val="Default"/>
    <w:rsid w:val="00C713F2"/>
    <w:pPr>
      <w:autoSpaceDE w:val="0"/>
      <w:autoSpaceDN w:val="0"/>
      <w:adjustRightInd w:val="0"/>
      <w:spacing w:after="0" w:line="240" w:lineRule="auto"/>
    </w:pPr>
    <w:rPr>
      <w:rFonts w:ascii="Arial" w:eastAsia="Times" w:hAnsi="Arial" w:cs="Arial"/>
      <w:color w:val="000000"/>
      <w:sz w:val="24"/>
      <w:szCs w:val="24"/>
    </w:rPr>
  </w:style>
  <w:style w:type="character" w:styleId="Strong">
    <w:name w:val="Strong"/>
    <w:basedOn w:val="DefaultParagraphFont"/>
    <w:uiPriority w:val="22"/>
    <w:qFormat/>
    <w:rsid w:val="00C713F2"/>
    <w:rPr>
      <w:b/>
      <w:bCs/>
    </w:rPr>
  </w:style>
  <w:style w:type="paragraph" w:styleId="ListParagraph">
    <w:name w:val="List Paragraph"/>
    <w:basedOn w:val="Normal"/>
    <w:uiPriority w:val="34"/>
    <w:qFormat/>
    <w:rsid w:val="00C713F2"/>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C713F2"/>
    <w:rPr>
      <w:color w:val="605E5C"/>
      <w:shd w:val="clear" w:color="auto" w:fill="E1DFDD"/>
    </w:rPr>
  </w:style>
  <w:style w:type="paragraph" w:styleId="BalloonText">
    <w:name w:val="Balloon Text"/>
    <w:basedOn w:val="Normal"/>
    <w:link w:val="BalloonTextChar"/>
    <w:uiPriority w:val="99"/>
    <w:semiHidden/>
    <w:unhideWhenUsed/>
    <w:rsid w:val="00C713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3F2"/>
    <w:rPr>
      <w:rFonts w:ascii="Segoe UI" w:eastAsia="Times" w:hAnsi="Segoe UI" w:cs="Segoe UI"/>
      <w:sz w:val="18"/>
      <w:szCs w:val="18"/>
    </w:rPr>
  </w:style>
  <w:style w:type="character" w:styleId="FollowedHyperlink">
    <w:name w:val="FollowedHyperlink"/>
    <w:basedOn w:val="DefaultParagraphFont"/>
    <w:uiPriority w:val="99"/>
    <w:semiHidden/>
    <w:unhideWhenUsed/>
    <w:rsid w:val="00C713F2"/>
    <w:rPr>
      <w:color w:val="954F72" w:themeColor="followedHyperlink"/>
      <w:u w:val="single"/>
    </w:rPr>
  </w:style>
  <w:style w:type="paragraph" w:customStyle="1" w:styleId="QualReports">
    <w:name w:val="Qual Reports"/>
    <w:basedOn w:val="Normal"/>
    <w:link w:val="QualReportsChar"/>
    <w:qFormat/>
    <w:rsid w:val="00C713F2"/>
    <w:pPr>
      <w:spacing w:after="160" w:line="259" w:lineRule="auto"/>
    </w:pPr>
    <w:rPr>
      <w:rFonts w:ascii="Times New Roman" w:eastAsiaTheme="minorHAnsi" w:hAnsi="Times New Roman" w:cstheme="minorBidi"/>
      <w:szCs w:val="22"/>
    </w:rPr>
  </w:style>
  <w:style w:type="character" w:customStyle="1" w:styleId="QualReportsChar">
    <w:name w:val="Qual Reports Char"/>
    <w:basedOn w:val="DefaultParagraphFont"/>
    <w:link w:val="QualReports"/>
    <w:rsid w:val="00C713F2"/>
    <w:rPr>
      <w:rFonts w:ascii="Times New Roman" w:hAnsi="Times New Roman"/>
      <w:sz w:val="24"/>
    </w:rPr>
  </w:style>
  <w:style w:type="character" w:customStyle="1" w:styleId="hlfld-contribauthor">
    <w:name w:val="hlfld-contribauthor"/>
    <w:basedOn w:val="DefaultParagraphFont"/>
    <w:rsid w:val="00C713F2"/>
  </w:style>
  <w:style w:type="character" w:customStyle="1" w:styleId="separator">
    <w:name w:val="separator"/>
    <w:basedOn w:val="DefaultParagraphFont"/>
    <w:rsid w:val="00C713F2"/>
  </w:style>
  <w:style w:type="character" w:customStyle="1" w:styleId="nlmsource">
    <w:name w:val="nlm_source"/>
    <w:basedOn w:val="DefaultParagraphFont"/>
    <w:rsid w:val="00C713F2"/>
  </w:style>
  <w:style w:type="paragraph" w:styleId="BodyText">
    <w:name w:val="Body Text"/>
    <w:basedOn w:val="Normal"/>
    <w:link w:val="BodyTextChar"/>
    <w:qFormat/>
    <w:rsid w:val="00C713F2"/>
    <w:pPr>
      <w:spacing w:after="200"/>
    </w:pPr>
    <w:rPr>
      <w:rFonts w:ascii="Arial" w:eastAsia="Malgun Gothic" w:hAnsi="Arial" w:cs="Times New Roman"/>
      <w:sz w:val="20"/>
      <w:lang w:val="x-none" w:eastAsia="x-none" w:bidi="he-IL"/>
    </w:rPr>
  </w:style>
  <w:style w:type="character" w:customStyle="1" w:styleId="BodyTextChar">
    <w:name w:val="Body Text Char"/>
    <w:basedOn w:val="DefaultParagraphFont"/>
    <w:link w:val="BodyText"/>
    <w:rsid w:val="00C713F2"/>
    <w:rPr>
      <w:rFonts w:ascii="Arial" w:eastAsia="Malgun Gothic" w:hAnsi="Arial" w:cs="Times New Roman"/>
      <w:sz w:val="20"/>
      <w:szCs w:val="24"/>
      <w:lang w:val="x-none" w:eastAsia="x-none" w:bidi="he-IL"/>
    </w:rPr>
  </w:style>
  <w:style w:type="character" w:customStyle="1" w:styleId="title1">
    <w:name w:val="title1"/>
    <w:basedOn w:val="DefaultParagraphFont"/>
    <w:rsid w:val="00C713F2"/>
  </w:style>
  <w:style w:type="character" w:customStyle="1" w:styleId="subtitle1">
    <w:name w:val="subtitle1"/>
    <w:basedOn w:val="DefaultParagraphFont"/>
    <w:rsid w:val="00C713F2"/>
  </w:style>
  <w:style w:type="character" w:styleId="CommentReference">
    <w:name w:val="annotation reference"/>
    <w:basedOn w:val="DefaultParagraphFont"/>
    <w:uiPriority w:val="99"/>
    <w:semiHidden/>
    <w:unhideWhenUsed/>
    <w:rsid w:val="00C713F2"/>
    <w:rPr>
      <w:sz w:val="16"/>
      <w:szCs w:val="16"/>
    </w:rPr>
  </w:style>
  <w:style w:type="paragraph" w:styleId="CommentSubject">
    <w:name w:val="annotation subject"/>
    <w:basedOn w:val="CommentText"/>
    <w:next w:val="CommentText"/>
    <w:link w:val="CommentSubjectChar"/>
    <w:uiPriority w:val="99"/>
    <w:semiHidden/>
    <w:unhideWhenUsed/>
    <w:rsid w:val="00C713F2"/>
    <w:rPr>
      <w:rFonts w:ascii="Times New Roman" w:hAnsi="Times New Roman"/>
      <w:b/>
      <w:bCs/>
    </w:rPr>
  </w:style>
  <w:style w:type="character" w:customStyle="1" w:styleId="CommentSubjectChar">
    <w:name w:val="Comment Subject Char"/>
    <w:basedOn w:val="CommentTextChar"/>
    <w:link w:val="CommentSubject"/>
    <w:uiPriority w:val="99"/>
    <w:semiHidden/>
    <w:rsid w:val="00C713F2"/>
    <w:rPr>
      <w:rFonts w:ascii="Times New Roman" w:hAnsi="Times New Roman"/>
      <w:b/>
      <w:bCs/>
      <w:sz w:val="20"/>
      <w:szCs w:val="20"/>
    </w:rPr>
  </w:style>
  <w:style w:type="character" w:customStyle="1" w:styleId="sr-only">
    <w:name w:val="sr-only"/>
    <w:basedOn w:val="DefaultParagraphFont"/>
    <w:rsid w:val="00C713F2"/>
  </w:style>
  <w:style w:type="character" w:customStyle="1" w:styleId="text">
    <w:name w:val="text"/>
    <w:basedOn w:val="DefaultParagraphFont"/>
    <w:rsid w:val="00C713F2"/>
  </w:style>
  <w:style w:type="character" w:customStyle="1" w:styleId="author-ref">
    <w:name w:val="author-ref"/>
    <w:basedOn w:val="DefaultParagraphFont"/>
    <w:rsid w:val="00C713F2"/>
  </w:style>
  <w:style w:type="paragraph" w:styleId="Revision">
    <w:name w:val="Revision"/>
    <w:hidden/>
    <w:uiPriority w:val="99"/>
    <w:semiHidden/>
    <w:rsid w:val="00C713F2"/>
    <w:pPr>
      <w:spacing w:after="0" w:line="240" w:lineRule="auto"/>
    </w:pPr>
    <w:rPr>
      <w:rFonts w:ascii="Times" w:eastAsia="Times" w:hAnsi="Times" w:cs="Times"/>
      <w:sz w:val="24"/>
      <w:szCs w:val="24"/>
    </w:rPr>
  </w:style>
  <w:style w:type="character" w:customStyle="1" w:styleId="UnresolvedMention2">
    <w:name w:val="Unresolved Mention2"/>
    <w:basedOn w:val="DefaultParagraphFont"/>
    <w:uiPriority w:val="99"/>
    <w:semiHidden/>
    <w:unhideWhenUsed/>
    <w:rsid w:val="00C713F2"/>
    <w:rPr>
      <w:color w:val="605E5C"/>
      <w:shd w:val="clear" w:color="auto" w:fill="E1DFDD"/>
    </w:rPr>
  </w:style>
  <w:style w:type="character" w:customStyle="1" w:styleId="author">
    <w:name w:val="author"/>
    <w:basedOn w:val="DefaultParagraphFont"/>
    <w:rsid w:val="00C713F2"/>
  </w:style>
  <w:style w:type="character" w:customStyle="1" w:styleId="pubyear">
    <w:name w:val="pubyear"/>
    <w:basedOn w:val="DefaultParagraphFont"/>
    <w:rsid w:val="00C713F2"/>
  </w:style>
  <w:style w:type="character" w:customStyle="1" w:styleId="booktitle">
    <w:name w:val="booktitle"/>
    <w:basedOn w:val="DefaultParagraphFont"/>
    <w:rsid w:val="00C713F2"/>
  </w:style>
  <w:style w:type="character" w:customStyle="1" w:styleId="publisherlocation">
    <w:name w:val="publisherlocation"/>
    <w:basedOn w:val="DefaultParagraphFont"/>
    <w:rsid w:val="00C713F2"/>
  </w:style>
  <w:style w:type="character" w:customStyle="1" w:styleId="UnresolvedMention3">
    <w:name w:val="Unresolved Mention3"/>
    <w:basedOn w:val="DefaultParagraphFont"/>
    <w:uiPriority w:val="99"/>
    <w:semiHidden/>
    <w:unhideWhenUsed/>
    <w:rsid w:val="00C713F2"/>
    <w:rPr>
      <w:color w:val="605E5C"/>
      <w:shd w:val="clear" w:color="auto" w:fill="E1DFDD"/>
    </w:rPr>
  </w:style>
  <w:style w:type="character" w:customStyle="1" w:styleId="acopre">
    <w:name w:val="acopre"/>
    <w:basedOn w:val="DefaultParagraphFont"/>
    <w:rsid w:val="00C713F2"/>
  </w:style>
  <w:style w:type="character" w:customStyle="1" w:styleId="ref-journal">
    <w:name w:val="ref-journal"/>
    <w:basedOn w:val="DefaultParagraphFont"/>
    <w:rsid w:val="00C713F2"/>
  </w:style>
  <w:style w:type="character" w:styleId="UnresolvedMention">
    <w:name w:val="Unresolved Mention"/>
    <w:basedOn w:val="DefaultParagraphFont"/>
    <w:uiPriority w:val="99"/>
    <w:semiHidden/>
    <w:unhideWhenUsed/>
    <w:rsid w:val="00C713F2"/>
    <w:rPr>
      <w:color w:val="605E5C"/>
      <w:shd w:val="clear" w:color="auto" w:fill="E1DFDD"/>
    </w:rPr>
  </w:style>
  <w:style w:type="character" w:customStyle="1" w:styleId="cf01">
    <w:name w:val="cf01"/>
    <w:basedOn w:val="DefaultParagraphFont"/>
    <w:rsid w:val="005118CD"/>
    <w:rPr>
      <w:rFonts w:ascii="Segoe UI" w:hAnsi="Segoe UI" w:cs="Segoe UI" w:hint="default"/>
      <w:sz w:val="18"/>
      <w:szCs w:val="18"/>
    </w:rPr>
  </w:style>
  <w:style w:type="table" w:styleId="TableGrid">
    <w:name w:val="Table Grid"/>
    <w:basedOn w:val="TableNormal"/>
    <w:uiPriority w:val="39"/>
    <w:rsid w:val="00736C0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Caption"/>
    <w:next w:val="Caption"/>
    <w:qFormat/>
    <w:rsid w:val="00736C01"/>
    <w:rPr>
      <w:rFonts w:ascii="Times New Roman" w:hAnsi="Times New Roman" w:cs="Times New Roman"/>
      <w:b/>
      <w:i w:val="0"/>
      <w:color w:val="auto"/>
      <w:sz w:val="24"/>
    </w:rPr>
  </w:style>
  <w:style w:type="paragraph" w:customStyle="1" w:styleId="Figure1">
    <w:name w:val="Figure 1"/>
    <w:basedOn w:val="Caption"/>
    <w:next w:val="Caption"/>
    <w:qFormat/>
    <w:rsid w:val="00736C01"/>
    <w:rPr>
      <w:rFonts w:ascii="Times New Roman" w:hAnsi="Times New Roman" w:cs="Times New Roman"/>
      <w:b/>
      <w:i w:val="0"/>
      <w:color w:val="auto"/>
      <w:sz w:val="24"/>
      <w:szCs w:val="24"/>
    </w:rPr>
  </w:style>
  <w:style w:type="paragraph" w:styleId="Caption">
    <w:name w:val="caption"/>
    <w:basedOn w:val="Normal"/>
    <w:next w:val="Normal"/>
    <w:link w:val="CaptionChar"/>
    <w:uiPriority w:val="35"/>
    <w:semiHidden/>
    <w:unhideWhenUsed/>
    <w:qFormat/>
    <w:rsid w:val="00736C01"/>
    <w:pPr>
      <w:spacing w:after="200"/>
    </w:pPr>
    <w:rPr>
      <w:i/>
      <w:iCs/>
      <w:color w:val="44546A" w:themeColor="text2"/>
      <w:sz w:val="18"/>
      <w:szCs w:val="18"/>
    </w:rPr>
  </w:style>
  <w:style w:type="paragraph" w:customStyle="1" w:styleId="MyFigures">
    <w:name w:val="My Figures"/>
    <w:basedOn w:val="Caption"/>
    <w:next w:val="Caption"/>
    <w:link w:val="MyFiguresChar"/>
    <w:qFormat/>
    <w:rsid w:val="00736C01"/>
    <w:pPr>
      <w:spacing w:after="160" w:line="259" w:lineRule="auto"/>
      <w:jc w:val="center"/>
    </w:pPr>
    <w:rPr>
      <w:rFonts w:ascii="Times New Roman" w:hAnsi="Times New Roman" w:cs="Times New Roman"/>
      <w:b/>
      <w:bCs/>
      <w:i w:val="0"/>
      <w:color w:val="auto"/>
      <w:sz w:val="24"/>
    </w:rPr>
  </w:style>
  <w:style w:type="paragraph" w:customStyle="1" w:styleId="MyTables">
    <w:name w:val="My Tables"/>
    <w:basedOn w:val="MyFigures"/>
    <w:link w:val="MyTablesChar"/>
    <w:qFormat/>
    <w:rsid w:val="00736C01"/>
  </w:style>
  <w:style w:type="paragraph" w:styleId="TableofFigures">
    <w:name w:val="table of figures"/>
    <w:basedOn w:val="Normal"/>
    <w:next w:val="Normal"/>
    <w:uiPriority w:val="99"/>
    <w:unhideWhenUsed/>
    <w:rsid w:val="00736C01"/>
    <w:pPr>
      <w:ind w:left="480" w:hanging="480"/>
    </w:pPr>
    <w:rPr>
      <w:rFonts w:asciiTheme="minorHAnsi" w:hAnsiTheme="minorHAnsi" w:cstheme="minorHAnsi"/>
      <w:smallCaps/>
      <w:sz w:val="20"/>
      <w:szCs w:val="20"/>
    </w:rPr>
  </w:style>
  <w:style w:type="character" w:customStyle="1" w:styleId="CaptionChar">
    <w:name w:val="Caption Char"/>
    <w:basedOn w:val="DefaultParagraphFont"/>
    <w:link w:val="Caption"/>
    <w:uiPriority w:val="35"/>
    <w:semiHidden/>
    <w:rsid w:val="00736C01"/>
    <w:rPr>
      <w:rFonts w:ascii="Times" w:eastAsia="Times" w:hAnsi="Times" w:cs="Times"/>
      <w:i/>
      <w:iCs/>
      <w:color w:val="44546A" w:themeColor="text2"/>
      <w:sz w:val="18"/>
      <w:szCs w:val="18"/>
    </w:rPr>
  </w:style>
  <w:style w:type="character" w:customStyle="1" w:styleId="MyFiguresChar">
    <w:name w:val="My Figures Char"/>
    <w:basedOn w:val="CaptionChar"/>
    <w:link w:val="MyFigures"/>
    <w:rsid w:val="00736C01"/>
    <w:rPr>
      <w:rFonts w:ascii="Times New Roman" w:eastAsia="Times" w:hAnsi="Times New Roman" w:cs="Times New Roman"/>
      <w:b/>
      <w:bCs/>
      <w:i w:val="0"/>
      <w:iCs/>
      <w:color w:val="44546A" w:themeColor="text2"/>
      <w:sz w:val="24"/>
      <w:szCs w:val="18"/>
    </w:rPr>
  </w:style>
  <w:style w:type="character" w:customStyle="1" w:styleId="MyTablesChar">
    <w:name w:val="My Tables Char"/>
    <w:basedOn w:val="MyFiguresChar"/>
    <w:link w:val="MyTables"/>
    <w:rsid w:val="00736C01"/>
    <w:rPr>
      <w:rFonts w:ascii="Times New Roman" w:eastAsia="Times" w:hAnsi="Times New Roman" w:cs="Times New Roman"/>
      <w:b/>
      <w:bCs/>
      <w:i w:val="0"/>
      <w:iCs/>
      <w:color w:val="44546A" w:themeColor="text2"/>
      <w:sz w:val="24"/>
      <w:szCs w:val="18"/>
    </w:rPr>
  </w:style>
  <w:style w:type="paragraph" w:styleId="FootnoteText">
    <w:name w:val="footnote text"/>
    <w:basedOn w:val="Normal"/>
    <w:link w:val="FootnoteTextChar"/>
    <w:uiPriority w:val="99"/>
    <w:semiHidden/>
    <w:unhideWhenUsed/>
    <w:rsid w:val="00736C01"/>
    <w:rPr>
      <w:sz w:val="20"/>
      <w:szCs w:val="20"/>
    </w:rPr>
  </w:style>
  <w:style w:type="character" w:customStyle="1" w:styleId="FootnoteTextChar">
    <w:name w:val="Footnote Text Char"/>
    <w:basedOn w:val="DefaultParagraphFont"/>
    <w:link w:val="FootnoteText"/>
    <w:uiPriority w:val="99"/>
    <w:semiHidden/>
    <w:rsid w:val="00736C01"/>
    <w:rPr>
      <w:rFonts w:ascii="Times" w:eastAsia="Times" w:hAnsi="Times" w:cs="Times"/>
      <w:sz w:val="20"/>
      <w:szCs w:val="20"/>
    </w:rPr>
  </w:style>
  <w:style w:type="character" w:styleId="FootnoteReference">
    <w:name w:val="footnote reference"/>
    <w:basedOn w:val="DefaultParagraphFont"/>
    <w:uiPriority w:val="99"/>
    <w:semiHidden/>
    <w:unhideWhenUsed/>
    <w:rsid w:val="00736C01"/>
    <w:rPr>
      <w:vertAlign w:val="superscript"/>
    </w:rPr>
  </w:style>
  <w:style w:type="character" w:customStyle="1" w:styleId="il">
    <w:name w:val="il"/>
    <w:basedOn w:val="DefaultParagraphFont"/>
    <w:rsid w:val="00736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jgc4.1501" TargetMode="External"/><Relationship Id="rId117" Type="http://schemas.openxmlformats.org/officeDocument/2006/relationships/hyperlink" Target="about:blank" TargetMode="External"/><Relationship Id="rId21"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63" Type="http://schemas.openxmlformats.org/officeDocument/2006/relationships/hyperlink" Target="about:blank" TargetMode="External"/><Relationship Id="rId68" Type="http://schemas.openxmlformats.org/officeDocument/2006/relationships/image" Target="media/image2.png"/><Relationship Id="rId84" Type="http://schemas.openxmlformats.org/officeDocument/2006/relationships/hyperlink" Target="about:blank" TargetMode="External"/><Relationship Id="rId89" Type="http://schemas.openxmlformats.org/officeDocument/2006/relationships/hyperlink" Target="about:blank" TargetMode="External"/><Relationship Id="rId112" Type="http://schemas.openxmlformats.org/officeDocument/2006/relationships/hyperlink" Target="about:blank" TargetMode="External"/><Relationship Id="rId16" Type="http://schemas.openxmlformats.org/officeDocument/2006/relationships/hyperlink" Target="about:blank" TargetMode="External"/><Relationship Id="rId107" Type="http://schemas.openxmlformats.org/officeDocument/2006/relationships/hyperlink" Target="about:blank" TargetMode="External"/><Relationship Id="rId11"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hyperlink" Target="about:blank" TargetMode="External"/><Relationship Id="rId74" Type="http://schemas.openxmlformats.org/officeDocument/2006/relationships/chart" Target="charts/chart2.xml"/><Relationship Id="rId79" Type="http://schemas.openxmlformats.org/officeDocument/2006/relationships/hyperlink" Target="about:blank" TargetMode="External"/><Relationship Id="rId102" Type="http://schemas.openxmlformats.org/officeDocument/2006/relationships/hyperlink" Target="about:blank" TargetMode="External"/><Relationship Id="rId123" Type="http://schemas.openxmlformats.org/officeDocument/2006/relationships/hyperlink" Target="about:blank" TargetMode="External"/><Relationship Id="rId5" Type="http://schemas.openxmlformats.org/officeDocument/2006/relationships/numbering" Target="numbering.xml"/><Relationship Id="rId90" Type="http://schemas.openxmlformats.org/officeDocument/2006/relationships/hyperlink" Target="https://www.youtube.com/watch?v=3rFa-wH6Gkc" TargetMode="External"/><Relationship Id="rId95"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64" Type="http://schemas.openxmlformats.org/officeDocument/2006/relationships/hyperlink" Target="about:blank" TargetMode="External"/><Relationship Id="rId69" Type="http://schemas.microsoft.com/office/2014/relationships/chartEx" Target="charts/chartEx3.xml"/><Relationship Id="rId113" Type="http://schemas.openxmlformats.org/officeDocument/2006/relationships/hyperlink" Target="about:blank" TargetMode="External"/><Relationship Id="rId118" Type="http://schemas.openxmlformats.org/officeDocument/2006/relationships/image" Target="media/image5.jpeg"/><Relationship Id="rId80" Type="http://schemas.openxmlformats.org/officeDocument/2006/relationships/hyperlink" Target="https://doi.org/10.7729/21.0112" TargetMode="External"/><Relationship Id="rId85"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59" Type="http://schemas.openxmlformats.org/officeDocument/2006/relationships/hyperlink" Target="about:blank" TargetMode="External"/><Relationship Id="rId103" Type="http://schemas.openxmlformats.org/officeDocument/2006/relationships/hyperlink" Target="https://www.washingtonpost.com/graphics/2020/lifestyle/magazine/2020-photo-issue/" TargetMode="External"/><Relationship Id="rId108" Type="http://schemas.openxmlformats.org/officeDocument/2006/relationships/hyperlink" Target="about:blank" TargetMode="External"/><Relationship Id="rId124" Type="http://schemas.openxmlformats.org/officeDocument/2006/relationships/footer" Target="footer1.xml"/><Relationship Id="rId54" Type="http://schemas.openxmlformats.org/officeDocument/2006/relationships/hyperlink" Target="about:blank" TargetMode="External"/><Relationship Id="rId70" Type="http://schemas.openxmlformats.org/officeDocument/2006/relationships/image" Target="media/image3.png"/><Relationship Id="rId75" Type="http://schemas.openxmlformats.org/officeDocument/2006/relationships/hyperlink" Target="about:blank" TargetMode="External"/><Relationship Id="rId91" Type="http://schemas.openxmlformats.org/officeDocument/2006/relationships/hyperlink" Target="about:blank" TargetMode="External"/><Relationship Id="rId9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about:blank" TargetMode="External"/><Relationship Id="rId28" Type="http://schemas.openxmlformats.org/officeDocument/2006/relationships/hyperlink" Target="about:blank" TargetMode="External"/><Relationship Id="rId49" Type="http://schemas.openxmlformats.org/officeDocument/2006/relationships/hyperlink" Target="about:blank" TargetMode="External"/><Relationship Id="rId114" Type="http://schemas.openxmlformats.org/officeDocument/2006/relationships/hyperlink" Target="about:blank" TargetMode="External"/><Relationship Id="rId119" Type="http://schemas.openxmlformats.org/officeDocument/2006/relationships/hyperlink" Target="mailto:cupton4@vols.utk.edu" TargetMode="External"/><Relationship Id="rId44" Type="http://schemas.openxmlformats.org/officeDocument/2006/relationships/hyperlink" Target="about:blank" TargetMode="External"/><Relationship Id="rId60" Type="http://schemas.openxmlformats.org/officeDocument/2006/relationships/hyperlink" Target="about:blank" TargetMode="External"/><Relationship Id="rId65" Type="http://schemas.microsoft.com/office/2014/relationships/chartEx" Target="charts/chartEx1.xml"/><Relationship Id="rId81" Type="http://schemas.openxmlformats.org/officeDocument/2006/relationships/hyperlink" Target="https://doi.org/10.1080/2326716X.2021.1925997" TargetMode="External"/><Relationship Id="rId86"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9" Type="http://schemas.openxmlformats.org/officeDocument/2006/relationships/hyperlink" Target="about:blank" TargetMode="External"/><Relationship Id="rId109" Type="http://schemas.openxmlformats.org/officeDocument/2006/relationships/hyperlink" Target="https://doi.org/10.1080/15401383.2017.1286277" TargetMode="External"/><Relationship Id="rId34" Type="http://schemas.openxmlformats.org/officeDocument/2006/relationships/hyperlink" Target="about:blank" TargetMode="External"/><Relationship Id="rId50" Type="http://schemas.openxmlformats.org/officeDocument/2006/relationships/hyperlink" Target="about:blank" TargetMode="External"/><Relationship Id="rId55" Type="http://schemas.openxmlformats.org/officeDocument/2006/relationships/hyperlink" Target="about:blank" TargetMode="External"/><Relationship Id="rId76" Type="http://schemas.openxmlformats.org/officeDocument/2006/relationships/hyperlink" Target="about:blank" TargetMode="External"/><Relationship Id="rId97" Type="http://schemas.openxmlformats.org/officeDocument/2006/relationships/hyperlink" Target="https://doi.org/10.7729/41.0010" TargetMode="External"/><Relationship Id="rId104" Type="http://schemas.openxmlformats.org/officeDocument/2006/relationships/hyperlink" Target="about:blank" TargetMode="External"/><Relationship Id="rId120" Type="http://schemas.openxmlformats.org/officeDocument/2006/relationships/image" Target="media/image6.jpeg"/><Relationship Id="rId125" Type="http://schemas.openxmlformats.org/officeDocument/2006/relationships/fontTable" Target="fontTable.xml"/><Relationship Id="rId7" Type="http://schemas.openxmlformats.org/officeDocument/2006/relationships/settings" Target="settings.xml"/><Relationship Id="rId71" Type="http://schemas.microsoft.com/office/2014/relationships/chartEx" Target="charts/chartEx4.xml"/><Relationship Id="rId92" Type="http://schemas.openxmlformats.org/officeDocument/2006/relationships/hyperlink" Target="about:blank" TargetMode="External"/><Relationship Id="rId2" Type="http://schemas.openxmlformats.org/officeDocument/2006/relationships/customXml" Target="../customXml/item2.xml"/><Relationship Id="rId29" Type="http://schemas.openxmlformats.org/officeDocument/2006/relationships/hyperlink" Target="about:blank" TargetMode="External"/><Relationship Id="rId24"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66" Type="http://schemas.openxmlformats.org/officeDocument/2006/relationships/image" Target="media/image1.png"/><Relationship Id="rId87" Type="http://schemas.openxmlformats.org/officeDocument/2006/relationships/hyperlink" Target="about:blank" TargetMode="External"/><Relationship Id="rId110" Type="http://schemas.openxmlformats.org/officeDocument/2006/relationships/hyperlink" Target="https://positivepsychology.com/mindful-photography" TargetMode="External"/><Relationship Id="rId115" Type="http://schemas.openxmlformats.org/officeDocument/2006/relationships/hyperlink" Target="about:blank" TargetMode="External"/><Relationship Id="rId61" Type="http://schemas.openxmlformats.org/officeDocument/2006/relationships/hyperlink" Target="about:blank" TargetMode="External"/><Relationship Id="rId82" Type="http://schemas.openxmlformats.org/officeDocument/2006/relationships/hyperlink" Target="about:blank" TargetMode="External"/><Relationship Id="rId19" Type="http://schemas.openxmlformats.org/officeDocument/2006/relationships/hyperlink" Target="about:blank" TargetMode="External"/><Relationship Id="rId14"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56" Type="http://schemas.openxmlformats.org/officeDocument/2006/relationships/hyperlink" Target="about:blank" TargetMode="External"/><Relationship Id="rId77" Type="http://schemas.openxmlformats.org/officeDocument/2006/relationships/hyperlink" Target="https://doi.org/10.1023/A:1009548719340" TargetMode="External"/><Relationship Id="rId100" Type="http://schemas.openxmlformats.org/officeDocument/2006/relationships/hyperlink" Target="https://www.counseling.org/docs/default-source/vistas/vistas_2011_article_42.pdf?sfvrsn=ec8583e_11" TargetMode="External"/><Relationship Id="rId105" Type="http://schemas.openxmlformats.org/officeDocument/2006/relationships/hyperlink" Target="about:blank" TargetMode="Externa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about:blank" TargetMode="External"/><Relationship Id="rId72" Type="http://schemas.openxmlformats.org/officeDocument/2006/relationships/image" Target="media/image4.png"/><Relationship Id="rId93" Type="http://schemas.openxmlformats.org/officeDocument/2006/relationships/hyperlink" Target="about:blank" TargetMode="External"/><Relationship Id="rId98" Type="http://schemas.openxmlformats.org/officeDocument/2006/relationships/hyperlink" Target="about:blank" TargetMode="External"/><Relationship Id="rId121" Type="http://schemas.openxmlformats.org/officeDocument/2006/relationships/hyperlink" Target="about:blank" TargetMode="External"/><Relationship Id="rId3" Type="http://schemas.openxmlformats.org/officeDocument/2006/relationships/customXml" Target="../customXml/item3.xml"/><Relationship Id="rId25" Type="http://schemas.openxmlformats.org/officeDocument/2006/relationships/hyperlink" Target="about:blank" TargetMode="External"/><Relationship Id="rId46" Type="http://schemas.openxmlformats.org/officeDocument/2006/relationships/hyperlink" Target="about:blank" TargetMode="External"/><Relationship Id="rId67" Type="http://schemas.microsoft.com/office/2014/relationships/chartEx" Target="charts/chartEx2.xml"/><Relationship Id="rId116" Type="http://schemas.openxmlformats.org/officeDocument/2006/relationships/hyperlink" Target="about:blank" TargetMode="External"/><Relationship Id="rId20" Type="http://schemas.openxmlformats.org/officeDocument/2006/relationships/hyperlink" Target="about:blank" TargetMode="External"/><Relationship Id="rId41" Type="http://schemas.openxmlformats.org/officeDocument/2006/relationships/hyperlink" Target="about:blank" TargetMode="External"/><Relationship Id="rId62" Type="http://schemas.openxmlformats.org/officeDocument/2006/relationships/hyperlink" Target="about:blank" TargetMode="External"/><Relationship Id="rId83" Type="http://schemas.openxmlformats.org/officeDocument/2006/relationships/hyperlink" Target="https://doi.org/10.1007/s10447-021-09423-3" TargetMode="External"/><Relationship Id="rId88" Type="http://schemas.openxmlformats.org/officeDocument/2006/relationships/hyperlink" Target="about:blank" TargetMode="External"/><Relationship Id="rId111" Type="http://schemas.openxmlformats.org/officeDocument/2006/relationships/hyperlink" Target="https://doi.org/10.1186/s12874-018-0594-7" TargetMode="External"/><Relationship Id="rId15" Type="http://schemas.openxmlformats.org/officeDocument/2006/relationships/hyperlink" Target="about:blank" TargetMode="External"/><Relationship Id="rId36" Type="http://schemas.openxmlformats.org/officeDocument/2006/relationships/hyperlink" Target="about:blank" TargetMode="External"/><Relationship Id="rId57" Type="http://schemas.openxmlformats.org/officeDocument/2006/relationships/hyperlink" Target="about:blank" TargetMode="External"/><Relationship Id="rId106" Type="http://schemas.openxmlformats.org/officeDocument/2006/relationships/hyperlink" Target="https://doi.org/10.1891/9780826171825.0093" TargetMode="External"/><Relationship Id="rId10" Type="http://schemas.openxmlformats.org/officeDocument/2006/relationships/endnotes" Target="endnotes.xml"/><Relationship Id="rId31" Type="http://schemas.openxmlformats.org/officeDocument/2006/relationships/hyperlink" Target="about:blank" TargetMode="External"/><Relationship Id="rId52" Type="http://schemas.openxmlformats.org/officeDocument/2006/relationships/hyperlink" Target="about:blank" TargetMode="External"/><Relationship Id="rId73" Type="http://schemas.openxmlformats.org/officeDocument/2006/relationships/chart" Target="charts/chart1.xml"/><Relationship Id="rId78" Type="http://schemas.openxmlformats.org/officeDocument/2006/relationships/hyperlink" Target="about:blank" TargetMode="External"/><Relationship Id="rId94" Type="http://schemas.openxmlformats.org/officeDocument/2006/relationships/hyperlink" Target="about:blank" TargetMode="External"/><Relationship Id="rId99" Type="http://schemas.openxmlformats.org/officeDocument/2006/relationships/hyperlink" Target="https://doi.org/10.5502/ijw.v3i2.3" TargetMode="External"/><Relationship Id="rId101" Type="http://schemas.openxmlformats.org/officeDocument/2006/relationships/hyperlink" Target="https://doi.org/10.1002/j.1556-6978.2007.tb00036.x" TargetMode="External"/><Relationship Id="rId122"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hara\Desktop\School\Dissertation%206%20graphs.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hara\Desktop\School\Dissertation%206%20graphs.xlsx"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ttps://d.docs.live.net/d33a62a78d49f2c6/Desktop/Dissertation/Study/Dissertation%206%20graphs.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ttps://d.docs.live.net/d33a62a78d49f2c6/Desktop/Dissertation/Study/Dissertation%206%20graphs.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https://d.docs.live.net/d33a62a78d49f2c6/Desktop/Dissertation/Study/Dissertation%206%20graphs.xlsx" TargetMode="External"/><Relationship Id="rId4" Type="http://schemas.openxmlformats.org/officeDocument/2006/relationships/themeOverride" Target="../theme/themeOverride1.xml"/></Relationships>
</file>

<file path=word/charts/_rels/chartEx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https://d.docs.live.net/d33a62a78d49f2c6/Desktop/Dissertation/Study/Dissertation%206%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Experience</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Sheet1!$A$108:$A$115</c:f>
              <c:strCache>
                <c:ptCount val="8"/>
                <c:pt idx="0">
                  <c:v>Prompted mindfulness</c:v>
                </c:pt>
                <c:pt idx="1">
                  <c:v> Found it easy to take the photo</c:v>
                </c:pt>
                <c:pt idx="2">
                  <c:v>Found taking the photo challenging or felt anxious/stressed about taking it the way they wanted</c:v>
                </c:pt>
                <c:pt idx="3">
                  <c:v>Photo was taken for preservation or remembrance and serves as a representation of wellness</c:v>
                </c:pt>
                <c:pt idx="4">
                  <c:v>Found taking the photo challenging or felt anxious/stressed about taking it the way they wanted Positive feelings toward self (help with anxiety, seeing their worth, felt proud towards self, thankful towards self, sense of fulfillment and growth, stress re</c:v>
                </c:pt>
                <c:pt idx="5">
                  <c:v> Served as a reminder/realization of the importance of wellness</c:v>
                </c:pt>
                <c:pt idx="6">
                  <c:v>Prompted Reflection, attention to wellness practice or lack of, reminiscing, and thought-provoking</c:v>
                </c:pt>
                <c:pt idx="7">
                  <c:v>Positive Feelings toward taking photo (enjoyed, consumed with positivity, appreciation, satisfaction, happiness, joy in capturing, love taking photos, comfortable, gratifying, entertaining, excited to take the photo, was fun, was confident)</c:v>
                </c:pt>
              </c:strCache>
            </c:strRef>
          </c:cat>
          <c:val>
            <c:numRef>
              <c:f>Sheet1!$B$108:$B$115</c:f>
              <c:numCache>
                <c:formatCode>General</c:formatCode>
                <c:ptCount val="8"/>
                <c:pt idx="0">
                  <c:v>3</c:v>
                </c:pt>
                <c:pt idx="1">
                  <c:v>4</c:v>
                </c:pt>
                <c:pt idx="2">
                  <c:v>5</c:v>
                </c:pt>
                <c:pt idx="3">
                  <c:v>5</c:v>
                </c:pt>
                <c:pt idx="4">
                  <c:v>7</c:v>
                </c:pt>
                <c:pt idx="5">
                  <c:v>12</c:v>
                </c:pt>
                <c:pt idx="6">
                  <c:v>12</c:v>
                </c:pt>
                <c:pt idx="7">
                  <c:v>15</c:v>
                </c:pt>
              </c:numCache>
            </c:numRef>
          </c:val>
          <c:extLst>
            <c:ext xmlns:c16="http://schemas.microsoft.com/office/drawing/2014/chart" uri="{C3380CC4-5D6E-409C-BE32-E72D297353CC}">
              <c16:uniqueId val="{00000000-083E-46CB-BFCE-451C563AA143}"/>
            </c:ext>
          </c:extLst>
        </c:ser>
        <c:dLbls>
          <c:dLblPos val="inBase"/>
          <c:showLegendKey val="0"/>
          <c:showVal val="1"/>
          <c:showCatName val="0"/>
          <c:showSerName val="0"/>
          <c:showPercent val="0"/>
          <c:showBubbleSize val="0"/>
        </c:dLbls>
        <c:gapWidth val="115"/>
        <c:overlap val="-20"/>
        <c:axId val="980728352"/>
        <c:axId val="980727104"/>
      </c:barChart>
      <c:catAx>
        <c:axId val="980728352"/>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600" b="0" i="0" u="none" strike="noStrike" kern="1200" baseline="0">
                <a:solidFill>
                  <a:schemeClr val="lt1">
                    <a:lumMod val="85000"/>
                  </a:schemeClr>
                </a:solidFill>
                <a:latin typeface="+mn-lt"/>
                <a:ea typeface="+mn-ea"/>
                <a:cs typeface="+mn-cs"/>
              </a:defRPr>
            </a:pPr>
            <a:endParaRPr lang="en-US"/>
          </a:p>
        </c:txPr>
        <c:crossAx val="980727104"/>
        <c:crosses val="autoZero"/>
        <c:auto val="1"/>
        <c:lblAlgn val="ctr"/>
        <c:lblOffset val="100"/>
        <c:noMultiLvlLbl val="0"/>
      </c:catAx>
      <c:valAx>
        <c:axId val="980727104"/>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98072835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Awareness/Impact</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Sheet1!$A$120:$A$125</c:f>
              <c:strCache>
                <c:ptCount val="6"/>
                <c:pt idx="0">
                  <c:v>Frustation with Self for neglect of wellness</c:v>
                </c:pt>
                <c:pt idx="1">
                  <c:v>Brought about mindfulness</c:v>
                </c:pt>
                <c:pt idx="2">
                  <c:v>Creativity with art and photographs</c:v>
                </c:pt>
                <c:pt idx="3">
                  <c:v>Provided positive emotions (pride, joy, encouragement, relaxation, confidence, mindfulness,etc.)</c:v>
                </c:pt>
                <c:pt idx="4">
                  <c:v>Provided motivation to practice wellness more</c:v>
                </c:pt>
                <c:pt idx="5">
                  <c:v>Brought awareness, provoked thoughts and realizations and reflections on the importance of wellness practices</c:v>
                </c:pt>
              </c:strCache>
            </c:strRef>
          </c:cat>
          <c:val>
            <c:numRef>
              <c:f>Sheet1!$B$120:$B$125</c:f>
              <c:numCache>
                <c:formatCode>General</c:formatCode>
                <c:ptCount val="6"/>
                <c:pt idx="0">
                  <c:v>1</c:v>
                </c:pt>
                <c:pt idx="1">
                  <c:v>1</c:v>
                </c:pt>
                <c:pt idx="2">
                  <c:v>4</c:v>
                </c:pt>
                <c:pt idx="3">
                  <c:v>7</c:v>
                </c:pt>
                <c:pt idx="4">
                  <c:v>14</c:v>
                </c:pt>
                <c:pt idx="5">
                  <c:v>15</c:v>
                </c:pt>
              </c:numCache>
            </c:numRef>
          </c:val>
          <c:extLst>
            <c:ext xmlns:c16="http://schemas.microsoft.com/office/drawing/2014/chart" uri="{C3380CC4-5D6E-409C-BE32-E72D297353CC}">
              <c16:uniqueId val="{00000000-175D-4CE6-BD6A-AD80955BC2DE}"/>
            </c:ext>
          </c:extLst>
        </c:ser>
        <c:dLbls>
          <c:showLegendKey val="0"/>
          <c:showVal val="0"/>
          <c:showCatName val="0"/>
          <c:showSerName val="0"/>
          <c:showPercent val="0"/>
          <c:showBubbleSize val="0"/>
        </c:dLbls>
        <c:gapWidth val="115"/>
        <c:overlap val="-20"/>
        <c:axId val="1520299679"/>
        <c:axId val="1520300511"/>
      </c:barChart>
      <c:catAx>
        <c:axId val="1520299679"/>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520300511"/>
        <c:crosses val="autoZero"/>
        <c:auto val="1"/>
        <c:lblAlgn val="ctr"/>
        <c:lblOffset val="100"/>
        <c:noMultiLvlLbl val="0"/>
      </c:catAx>
      <c:valAx>
        <c:axId val="1520300511"/>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520299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Sheet1!$A$4:$A$15</cx:f>
        <cx:lvl ptCount="12">
          <cx:pt idx="0">Stress Management</cx:pt>
          <cx:pt idx="1">Emotional Awareness and Coping</cx:pt>
          <cx:pt idx="2">Problem Solving and Creativity</cx:pt>
          <cx:pt idx="3">Gender Identity</cx:pt>
          <cx:pt idx="4">Sense of Humor</cx:pt>
          <cx:pt idx="5">Nutrition</cx:pt>
          <cx:pt idx="6">Sense of Worth</cx:pt>
          <cx:pt idx="7">Self-Care</cx:pt>
          <cx:pt idx="8">Cultural Identity</cx:pt>
          <cx:pt idx="9">Exercise</cx:pt>
          <cx:pt idx="10">Sense of Control</cx:pt>
          <cx:pt idx="11">Realistic Beliefs </cx:pt>
        </cx:lvl>
      </cx:strDim>
      <cx:numDim type="size">
        <cx:f>Sheet1!$B$4:$B$15</cx:f>
        <cx:lvl ptCount="12" formatCode="General">
          <cx:pt idx="0">11</cx:pt>
          <cx:pt idx="1">13</cx:pt>
          <cx:pt idx="2">8</cx:pt>
          <cx:pt idx="3">4</cx:pt>
          <cx:pt idx="4">10</cx:pt>
          <cx:pt idx="5">8</cx:pt>
          <cx:pt idx="6">5</cx:pt>
          <cx:pt idx="7">12</cx:pt>
          <cx:pt idx="8">6</cx:pt>
          <cx:pt idx="9">8</cx:pt>
          <cx:pt idx="10">2</cx:pt>
          <cx:pt idx="11">2</cx:pt>
        </cx:lvl>
      </cx:numDim>
    </cx:data>
  </cx:chartData>
  <cx:chart>
    <cx:title pos="t" align="ctr" overlay="0">
      <cx:tx>
        <cx:txData>
          <cx:v>Wellness Spokes Chosen</cx:v>
        </cx:txData>
      </cx:tx>
      <cx:txPr>
        <a:bodyPr spcFirstLastPara="1" vertOverflow="ellipsis" horzOverflow="overflow" wrap="square" lIns="0" tIns="0" rIns="0" bIns="0" anchor="ctr" anchorCtr="1"/>
        <a:lstStyle/>
        <a:p>
          <a:pPr algn="ctr" rtl="0">
            <a:defRPr/>
          </a:pPr>
          <a:r>
            <a:rPr lang="en-US" sz="1600" b="1" i="0" u="none" strike="noStrike" spc="100" baseline="0">
              <a:solidFill>
                <a:sysClr val="window" lastClr="FFFFFF">
                  <a:lumMod val="95000"/>
                </a:sysClr>
              </a:solidFill>
              <a:effectLst>
                <a:outerShdw blurRad="50800" dist="38100" dir="5400000" algn="t" rotWithShape="0">
                  <a:prstClr val="black">
                    <a:alpha val="40000"/>
                  </a:prstClr>
                </a:outerShdw>
              </a:effectLst>
              <a:latin typeface="Calibri" panose="020F0502020204030204"/>
            </a:rPr>
            <a:t>Wellness Spokes Chosen</a:t>
          </a:r>
        </a:p>
      </cx:txPr>
    </cx:title>
    <cx:plotArea>
      <cx:plotAreaRegion>
        <cx:series layoutId="treemap" uniqueId="{F0FB8C25-EFBB-4870-87C9-45378E0D8A01}">
          <cx:dataLabels>
            <cx:txPr>
              <a:bodyPr spcFirstLastPara="1" vertOverflow="ellipsis" horzOverflow="overflow" wrap="square" lIns="0" tIns="0" rIns="0" bIns="0" anchor="ctr" anchorCtr="1"/>
              <a:lstStyle/>
              <a:p>
                <a:pPr algn="ctr" rtl="0">
                  <a:defRPr sz="1600"/>
                </a:pPr>
                <a:endParaRPr lang="en-US" sz="1600" b="0" i="0" u="none" strike="noStrike" baseline="0">
                  <a:solidFill>
                    <a:sysClr val="window" lastClr="FFFFFF">
                      <a:lumMod val="95000"/>
                    </a:sysClr>
                  </a:solidFill>
                  <a:latin typeface="Calibri" panose="020F0502020204030204"/>
                </a:endParaRPr>
              </a:p>
            </cx:txPr>
            <cx:visibility seriesName="0" categoryName="1" value="1"/>
            <cx:separator>, </cx:separator>
            <cx:dataLabel idx="3">
              <cx:txPr>
                <a:bodyPr spcFirstLastPara="1" vertOverflow="ellipsis" horzOverflow="overflow" wrap="square" lIns="0" tIns="0" rIns="0" bIns="0" anchor="ctr" anchorCtr="1"/>
                <a:lstStyle/>
                <a:p>
                  <a:pPr algn="ctr" rtl="0">
                    <a:defRPr sz="1100">
                      <a:solidFill>
                        <a:schemeClr val="tx1"/>
                      </a:solidFill>
                    </a:defRPr>
                  </a:pPr>
                  <a:r>
                    <a:rPr lang="en-US" sz="1100" b="0" i="0" u="none" strike="noStrike" baseline="0">
                      <a:solidFill>
                        <a:schemeClr val="tx1"/>
                      </a:solidFill>
                      <a:latin typeface="Calibri" panose="020F0502020204030204"/>
                    </a:rPr>
                    <a:t>Gender Identity, 4</a:t>
                  </a:r>
                </a:p>
              </cx:txPr>
              <cx:visibility seriesName="0" categoryName="1" value="1"/>
              <cx:separator>, </cx:separator>
            </cx:dataLabel>
            <cx:dataLabel idx="6">
              <cx:txPr>
                <a:bodyPr spcFirstLastPara="1" vertOverflow="ellipsis" horzOverflow="overflow" wrap="square" lIns="0" tIns="0" rIns="0" bIns="0" anchor="ctr" anchorCtr="1"/>
                <a:lstStyle/>
                <a:p>
                  <a:pPr algn="ctr" rtl="0">
                    <a:defRPr sz="1600"/>
                  </a:pPr>
                  <a:r>
                    <a:rPr lang="en-US" sz="1600" b="0" i="0" u="none" strike="noStrike" baseline="0">
                      <a:solidFill>
                        <a:sysClr val="window" lastClr="FFFFFF">
                          <a:lumMod val="95000"/>
                        </a:sysClr>
                      </a:solidFill>
                      <a:latin typeface="Calibri" panose="020F0502020204030204"/>
                    </a:rPr>
                    <a:t>Sense of Worth, 5</a:t>
                  </a:r>
                </a:p>
              </cx:txPr>
              <cx:visibility seriesName="0" categoryName="1" value="1"/>
              <cx:separator>, </cx:separator>
            </cx:dataLabel>
            <cx:dataLabel idx="10">
              <cx:txPr>
                <a:bodyPr spcFirstLastPara="1" vertOverflow="ellipsis" horzOverflow="overflow" wrap="square" lIns="0" tIns="0" rIns="0" bIns="0" anchor="ctr" anchorCtr="1"/>
                <a:lstStyle/>
                <a:p>
                  <a:pPr algn="ctr" rtl="0">
                    <a:defRPr sz="1200"/>
                  </a:pPr>
                  <a:r>
                    <a:rPr lang="en-US" sz="1200" b="0" i="0" u="none" strike="noStrike" baseline="0">
                      <a:solidFill>
                        <a:sysClr val="window" lastClr="FFFFFF">
                          <a:lumMod val="95000"/>
                        </a:sysClr>
                      </a:solidFill>
                      <a:latin typeface="Calibri" panose="020F0502020204030204"/>
                    </a:rPr>
                    <a:t>Sense of Control, 2</a:t>
                  </a:r>
                </a:p>
              </cx:txPr>
              <cx:visibility seriesName="0" categoryName="1" value="1"/>
              <cx:separator>, </cx:separator>
            </cx:dataLabel>
            <cx:dataLabel idx="11">
              <cx:txPr>
                <a:bodyPr spcFirstLastPara="1" vertOverflow="ellipsis" horzOverflow="overflow" wrap="square" lIns="0" tIns="0" rIns="0" bIns="0" anchor="ctr" anchorCtr="1"/>
                <a:lstStyle/>
                <a:p>
                  <a:pPr algn="ctr" rtl="0">
                    <a:defRPr sz="1200"/>
                  </a:pPr>
                  <a:r>
                    <a:rPr lang="en-US" sz="1200" b="0" i="0" u="none" strike="noStrike" baseline="0">
                      <a:solidFill>
                        <a:sysClr val="window" lastClr="FFFFFF">
                          <a:lumMod val="95000"/>
                        </a:sysClr>
                      </a:solidFill>
                      <a:latin typeface="Calibri" panose="020F0502020204030204"/>
                    </a:rPr>
                    <a:t>Realistic Beliefs , 2</a:t>
                  </a:r>
                </a:p>
              </cx:txPr>
              <cx:visibility seriesName="0" categoryName="1" value="1"/>
              <cx:separator>, </cx:separator>
            </cx:dataLabel>
          </cx:dataLabels>
          <cx:dataId val="0"/>
          <cx:layoutPr>
            <cx:parentLabelLayout val="banner"/>
          </cx:layoutPr>
        </cx:series>
      </cx:plotAreaRegion>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'[Dissertation 6 graphs.xlsx]Sheet1'!$A$31:$B$58</cx:f>
        <cx:lvl ptCount="28">
          <cx:pt idx="0">Exercise</cx:pt>
          <cx:pt idx="1">Coping</cx:pt>
          <cx:pt idx="2">Creativity</cx:pt>
          <cx:pt idx="3">Problem Solving</cx:pt>
          <cx:pt idx="4">Sense of Humor</cx:pt>
          <cx:pt idx="5">Self-Care</cx:pt>
          <cx:pt idx="6">Self-Reflection/Awareness</cx:pt>
          <cx:pt idx="7">Sense of Worth</cx:pt>
          <cx:pt idx="8">Cultural Identity</cx:pt>
          <cx:pt idx="9">Expression</cx:pt>
          <cx:pt idx="10">Nutrition</cx:pt>
          <cx:pt idx="11">Advocacy, people pleasing, dependence on others, sense of control, unrealistic beliefs</cx:pt>
          <cx:pt idx="12">Anxiety</cx:pt>
          <cx:pt idx="13">Unworthy</cx:pt>
          <cx:pt idx="14">Stress Management</cx:pt>
          <cx:pt idx="15">Emotional Awareness </cx:pt>
          <cx:pt idx="16">Exercise</cx:pt>
          <cx:pt idx="17">Self-Care</cx:pt>
          <cx:pt idx="18">Coping</cx:pt>
          <cx:pt idx="19">Nutrition</cx:pt>
          <cx:pt idx="20">Being Unaware of Wellness practices or Neglecting Wellness</cx:pt>
          <cx:pt idx="21">Humor as Avoidance</cx:pt>
          <cx:pt idx="22">Cultural Identity</cx:pt>
          <cx:pt idx="23">Neglecting Others</cx:pt>
          <cx:pt idx="24">Creative Expression, Discipline, Motivation, or Avoidance of Wellness</cx:pt>
          <cx:pt idx="25">Avoidance of Emotions</cx:pt>
          <cx:pt idx="26">Gender Identity</cx:pt>
          <cx:pt idx="27">Problem Solving</cx:pt>
        </cx:lvl>
        <cx:lvl ptCount="28">
          <cx:pt idx="0">Strength</cx:pt>
          <cx:pt idx="11">Weakness</cx:pt>
        </cx:lvl>
      </cx:strDim>
      <cx:numDim type="size">
        <cx:f>'[Dissertation 6 graphs.xlsx]Sheet1'!$C$31:$C$58</cx:f>
        <cx:lvl ptCount="28" formatCode="General">
          <cx:pt idx="0">6</cx:pt>
          <cx:pt idx="1">10</cx:pt>
          <cx:pt idx="2">5</cx:pt>
          <cx:pt idx="3">3</cx:pt>
          <cx:pt idx="4">8</cx:pt>
          <cx:pt idx="5">8</cx:pt>
          <cx:pt idx="6">6</cx:pt>
          <cx:pt idx="7">5</cx:pt>
          <cx:pt idx="8">3</cx:pt>
          <cx:pt idx="9">2</cx:pt>
          <cx:pt idx="10">4</cx:pt>
          <cx:pt idx="11">2</cx:pt>
          <cx:pt idx="12">4</cx:pt>
          <cx:pt idx="13">2</cx:pt>
          <cx:pt idx="14">7</cx:pt>
          <cx:pt idx="15">3</cx:pt>
          <cx:pt idx="16">2</cx:pt>
          <cx:pt idx="17">3</cx:pt>
          <cx:pt idx="18">6</cx:pt>
          <cx:pt idx="19">5</cx:pt>
          <cx:pt idx="20">5</cx:pt>
          <cx:pt idx="21">2</cx:pt>
          <cx:pt idx="22">2</cx:pt>
          <cx:pt idx="23">2</cx:pt>
          <cx:pt idx="24">4</cx:pt>
          <cx:pt idx="25">2</cx:pt>
          <cx:pt idx="26">1</cx:pt>
          <cx:pt idx="27">1</cx:pt>
        </cx:lvl>
      </cx:numDim>
    </cx:data>
  </cx:chartData>
  <cx:chart>
    <cx:title pos="t" align="ctr" overlay="0">
      <cx:tx>
        <cx:txData>
          <cx:v>Wellness Practices</cx:v>
        </cx:txData>
      </cx:tx>
      <cx:txPr>
        <a:bodyPr spcFirstLastPara="1" vertOverflow="ellipsis" horzOverflow="overflow" wrap="square" lIns="0" tIns="0" rIns="0" bIns="0" anchor="ctr" anchorCtr="1"/>
        <a:lstStyle/>
        <a:p>
          <a:pPr algn="ctr" rtl="0">
            <a:defRPr/>
          </a:pPr>
          <a:r>
            <a:rPr lang="en-US" sz="1600" b="1" i="0" u="none" strike="noStrike" spc="100" baseline="0">
              <a:solidFill>
                <a:sysClr val="window" lastClr="FFFFFF">
                  <a:lumMod val="95000"/>
                </a:sysClr>
              </a:solidFill>
              <a:effectLst>
                <a:outerShdw blurRad="50800" dist="38100" dir="5400000" algn="t" rotWithShape="0">
                  <a:prstClr val="black">
                    <a:alpha val="40000"/>
                  </a:prstClr>
                </a:outerShdw>
              </a:effectLst>
              <a:latin typeface="Calibri" panose="020F0502020204030204"/>
            </a:rPr>
            <a:t>Wellness Practices</a:t>
          </a:r>
        </a:p>
      </cx:txPr>
    </cx:title>
    <cx:plotArea>
      <cx:plotAreaRegion>
        <cx:series layoutId="treemap" uniqueId="{C684ABD9-0F40-478E-BDD4-A15AD76CD100}">
          <cx:dataLabels pos="inEnd">
            <cx:txPr>
              <a:bodyPr spcFirstLastPara="1" vertOverflow="ellipsis" horzOverflow="overflow" wrap="square" lIns="0" tIns="0" rIns="0" bIns="0" anchor="ctr" anchorCtr="1"/>
              <a:lstStyle/>
              <a:p>
                <a:pPr algn="ctr" rtl="0">
                  <a:defRPr sz="900"/>
                </a:pPr>
                <a:endParaRPr lang="en-US" sz="900" b="0" i="0" u="none" strike="noStrike" baseline="0">
                  <a:solidFill>
                    <a:sysClr val="window" lastClr="FFFFFF">
                      <a:lumMod val="95000"/>
                    </a:sysClr>
                  </a:solidFill>
                  <a:latin typeface="Calibri" panose="020F0502020204030204"/>
                </a:endParaRPr>
              </a:p>
            </cx:txPr>
            <cx:visibility seriesName="0" categoryName="1" value="1"/>
            <cx:separator>, </cx:separator>
            <cx:dataLabel idx="0">
              <cx:spPr>
                <a:noFill/>
                <a:ln>
                  <a:noFill/>
                </a:ln>
              </cx:spPr>
              <cx:txPr>
                <a:bodyPr spcFirstLastPara="1" vertOverflow="ellipsis" horzOverflow="overflow" wrap="square" lIns="0" tIns="0" rIns="0" bIns="0" anchor="ctr" anchorCtr="1"/>
                <a:lstStyle/>
                <a:p>
                  <a:pPr algn="ctr" rtl="0">
                    <a:defRPr/>
                  </a:pPr>
                  <a:r>
                    <a:rPr lang="en-US" sz="1600" b="0" i="0" u="none" strike="noStrike" baseline="0">
                      <a:solidFill>
                        <a:sysClr val="window" lastClr="FFFFFF">
                          <a:lumMod val="95000"/>
                        </a:sysClr>
                      </a:solidFill>
                      <a:latin typeface="Calibri" panose="020F0502020204030204"/>
                    </a:rPr>
                    <a:t>Strength</a:t>
                  </a:r>
                </a:p>
              </cx:txPr>
              <cx:visibility seriesName="0" categoryName="1" value="1"/>
              <cx:separator>, </cx:separator>
            </cx:dataLabel>
            <cx:dataLabel idx="4">
              <cx:txPr>
                <a:bodyPr spcFirstLastPara="1" vertOverflow="ellipsis" horzOverflow="overflow" wrap="square" lIns="0" tIns="0" rIns="0" bIns="0" anchor="ctr" anchorCtr="1"/>
                <a:lstStyle/>
                <a:p>
                  <a:pPr algn="ctr" rtl="0">
                    <a:defRPr sz="800"/>
                  </a:pPr>
                  <a:r>
                    <a:rPr lang="en-US" sz="800" b="0" i="0" u="none" strike="noStrike" baseline="0">
                      <a:solidFill>
                        <a:sysClr val="window" lastClr="FFFFFF">
                          <a:lumMod val="95000"/>
                        </a:sysClr>
                      </a:solidFill>
                      <a:latin typeface="Calibri" panose="020F0502020204030204"/>
                    </a:rPr>
                    <a:t>Problem Solving, 3</a:t>
                  </a:r>
                </a:p>
              </cx:txPr>
              <cx:visibility seriesName="0" categoryName="1" value="1"/>
              <cx:separator>, </cx:separator>
            </cx:dataLabel>
            <cx:dataLabel idx="9">
              <cx:txPr>
                <a:bodyPr spcFirstLastPara="1" vertOverflow="ellipsis" horzOverflow="overflow" wrap="square" lIns="0" tIns="0" rIns="0" bIns="0" anchor="ctr" anchorCtr="1"/>
                <a:lstStyle/>
                <a:p>
                  <a:pPr algn="ctr" rtl="0">
                    <a:defRPr sz="1200"/>
                  </a:pPr>
                  <a:r>
                    <a:rPr lang="en-US" sz="1200" b="0" i="0" u="none" strike="noStrike" baseline="0">
                      <a:solidFill>
                        <a:sysClr val="window" lastClr="FFFFFF">
                          <a:lumMod val="95000"/>
                        </a:sysClr>
                      </a:solidFill>
                      <a:latin typeface="Calibri" panose="020F0502020204030204"/>
                    </a:rPr>
                    <a:t>Cultural Identity, 3</a:t>
                  </a:r>
                </a:p>
              </cx:txPr>
              <cx:visibility seriesName="0" categoryName="1" value="1"/>
              <cx:separator>, </cx:separator>
            </cx:dataLabel>
            <cx:dataLabel idx="10">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lumMod val="95000"/>
                        </a:sysClr>
                      </a:solidFill>
                      <a:latin typeface="Calibri" panose="020F0502020204030204"/>
                    </a:rPr>
                    <a:t>Expression, 2</a:t>
                  </a:r>
                </a:p>
              </cx:txPr>
              <cx:visibility seriesName="0" categoryName="1" value="1"/>
              <cx:separator>, </cx:separator>
            </cx:dataLabel>
            <cx:dataLabel idx="12">
              <cx:spPr>
                <a:noFill/>
                <a:ln>
                  <a:noFill/>
                </a:ln>
              </cx:spPr>
              <cx:txPr>
                <a:bodyPr spcFirstLastPara="1" vertOverflow="ellipsis" horzOverflow="overflow" wrap="square" lIns="0" tIns="0" rIns="0" bIns="0" anchor="ctr" anchorCtr="1"/>
                <a:lstStyle/>
                <a:p>
                  <a:pPr algn="ctr" rtl="0">
                    <a:defRPr/>
                  </a:pPr>
                  <a:r>
                    <a:rPr lang="en-US" sz="1600" b="0" i="0" u="none" strike="noStrike" baseline="0">
                      <a:solidFill>
                        <a:sysClr val="window" lastClr="FFFFFF">
                          <a:lumMod val="95000"/>
                        </a:sysClr>
                      </a:solidFill>
                      <a:latin typeface="Calibri" panose="020F0502020204030204"/>
                    </a:rPr>
                    <a:t>Weakness</a:t>
                  </a:r>
                </a:p>
              </cx:txPr>
              <cx:visibility seriesName="0" categoryName="1" value="1"/>
              <cx:separator>, </cx:separator>
            </cx:dataLabel>
            <cx:dataLabel idx="13">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lumMod val="95000"/>
                        </a:sysClr>
                      </a:solidFill>
                      <a:latin typeface="Calibri" panose="020F0502020204030204"/>
                    </a:rPr>
                    <a:t>Advocacy, people pleasing, dependence on others, sense of control, unrealistic beliefs, 2</a:t>
                  </a:r>
                </a:p>
              </cx:txPr>
              <cx:visibility seriesName="0" categoryName="1" value="1"/>
              <cx:separator>, </cx:separator>
            </cx:dataLabel>
            <cx:dataLabel idx="15">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lumMod val="95000"/>
                        </a:sysClr>
                      </a:solidFill>
                      <a:latin typeface="Calibri" panose="020F0502020204030204"/>
                    </a:rPr>
                    <a:t>Unworthy, 2</a:t>
                  </a:r>
                </a:p>
              </cx:txPr>
              <cx:visibility seriesName="0" categoryName="1" value="1"/>
              <cx:separator>, </cx:separator>
            </cx:dataLabel>
            <cx:dataLabel idx="17">
              <cx:txPr>
                <a:bodyPr spcFirstLastPara="1" vertOverflow="ellipsis" horzOverflow="overflow" wrap="square" lIns="0" tIns="0" rIns="0" bIns="0" anchor="ctr" anchorCtr="1"/>
                <a:lstStyle/>
                <a:p>
                  <a:pPr algn="ctr" rtl="0">
                    <a:defRPr sz="900"/>
                  </a:pPr>
                  <a:r>
                    <a:rPr lang="en-US" sz="900" b="0" i="0" u="none" strike="noStrike" baseline="0">
                      <a:solidFill>
                        <a:sysClr val="window" lastClr="FFFFFF">
                          <a:lumMod val="95000"/>
                        </a:sysClr>
                      </a:solidFill>
                      <a:latin typeface="Calibri" panose="020F0502020204030204"/>
                    </a:rPr>
                    <a:t>Emotional Awareness , 3</a:t>
                  </a:r>
                </a:p>
              </cx:txPr>
              <cx:visibility seriesName="0" categoryName="1" value="1"/>
              <cx:separator>, </cx:separator>
            </cx:dataLabel>
            <cx:dataLabel idx="18">
              <cx:txPr>
                <a:bodyPr spcFirstLastPara="1" vertOverflow="ellipsis" horzOverflow="overflow" wrap="square" lIns="0" tIns="0" rIns="0" bIns="0" anchor="ctr" anchorCtr="1"/>
                <a:lstStyle/>
                <a:p>
                  <a:pPr algn="ctr" rtl="0">
                    <a:defRPr sz="900"/>
                  </a:pPr>
                  <a:r>
                    <a:rPr lang="en-US" sz="900" b="0" i="0" u="none" strike="noStrike" baseline="0">
                      <a:solidFill>
                        <a:sysClr val="window" lastClr="FFFFFF">
                          <a:lumMod val="95000"/>
                        </a:sysClr>
                      </a:solidFill>
                      <a:latin typeface="Calibri" panose="020F0502020204030204"/>
                    </a:rPr>
                    <a:t>Exercise, 2</a:t>
                  </a:r>
                </a:p>
              </cx:txPr>
              <cx:visibility seriesName="0" categoryName="1" value="1"/>
              <cx:separator>, </cx:separator>
            </cx:dataLabel>
            <cx:dataLabel idx="22">
              <cx:txPr>
                <a:bodyPr spcFirstLastPara="1" vertOverflow="ellipsis" horzOverflow="overflow" wrap="square" lIns="0" tIns="0" rIns="0" bIns="0" anchor="ctr" anchorCtr="1"/>
                <a:lstStyle/>
                <a:p>
                  <a:pPr algn="ctr" rtl="0">
                    <a:defRPr sz="1000"/>
                  </a:pPr>
                  <a:r>
                    <a:rPr lang="en-US" sz="1000" b="0" i="0" u="none" strike="noStrike" baseline="0">
                      <a:solidFill>
                        <a:sysClr val="window" lastClr="FFFFFF">
                          <a:lumMod val="95000"/>
                        </a:sysClr>
                      </a:solidFill>
                      <a:latin typeface="Calibri" panose="020F0502020204030204"/>
                    </a:rPr>
                    <a:t>Being Unaware of Wellness practices or Neglecting Wellness, 5</a:t>
                  </a:r>
                </a:p>
              </cx:txPr>
              <cx:visibility seriesName="0" categoryName="1" value="1"/>
              <cx:separator>, </cx:separator>
            </cx:dataLabel>
            <cx:dataLabel idx="23">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lumMod val="95000"/>
                        </a:sysClr>
                      </a:solidFill>
                      <a:latin typeface="Calibri" panose="020F0502020204030204"/>
                    </a:rPr>
                    <a:t>Humor as Avoidance, 2</a:t>
                  </a:r>
                </a:p>
              </cx:txPr>
              <cx:visibility seriesName="0" categoryName="1" value="1"/>
              <cx:separator>, </cx:separator>
            </cx:dataLabel>
            <cx:dataLabel idx="24">
              <cx:txPr>
                <a:bodyPr spcFirstLastPara="1" vertOverflow="ellipsis" horzOverflow="overflow" wrap="square" lIns="0" tIns="0" rIns="0" bIns="0" anchor="ctr" anchorCtr="1"/>
                <a:lstStyle/>
                <a:p>
                  <a:pPr algn="ctr" rtl="0">
                    <a:defRPr sz="900"/>
                  </a:pPr>
                  <a:r>
                    <a:rPr lang="en-US" sz="900" b="0" i="0" u="none" strike="noStrike" baseline="0">
                      <a:solidFill>
                        <a:sysClr val="window" lastClr="FFFFFF">
                          <a:lumMod val="95000"/>
                        </a:sysClr>
                      </a:solidFill>
                      <a:latin typeface="Calibri" panose="020F0502020204030204"/>
                    </a:rPr>
                    <a:t>Cultural Identity, 2</a:t>
                  </a:r>
                </a:p>
              </cx:txPr>
              <cx:visibility seriesName="0" categoryName="1" value="1"/>
              <cx:separator>, </cx:separator>
            </cx:dataLabel>
            <cx:dataLabel idx="25">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lumMod val="95000"/>
                        </a:sysClr>
                      </a:solidFill>
                      <a:latin typeface="Calibri" panose="020F0502020204030204"/>
                    </a:rPr>
                    <a:t>Neglecting Others, 2</a:t>
                  </a:r>
                </a:p>
              </cx:txPr>
              <cx:visibility seriesName="0" categoryName="1" value="1"/>
              <cx:separator>, </cx:separator>
            </cx:dataLabel>
            <cx:dataLabel idx="26">
              <cx:txPr>
                <a:bodyPr spcFirstLastPara="1" vertOverflow="ellipsis" horzOverflow="overflow" wrap="square" lIns="0" tIns="0" rIns="0" bIns="0" anchor="ctr" anchorCtr="1"/>
                <a:lstStyle/>
                <a:p>
                  <a:pPr algn="ctr" rtl="0">
                    <a:defRPr sz="1100"/>
                  </a:pPr>
                  <a:r>
                    <a:rPr lang="en-US" sz="1100" b="0" i="0" u="none" strike="noStrike" baseline="0">
                      <a:solidFill>
                        <a:sysClr val="window" lastClr="FFFFFF">
                          <a:lumMod val="95000"/>
                        </a:sysClr>
                      </a:solidFill>
                      <a:latin typeface="Calibri" panose="020F0502020204030204"/>
                    </a:rPr>
                    <a:t>Creative Expression, Discipline, Motivation, or Avoidance of Wellness, 4</a:t>
                  </a:r>
                </a:p>
              </cx:txPr>
              <cx:visibility seriesName="0" categoryName="1" value="1"/>
              <cx:separator>, </cx:separator>
            </cx:dataLabel>
            <cx:dataLabel idx="27">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lumMod val="95000"/>
                        </a:sysClr>
                      </a:solidFill>
                      <a:latin typeface="Calibri" panose="020F0502020204030204"/>
                    </a:rPr>
                    <a:t>Avoidance of Emotions, 2</a:t>
                  </a:r>
                </a:p>
              </cx:txPr>
              <cx:visibility seriesName="0" categoryName="1" value="1"/>
              <cx:separator>, </cx:separator>
            </cx:dataLabel>
            <cx:dataLabel idx="28">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lumMod val="95000"/>
                        </a:sysClr>
                      </a:solidFill>
                      <a:latin typeface="Calibri" panose="020F0502020204030204"/>
                    </a:rPr>
                    <a:t>Gender Identity, 1</a:t>
                  </a:r>
                </a:p>
              </cx:txPr>
              <cx:visibility seriesName="0" categoryName="1" value="1"/>
              <cx:separator>, </cx:separator>
            </cx:dataLabel>
            <cx:dataLabel idx="29">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lumMod val="95000"/>
                        </a:sysClr>
                      </a:solidFill>
                      <a:latin typeface="Calibri" panose="020F0502020204030204"/>
                    </a:rPr>
                    <a:t>Problem Solving, 1</a:t>
                  </a:r>
                </a:p>
              </cx:txPr>
              <cx:visibility seriesName="0" categoryName="1" value="1"/>
              <cx:separator>, </cx:separator>
            </cx:dataLabel>
            <cx:dataLabel idx="30">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lumMod val="95000"/>
                        </a:sysClr>
                      </a:solidFill>
                      <a:latin typeface="Calibri" panose="020F0502020204030204"/>
                    </a:rPr>
                    <a:t>Problem Solving, 1</a:t>
                  </a:r>
                </a:p>
              </cx:txPr>
              <cx:visibility seriesName="0" categoryName="1" value="1"/>
              <cx:separator>, </cx:separator>
            </cx:dataLabel>
          </cx:dataLabels>
          <cx:dataId val="0"/>
          <cx:layoutPr>
            <cx:parentLabelLayout val="banner"/>
          </cx:layoutPr>
        </cx:series>
      </cx:plotAreaRegion>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Sheet1!$A$64:$A$77</cx:f>
        <cx:lvl ptCount="14">
          <cx:pt idx="0">Nature</cx:pt>
          <cx:pt idx="1">Animals</cx:pt>
          <cx:pt idx="2">Food</cx:pt>
          <cx:pt idx="3">Clothes</cx:pt>
          <cx:pt idx="4">Art</cx:pt>
          <cx:pt idx="5">Self</cx:pt>
          <cx:pt idx="6">Friends/Family</cx:pt>
          <cx:pt idx="7">Stationary/Books</cx:pt>
          <cx:pt idx="8">Gym Materials</cx:pt>
          <cx:pt idx="9">Streets/Buildings</cx:pt>
          <cx:pt idx="10">Window, Doll, Sign (random objects)</cx:pt>
          <cx:pt idx="11">Candle</cx:pt>
          <cx:pt idx="12">Relics</cx:pt>
          <cx:pt idx="13">Gaming Systems</cx:pt>
        </cx:lvl>
      </cx:strDim>
      <cx:numDim type="size">
        <cx:f>Sheet1!$B$64:$B$77</cx:f>
        <cx:lvl ptCount="14" formatCode="General">
          <cx:pt idx="0">12</cx:pt>
          <cx:pt idx="1">8</cx:pt>
          <cx:pt idx="2">8</cx:pt>
          <cx:pt idx="3">2</cx:pt>
          <cx:pt idx="4">5</cx:pt>
          <cx:pt idx="5">4</cx:pt>
          <cx:pt idx="6">4</cx:pt>
          <cx:pt idx="7">3</cx:pt>
          <cx:pt idx="8">2</cx:pt>
          <cx:pt idx="9">4</cx:pt>
          <cx:pt idx="10">1</cx:pt>
          <cx:pt idx="11">1</cx:pt>
          <cx:pt idx="12">1</cx:pt>
          <cx:pt idx="13">1</cx:pt>
        </cx:lvl>
      </cx:numDim>
    </cx:data>
  </cx:chartData>
  <cx:chart>
    <cx:title pos="t" align="ctr" overlay="0">
      <cx:tx>
        <cx:txData>
          <cx:v>Photo Description</cx:v>
        </cx:txData>
      </cx:tx>
      <cx:txPr>
        <a:bodyPr spcFirstLastPara="1" vertOverflow="ellipsis" horzOverflow="overflow" wrap="square" lIns="0" tIns="0" rIns="0" bIns="0" anchor="ctr" anchorCtr="1"/>
        <a:lstStyle/>
        <a:p>
          <a:pPr algn="ctr" rtl="0">
            <a:defRPr/>
          </a:pPr>
          <a:r>
            <a:rPr lang="en-US" sz="1600" b="1" i="0" u="none" strike="noStrike" spc="100" baseline="0">
              <a:solidFill>
                <a:sysClr val="window" lastClr="FFFFFF">
                  <a:lumMod val="95000"/>
                </a:sysClr>
              </a:solidFill>
              <a:effectLst>
                <a:outerShdw blurRad="50800" dist="38100" dir="5400000" algn="t" rotWithShape="0">
                  <a:prstClr val="black">
                    <a:alpha val="40000"/>
                  </a:prstClr>
                </a:outerShdw>
              </a:effectLst>
              <a:latin typeface="Calibri" panose="020F0502020204030204"/>
            </a:rPr>
            <a:t>Photo Description</a:t>
          </a:r>
        </a:p>
      </cx:txPr>
    </cx:title>
    <cx:plotArea>
      <cx:plotAreaRegion>
        <cx:series layoutId="treemap" uniqueId="{1FBF4316-B5D9-4AD7-8801-509E48B2D664}">
          <cx:dataLabels pos="inEnd">
            <cx:visibility seriesName="0" categoryName="1" value="1"/>
            <cx:separator>, </cx:separator>
            <cx:dataLabel idx="3">
              <cx:txPr>
                <a:bodyPr spcFirstLastPara="1" vertOverflow="ellipsis" horzOverflow="overflow" wrap="square" lIns="0" tIns="0" rIns="0" bIns="0" anchor="ctr" anchorCtr="1"/>
                <a:lstStyle/>
                <a:p>
                  <a:pPr algn="ctr" rtl="0">
                    <a:defRPr sz="800"/>
                  </a:pPr>
                  <a:r>
                    <a:rPr lang="en-US" sz="800" b="0" i="0" u="none" strike="noStrike" baseline="0">
                      <a:solidFill>
                        <a:sysClr val="window" lastClr="FFFFFF">
                          <a:lumMod val="95000"/>
                        </a:sysClr>
                      </a:solidFill>
                      <a:latin typeface="Calibri" panose="020F0502020204030204"/>
                    </a:rPr>
                    <a:t>Clothes, 2</a:t>
                  </a:r>
                </a:p>
              </cx:txPr>
              <cx:visibility seriesName="0" categoryName="1" value="1"/>
              <cx:separator>, </cx:separator>
            </cx:dataLabel>
            <cx:dataLabel idx="8">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lumMod val="95000"/>
                        </a:sysClr>
                      </a:solidFill>
                      <a:latin typeface="Calibri" panose="020F0502020204030204"/>
                    </a:rPr>
                    <a:t>Gym Materials, 2</a:t>
                  </a:r>
                </a:p>
              </cx:txPr>
              <cx:visibility seriesName="0" categoryName="1" value="1"/>
              <cx:separator>, </cx:separator>
            </cx:dataLabel>
            <cx:dataLabel idx="10">
              <cx:txPr>
                <a:bodyPr spcFirstLastPara="1" vertOverflow="ellipsis" horzOverflow="overflow" wrap="square" lIns="0" tIns="0" rIns="0" bIns="0" anchor="ctr" anchorCtr="1"/>
                <a:lstStyle/>
                <a:p>
                  <a:pPr algn="ctr" rtl="0">
                    <a:defRPr sz="500"/>
                  </a:pPr>
                  <a:r>
                    <a:rPr lang="en-US" sz="500" b="0" i="0" u="none" strike="noStrike" baseline="0">
                      <a:solidFill>
                        <a:sysClr val="window" lastClr="FFFFFF">
                          <a:lumMod val="95000"/>
                        </a:sysClr>
                      </a:solidFill>
                      <a:latin typeface="Calibri" panose="020F0502020204030204"/>
                    </a:rPr>
                    <a:t>Window, Doll, Sign (random objects), 1</a:t>
                  </a:r>
                </a:p>
              </cx:txPr>
              <cx:visibility seriesName="0" categoryName="1" value="1"/>
              <cx:separator>, </cx:separator>
            </cx:dataLabel>
            <cx:dataLabel idx="11">
              <cx:txPr>
                <a:bodyPr spcFirstLastPara="1" vertOverflow="ellipsis" horzOverflow="overflow" wrap="square" lIns="0" tIns="0" rIns="0" bIns="0" anchor="ctr" anchorCtr="1"/>
                <a:lstStyle/>
                <a:p>
                  <a:pPr algn="ctr" rtl="0">
                    <a:defRPr sz="500"/>
                  </a:pPr>
                  <a:r>
                    <a:rPr lang="en-US" sz="500" b="0" i="0" u="none" strike="noStrike" baseline="0">
                      <a:solidFill>
                        <a:sysClr val="window" lastClr="FFFFFF">
                          <a:lumMod val="95000"/>
                        </a:sysClr>
                      </a:solidFill>
                      <a:latin typeface="Calibri" panose="020F0502020204030204"/>
                    </a:rPr>
                    <a:t>Candle, 1</a:t>
                  </a:r>
                </a:p>
              </cx:txPr>
              <cx:visibility seriesName="0" categoryName="1" value="1"/>
              <cx:separator>, </cx:separator>
            </cx:dataLabel>
            <cx:dataLabel idx="12">
              <cx:txPr>
                <a:bodyPr spcFirstLastPara="1" vertOverflow="ellipsis" horzOverflow="overflow" wrap="square" lIns="0" tIns="0" rIns="0" bIns="0" anchor="ctr" anchorCtr="1"/>
                <a:lstStyle/>
                <a:p>
                  <a:pPr algn="ctr" rtl="0">
                    <a:defRPr sz="800"/>
                  </a:pPr>
                  <a:r>
                    <a:rPr lang="en-US" sz="800" b="0" i="0" u="none" strike="noStrike" baseline="0">
                      <a:solidFill>
                        <a:sysClr val="window" lastClr="FFFFFF">
                          <a:lumMod val="95000"/>
                        </a:sysClr>
                      </a:solidFill>
                      <a:latin typeface="Calibri" panose="020F0502020204030204"/>
                    </a:rPr>
                    <a:t>Relics, 1</a:t>
                  </a:r>
                </a:p>
              </cx:txPr>
              <cx:visibility seriesName="0" categoryName="1" value="1"/>
              <cx:separator>, </cx:separator>
            </cx:dataLabel>
            <cx:dataLabel idx="13">
              <cx:txPr>
                <a:bodyPr spcFirstLastPara="1" vertOverflow="ellipsis" horzOverflow="overflow" wrap="square" lIns="0" tIns="0" rIns="0" bIns="0" anchor="ctr" anchorCtr="1"/>
                <a:lstStyle/>
                <a:p>
                  <a:pPr algn="ctr" rtl="0">
                    <a:defRPr sz="500">
                      <a:solidFill>
                        <a:schemeClr val="tx1"/>
                      </a:solidFill>
                    </a:defRPr>
                  </a:pPr>
                  <a:r>
                    <a:rPr lang="en-US" sz="500" b="0" i="0" u="none" strike="noStrike" baseline="0">
                      <a:solidFill>
                        <a:schemeClr val="tx1"/>
                      </a:solidFill>
                      <a:latin typeface="Calibri" panose="020F0502020204030204"/>
                    </a:rPr>
                    <a:t>Gaming Systems, 1</a:t>
                  </a:r>
                </a:p>
              </cx:txPr>
              <cx:visibility seriesName="0" categoryName="1" value="1"/>
              <cx:separator>, </cx:separator>
            </cx:dataLabel>
          </cx:dataLabels>
          <cx:dataId val="0"/>
          <cx:layoutPr>
            <cx:parentLabelLayout val="banner"/>
          </cx:layoutPr>
        </cx:series>
      </cx:plotAreaRegion>
    </cx:plotArea>
  </cx:chart>
  <cx:clrMapOvr bg1="lt1" tx1="dk1" bg2="lt2" tx2="dk2" accent1="accent1" accent2="accent2" accent3="accent3" accent4="accent4" accent5="accent5" accent6="accent6" hlink="hlink" folHlink="folHlink"/>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Sheet1!$A$89:$B$102</cx:f>
        <cx:lvl ptCount="14">
          <cx:pt idx="0">Happy</cx:pt>
          <cx:pt idx="1">Calm,comfort,peace,relaxed</cx:pt>
          <cx:pt idx="2">Connected</cx:pt>
          <cx:pt idx="3">Curious,intrigued</cx:pt>
          <cx:pt idx="4">Motivated (hopeful, inspired,optimistic, excited)</cx:pt>
          <cx:pt idx="5">Confident, proud, accomplished, empowered</cx:pt>
          <cx:pt idx="6">In awe, loving</cx:pt>
          <cx:pt idx="7">Joy</cx:pt>
          <cx:pt idx="8">Nostalgic, reflective</cx:pt>
          <cx:pt idx="9">Stressed, anxious</cx:pt>
          <cx:pt idx="10">Sadness, sorrow, grief</cx:pt>
          <cx:pt idx="11">Disappointment in self</cx:pt>
          <cx:pt idx="12">Ashamed</cx:pt>
          <cx:pt idx="13">Frustrated at neglect of wellness</cx:pt>
        </cx:lvl>
        <cx:lvl ptCount="14">
          <cx:pt idx="0">Positive</cx:pt>
          <cx:pt idx="9">Negative</cx:pt>
        </cx:lvl>
      </cx:strDim>
      <cx:numDim type="size">
        <cx:f>Sheet1!$C$89:$C$102</cx:f>
        <cx:lvl ptCount="14" formatCode="General">
          <cx:pt idx="0">11</cx:pt>
          <cx:pt idx="1">15</cx:pt>
          <cx:pt idx="2">2</cx:pt>
          <cx:pt idx="3">2</cx:pt>
          <cx:pt idx="4">10</cx:pt>
          <cx:pt idx="5">9</cx:pt>
          <cx:pt idx="6">5</cx:pt>
          <cx:pt idx="7">7</cx:pt>
          <cx:pt idx="8">3</cx:pt>
          <cx:pt idx="9">2</cx:pt>
          <cx:pt idx="10">7</cx:pt>
          <cx:pt idx="11">2</cx:pt>
          <cx:pt idx="12">1</cx:pt>
          <cx:pt idx="13">2</cx:pt>
        </cx:lvl>
      </cx:numDim>
    </cx:data>
  </cx:chartData>
  <cx:chart>
    <cx:title pos="t" align="ctr" overlay="0">
      <cx:tx>
        <cx:txData>
          <cx:v>Feelings Associated with the Experience</cx:v>
        </cx:txData>
      </cx:tx>
      <cx:txPr>
        <a:bodyPr spcFirstLastPara="1" vertOverflow="ellipsis" horzOverflow="overflow" wrap="square" lIns="0" tIns="0" rIns="0" bIns="0" anchor="ctr" anchorCtr="1"/>
        <a:lstStyle/>
        <a:p>
          <a:pPr algn="ctr" rtl="0">
            <a:defRPr/>
          </a:pPr>
          <a:r>
            <a:rPr lang="en-US" sz="1600" b="1" i="0" u="none" strike="noStrike" spc="100" baseline="0">
              <a:solidFill>
                <a:sysClr val="window" lastClr="FFFFFF">
                  <a:lumMod val="95000"/>
                </a:sysClr>
              </a:solidFill>
              <a:effectLst>
                <a:outerShdw blurRad="50800" dist="38100" dir="5400000" algn="t" rotWithShape="0">
                  <a:prstClr val="black">
                    <a:alpha val="40000"/>
                  </a:prstClr>
                </a:outerShdw>
              </a:effectLst>
              <a:latin typeface="Calibri" panose="020F0502020204030204"/>
            </a:rPr>
            <a:t>Feelings Associated with the Experience</a:t>
          </a:r>
        </a:p>
      </cx:txPr>
    </cx:title>
    <cx:plotArea>
      <cx:plotAreaRegion>
        <cx:series layoutId="treemap" uniqueId="{39299853-13DC-4D7A-AC90-C4679B1C6A59}">
          <cx:dataLabels pos="inEnd">
            <cx:visibility seriesName="0" categoryName="1" value="1"/>
            <cx:separator>, </cx:separator>
            <cx:dataLabel idx="2">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lumMod val="95000"/>
                        </a:sysClr>
                      </a:solidFill>
                      <a:latin typeface="Calibri" panose="020F0502020204030204"/>
                    </a:rPr>
                    <a:t>Calm,comfort,peace,relaxed, 15</a:t>
                  </a:r>
                </a:p>
              </cx:txPr>
              <cx:visibility seriesName="0" categoryName="1" value="1"/>
              <cx:separator>, </cx:separator>
            </cx:dataLabel>
            <cx:dataLabel idx="4">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lumMod val="95000"/>
                        </a:sysClr>
                      </a:solidFill>
                      <a:latin typeface="Calibri" panose="020F0502020204030204"/>
                    </a:rPr>
                    <a:t>Curious,intrigued, 2</a:t>
                  </a:r>
                </a:p>
              </cx:txPr>
              <cx:visibility seriesName="0" categoryName="1" value="1"/>
              <cx:separator>, </cx:separator>
            </cx:dataLabel>
            <cx:dataLabel idx="9">
              <cx:txPr>
                <a:bodyPr spcFirstLastPara="1" vertOverflow="ellipsis" horzOverflow="overflow" wrap="square" lIns="0" tIns="0" rIns="0" bIns="0" anchor="ctr" anchorCtr="1"/>
                <a:lstStyle/>
                <a:p>
                  <a:pPr algn="ctr" rtl="0">
                    <a:defRPr sz="800"/>
                  </a:pPr>
                  <a:r>
                    <a:rPr lang="en-US" sz="800" b="0" i="0" u="none" strike="noStrike" baseline="0">
                      <a:solidFill>
                        <a:sysClr val="window" lastClr="FFFFFF">
                          <a:lumMod val="95000"/>
                        </a:sysClr>
                      </a:solidFill>
                      <a:latin typeface="Calibri" panose="020F0502020204030204"/>
                    </a:rPr>
                    <a:t>Nostalgic, reflective, 3</a:t>
                  </a:r>
                </a:p>
              </cx:txPr>
              <cx:visibility seriesName="0" categoryName="1" value="1"/>
              <cx:separator>, </cx:separator>
            </cx:dataLabel>
            <cx:dataLabel idx="13">
              <cx:txPr>
                <a:bodyPr spcFirstLastPara="1" vertOverflow="ellipsis" horzOverflow="overflow" wrap="square" lIns="0" tIns="0" rIns="0" bIns="0" anchor="ctr" anchorCtr="1"/>
                <a:lstStyle/>
                <a:p>
                  <a:pPr algn="ctr" rtl="0">
                    <a:defRPr sz="500"/>
                  </a:pPr>
                  <a:r>
                    <a:rPr lang="en-US" sz="500" b="0" i="0" u="none" strike="noStrike" baseline="0">
                      <a:solidFill>
                        <a:sysClr val="window" lastClr="FFFFFF">
                          <a:lumMod val="95000"/>
                        </a:sysClr>
                      </a:solidFill>
                      <a:latin typeface="Calibri" panose="020F0502020204030204"/>
                    </a:rPr>
                    <a:t>Disappointment in self, 2</a:t>
                  </a:r>
                </a:p>
              </cx:txPr>
              <cx:visibility seriesName="0" categoryName="1" value="1"/>
              <cx:separator>, </cx:separator>
            </cx:dataLabel>
            <cx:dataLabel idx="14">
              <cx:txPr>
                <a:bodyPr spcFirstLastPara="1" vertOverflow="ellipsis" horzOverflow="overflow" wrap="square" lIns="0" tIns="0" rIns="0" bIns="0" anchor="ctr" anchorCtr="1"/>
                <a:lstStyle/>
                <a:p>
                  <a:pPr algn="ctr" rtl="0">
                    <a:defRPr sz="500"/>
                  </a:pPr>
                  <a:r>
                    <a:rPr lang="en-US" sz="500" b="0" i="0" u="none" strike="noStrike" baseline="0">
                      <a:solidFill>
                        <a:sysClr val="window" lastClr="FFFFFF">
                          <a:lumMod val="95000"/>
                        </a:sysClr>
                      </a:solidFill>
                      <a:latin typeface="Calibri" panose="020F0502020204030204"/>
                    </a:rPr>
                    <a:t>Ashamed, 1</a:t>
                  </a:r>
                </a:p>
              </cx:txPr>
              <cx:visibility seriesName="0" categoryName="1" value="1"/>
              <cx:separator>, </cx:separator>
            </cx:dataLabel>
            <cx:dataLabel idx="15">
              <cx:txPr>
                <a:bodyPr spcFirstLastPara="1" vertOverflow="ellipsis" horzOverflow="overflow" wrap="square" lIns="0" tIns="0" rIns="0" bIns="0" anchor="ctr" anchorCtr="1"/>
                <a:lstStyle/>
                <a:p>
                  <a:pPr algn="ctr" rtl="0">
                    <a:defRPr sz="800"/>
                  </a:pPr>
                  <a:r>
                    <a:rPr lang="en-US" sz="800" b="0" i="0" u="none" strike="noStrike" baseline="0">
                      <a:solidFill>
                        <a:sysClr val="window" lastClr="FFFFFF">
                          <a:lumMod val="95000"/>
                        </a:sysClr>
                      </a:solidFill>
                      <a:latin typeface="Calibri" panose="020F0502020204030204"/>
                    </a:rPr>
                    <a:t>Frustrated at neglect of wellness, 2</a:t>
                  </a:r>
                </a:p>
              </cx:txPr>
              <cx:visibility seriesName="0" categoryName="1" value="1"/>
              <cx:separator>, </cx:separator>
            </cx:dataLabel>
          </cx:dataLabels>
          <cx:dataId val="0"/>
          <cx:layoutPr>
            <cx:parentLabelLayout val="banner"/>
          </cx:layoutPr>
        </cx:series>
      </cx:plotAreaRegion>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5">
  <cs:axisTitle>
    <cs:lnRef idx="0"/>
    <cs:fillRef idx="0"/>
    <cs:effectRef idx="0"/>
    <cs:fontRef idx="minor">
      <a:schemeClr val="lt1">
        <a:lumMod val="95000"/>
      </a:schemeClr>
    </cs:fontRef>
    <cs:spPr>
      <a:solidFill>
        <a:schemeClr val="bg1">
          <a:lumMod val="65000"/>
        </a:schemeClr>
      </a:solidFill>
      <a:ln>
        <a:solidFill>
          <a:schemeClr val="tx1"/>
        </a:solidFill>
      </a:ln>
    </cs:spPr>
    <cs:defRPr sz="900"/>
  </cs:axisTitle>
  <cs:category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cs:chartArea>
  <cs:dataLabel>
    <cs:lnRef idx="0"/>
    <cs:fillRef idx="0"/>
    <cs:effectRef idx="0"/>
    <cs:fontRef idx="minor">
      <a:schemeClr val="lt1">
        <a:lumMod val="9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lt1"/>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ln>
        <a:solidFill>
          <a:schemeClr val="tx1"/>
        </a:solidFill>
      </a:ln>
    </cs:spPr>
  </cs:dataPoint>
  <cs:dataPoint3D>
    <cs:lnRef idx="0"/>
    <cs:fillRef idx="0">
      <cs:styleClr val="auto"/>
    </cs:fillRef>
    <cs:effectRef idx="0"/>
    <cs:fontRef idx="minor">
      <a:schemeClr val="lt1"/>
    </cs:fontRef>
    <cs:spPr>
      <a:solidFill>
        <a:schemeClr val="phClr"/>
      </a:solidFill>
    </cs:spPr>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fillRef idx="0">
      <cs:styleClr val="auto"/>
    </cs:fillRef>
    <cs:effectRef idx="0"/>
    <cs:fontRef idx="minor">
      <a:schemeClr val="lt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lt1"/>
    </cs:fontRef>
    <cs:spPr>
      <a:ln w="28575" cap="rnd">
        <a:solidFill>
          <a:schemeClr val="phClr"/>
        </a:solidFill>
        <a:round/>
      </a:ln>
    </cs:spPr>
  </cs:dataPointWireframe>
  <cs:dataTable>
    <cs:lnRef idx="0"/>
    <cs:fillRef idx="0"/>
    <cs:effectRef idx="0"/>
    <cs:fontRef idx="minor">
      <a:schemeClr val="lt1">
        <a:lumMod val="95000"/>
      </a:schemeClr>
    </cs:fontRef>
    <cs:spPr>
      <a:ln w="9525">
        <a:solidFill>
          <a:schemeClr val="lt1">
            <a:lumMod val="95000"/>
            <a:alpha val="54000"/>
          </a:schemeClr>
        </a:solidFill>
      </a:ln>
    </cs:spPr>
    <cs:defRPr sz="9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10000"/>
            <a:lumOff val="1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95000"/>
      </a:schemeClr>
    </cs:fontRef>
    <cs:defRPr sz="9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seriesAxis>
  <cs:seriesLine>
    <cs:lnRef idx="0"/>
    <cs:fillRef idx="0"/>
    <cs:effectRef idx="0"/>
    <cs:fontRef idx="minor">
      <a:schemeClr val="lt1"/>
    </cs:fontRef>
    <cs:spPr>
      <a:ln w="9525" cap="flat">
        <a:solidFill>
          <a:srgbClr val="D9D9D9"/>
        </a:solidFill>
        <a:round/>
      </a:ln>
    </cs:spPr>
  </cs:seriesLine>
  <cs:title>
    <cs:lnRef idx="0"/>
    <cs:fillRef idx="0"/>
    <cs:effectRef idx="0"/>
    <cs:fontRef idx="minor">
      <a:schemeClr val="lt1">
        <a:lumMod val="95000"/>
      </a:schemeClr>
    </cs:fontRef>
    <cs:defRPr sz="1600" b="1" spc="10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prstDash val="sysDash"/>
      </a:ln>
    </cs:spPr>
  </cs:trendline>
  <cs:trendlineLabel>
    <cs:lnRef idx="0"/>
    <cs:fillRef idx="0"/>
    <cs:effectRef idx="0"/>
    <cs:fontRef idx="minor">
      <a:schemeClr val="lt1">
        <a:lumMod val="95000"/>
      </a:schemeClr>
    </cs:fontRef>
    <cs:defRPr sz="9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95000"/>
      </a:schemeClr>
    </cs:fontRef>
    <cs:defRPr sz="9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415">
  <cs:axisTitle>
    <cs:lnRef idx="0"/>
    <cs:fillRef idx="0"/>
    <cs:effectRef idx="0"/>
    <cs:fontRef idx="minor">
      <a:schemeClr val="lt1">
        <a:lumMod val="95000"/>
      </a:schemeClr>
    </cs:fontRef>
    <cs:spPr>
      <a:solidFill>
        <a:schemeClr val="bg1">
          <a:lumMod val="65000"/>
        </a:schemeClr>
      </a:solidFill>
      <a:ln>
        <a:solidFill>
          <a:schemeClr val="tx1"/>
        </a:solidFill>
      </a:ln>
    </cs:spPr>
    <cs:defRPr sz="900"/>
  </cs:axisTitle>
  <cs:category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cs:chartArea>
  <cs:dataLabel>
    <cs:lnRef idx="0"/>
    <cs:fillRef idx="0"/>
    <cs:effectRef idx="0"/>
    <cs:fontRef idx="minor">
      <a:schemeClr val="lt1">
        <a:lumMod val="9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lt1"/>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ln>
        <a:solidFill>
          <a:schemeClr val="tx1"/>
        </a:solidFill>
      </a:ln>
    </cs:spPr>
  </cs:dataPoint>
  <cs:dataPoint3D>
    <cs:lnRef idx="0"/>
    <cs:fillRef idx="0">
      <cs:styleClr val="auto"/>
    </cs:fillRef>
    <cs:effectRef idx="0"/>
    <cs:fontRef idx="minor">
      <a:schemeClr val="lt1"/>
    </cs:fontRef>
    <cs:spPr>
      <a:solidFill>
        <a:schemeClr val="phClr"/>
      </a:solidFill>
    </cs:spPr>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fillRef idx="0">
      <cs:styleClr val="auto"/>
    </cs:fillRef>
    <cs:effectRef idx="0"/>
    <cs:fontRef idx="minor">
      <a:schemeClr val="lt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lt1"/>
    </cs:fontRef>
    <cs:spPr>
      <a:ln w="28575" cap="rnd">
        <a:solidFill>
          <a:schemeClr val="phClr"/>
        </a:solidFill>
        <a:round/>
      </a:ln>
    </cs:spPr>
  </cs:dataPointWireframe>
  <cs:dataTable>
    <cs:lnRef idx="0"/>
    <cs:fillRef idx="0"/>
    <cs:effectRef idx="0"/>
    <cs:fontRef idx="minor">
      <a:schemeClr val="lt1">
        <a:lumMod val="95000"/>
      </a:schemeClr>
    </cs:fontRef>
    <cs:spPr>
      <a:ln w="9525">
        <a:solidFill>
          <a:schemeClr val="lt1">
            <a:lumMod val="95000"/>
            <a:alpha val="54000"/>
          </a:schemeClr>
        </a:solidFill>
      </a:ln>
    </cs:spPr>
    <cs:defRPr sz="9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10000"/>
            <a:lumOff val="1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95000"/>
      </a:schemeClr>
    </cs:fontRef>
    <cs:defRPr sz="9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seriesAxis>
  <cs:seriesLine>
    <cs:lnRef idx="0"/>
    <cs:fillRef idx="0"/>
    <cs:effectRef idx="0"/>
    <cs:fontRef idx="minor">
      <a:schemeClr val="lt1"/>
    </cs:fontRef>
    <cs:spPr>
      <a:ln w="9525" cap="flat">
        <a:solidFill>
          <a:srgbClr val="D9D9D9"/>
        </a:solidFill>
        <a:round/>
      </a:ln>
    </cs:spPr>
  </cs:seriesLine>
  <cs:title>
    <cs:lnRef idx="0"/>
    <cs:fillRef idx="0"/>
    <cs:effectRef idx="0"/>
    <cs:fontRef idx="minor">
      <a:schemeClr val="lt1">
        <a:lumMod val="95000"/>
      </a:schemeClr>
    </cs:fontRef>
    <cs:defRPr sz="1600" b="1" spc="10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prstDash val="sysDash"/>
      </a:ln>
    </cs:spPr>
  </cs:trendline>
  <cs:trendlineLabel>
    <cs:lnRef idx="0"/>
    <cs:fillRef idx="0"/>
    <cs:effectRef idx="0"/>
    <cs:fontRef idx="minor">
      <a:schemeClr val="lt1">
        <a:lumMod val="95000"/>
      </a:schemeClr>
    </cs:fontRef>
    <cs:defRPr sz="9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95000"/>
      </a:schemeClr>
    </cs:fontRef>
    <cs:defRPr sz="9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415">
  <cs:axisTitle>
    <cs:lnRef idx="0"/>
    <cs:fillRef idx="0"/>
    <cs:effectRef idx="0"/>
    <cs:fontRef idx="minor">
      <a:schemeClr val="lt1">
        <a:lumMod val="95000"/>
      </a:schemeClr>
    </cs:fontRef>
    <cs:spPr>
      <a:solidFill>
        <a:schemeClr val="bg1">
          <a:lumMod val="65000"/>
        </a:schemeClr>
      </a:solidFill>
      <a:ln>
        <a:solidFill>
          <a:schemeClr val="tx1"/>
        </a:solidFill>
      </a:ln>
    </cs:spPr>
    <cs:defRPr sz="900"/>
  </cs:axisTitle>
  <cs:category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cs:chartArea>
  <cs:dataLabel>
    <cs:lnRef idx="0"/>
    <cs:fillRef idx="0"/>
    <cs:effectRef idx="0"/>
    <cs:fontRef idx="minor">
      <a:schemeClr val="lt1">
        <a:lumMod val="9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lt1"/>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ln>
        <a:solidFill>
          <a:schemeClr val="tx1"/>
        </a:solidFill>
      </a:ln>
    </cs:spPr>
  </cs:dataPoint>
  <cs:dataPoint3D>
    <cs:lnRef idx="0"/>
    <cs:fillRef idx="0">
      <cs:styleClr val="auto"/>
    </cs:fillRef>
    <cs:effectRef idx="0"/>
    <cs:fontRef idx="minor">
      <a:schemeClr val="lt1"/>
    </cs:fontRef>
    <cs:spPr>
      <a:solidFill>
        <a:schemeClr val="phClr"/>
      </a:solidFill>
    </cs:spPr>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fillRef idx="0">
      <cs:styleClr val="auto"/>
    </cs:fillRef>
    <cs:effectRef idx="0"/>
    <cs:fontRef idx="minor">
      <a:schemeClr val="lt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lt1"/>
    </cs:fontRef>
    <cs:spPr>
      <a:ln w="28575" cap="rnd">
        <a:solidFill>
          <a:schemeClr val="phClr"/>
        </a:solidFill>
        <a:round/>
      </a:ln>
    </cs:spPr>
  </cs:dataPointWireframe>
  <cs:dataTable>
    <cs:lnRef idx="0"/>
    <cs:fillRef idx="0"/>
    <cs:effectRef idx="0"/>
    <cs:fontRef idx="minor">
      <a:schemeClr val="lt1">
        <a:lumMod val="95000"/>
      </a:schemeClr>
    </cs:fontRef>
    <cs:spPr>
      <a:ln w="9525">
        <a:solidFill>
          <a:schemeClr val="lt1">
            <a:lumMod val="95000"/>
            <a:alpha val="54000"/>
          </a:schemeClr>
        </a:solidFill>
      </a:ln>
    </cs:spPr>
    <cs:defRPr sz="9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10000"/>
            <a:lumOff val="1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95000"/>
      </a:schemeClr>
    </cs:fontRef>
    <cs:defRPr sz="9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seriesAxis>
  <cs:seriesLine>
    <cs:lnRef idx="0"/>
    <cs:fillRef idx="0"/>
    <cs:effectRef idx="0"/>
    <cs:fontRef idx="minor">
      <a:schemeClr val="lt1"/>
    </cs:fontRef>
    <cs:spPr>
      <a:ln w="9525" cap="flat">
        <a:solidFill>
          <a:srgbClr val="D9D9D9"/>
        </a:solidFill>
        <a:round/>
      </a:ln>
    </cs:spPr>
  </cs:seriesLine>
  <cs:title>
    <cs:lnRef idx="0"/>
    <cs:fillRef idx="0"/>
    <cs:effectRef idx="0"/>
    <cs:fontRef idx="minor">
      <a:schemeClr val="lt1">
        <a:lumMod val="95000"/>
      </a:schemeClr>
    </cs:fontRef>
    <cs:defRPr sz="1600" b="1" spc="10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prstDash val="sysDash"/>
      </a:ln>
    </cs:spPr>
  </cs:trendline>
  <cs:trendlineLabel>
    <cs:lnRef idx="0"/>
    <cs:fillRef idx="0"/>
    <cs:effectRef idx="0"/>
    <cs:fontRef idx="minor">
      <a:schemeClr val="lt1">
        <a:lumMod val="95000"/>
      </a:schemeClr>
    </cs:fontRef>
    <cs:defRPr sz="9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95000"/>
      </a:schemeClr>
    </cs:fontRef>
    <cs:defRPr sz="9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415">
  <cs:axisTitle>
    <cs:lnRef idx="0"/>
    <cs:fillRef idx="0"/>
    <cs:effectRef idx="0"/>
    <cs:fontRef idx="minor">
      <a:schemeClr val="lt1">
        <a:lumMod val="95000"/>
      </a:schemeClr>
    </cs:fontRef>
    <cs:spPr>
      <a:solidFill>
        <a:schemeClr val="bg1">
          <a:lumMod val="65000"/>
        </a:schemeClr>
      </a:solidFill>
      <a:ln>
        <a:solidFill>
          <a:schemeClr val="tx1"/>
        </a:solidFill>
      </a:ln>
    </cs:spPr>
    <cs:defRPr sz="900"/>
  </cs:axisTitle>
  <cs:category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cs:chartArea>
  <cs:dataLabel>
    <cs:lnRef idx="0"/>
    <cs:fillRef idx="0"/>
    <cs:effectRef idx="0"/>
    <cs:fontRef idx="minor">
      <a:schemeClr val="lt1">
        <a:lumMod val="9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lt1"/>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ln>
        <a:solidFill>
          <a:schemeClr val="tx1"/>
        </a:solidFill>
      </a:ln>
    </cs:spPr>
  </cs:dataPoint>
  <cs:dataPoint3D>
    <cs:lnRef idx="0"/>
    <cs:fillRef idx="0">
      <cs:styleClr val="auto"/>
    </cs:fillRef>
    <cs:effectRef idx="0"/>
    <cs:fontRef idx="minor">
      <a:schemeClr val="lt1"/>
    </cs:fontRef>
    <cs:spPr>
      <a:solidFill>
        <a:schemeClr val="phClr"/>
      </a:solidFill>
    </cs:spPr>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fillRef idx="0">
      <cs:styleClr val="auto"/>
    </cs:fillRef>
    <cs:effectRef idx="0"/>
    <cs:fontRef idx="minor">
      <a:schemeClr val="lt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lt1"/>
    </cs:fontRef>
    <cs:spPr>
      <a:ln w="28575" cap="rnd">
        <a:solidFill>
          <a:schemeClr val="phClr"/>
        </a:solidFill>
        <a:round/>
      </a:ln>
    </cs:spPr>
  </cs:dataPointWireframe>
  <cs:dataTable>
    <cs:lnRef idx="0"/>
    <cs:fillRef idx="0"/>
    <cs:effectRef idx="0"/>
    <cs:fontRef idx="minor">
      <a:schemeClr val="lt1">
        <a:lumMod val="95000"/>
      </a:schemeClr>
    </cs:fontRef>
    <cs:spPr>
      <a:ln w="9525">
        <a:solidFill>
          <a:schemeClr val="lt1">
            <a:lumMod val="95000"/>
            <a:alpha val="54000"/>
          </a:schemeClr>
        </a:solidFill>
      </a:ln>
    </cs:spPr>
    <cs:defRPr sz="9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10000"/>
            <a:lumOff val="1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95000"/>
      </a:schemeClr>
    </cs:fontRef>
    <cs:defRPr sz="9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seriesAxis>
  <cs:seriesLine>
    <cs:lnRef idx="0"/>
    <cs:fillRef idx="0"/>
    <cs:effectRef idx="0"/>
    <cs:fontRef idx="minor">
      <a:schemeClr val="lt1"/>
    </cs:fontRef>
    <cs:spPr>
      <a:ln w="9525" cap="flat">
        <a:solidFill>
          <a:srgbClr val="D9D9D9"/>
        </a:solidFill>
        <a:round/>
      </a:ln>
    </cs:spPr>
  </cs:seriesLine>
  <cs:title>
    <cs:lnRef idx="0"/>
    <cs:fillRef idx="0"/>
    <cs:effectRef idx="0"/>
    <cs:fontRef idx="minor">
      <a:schemeClr val="lt1">
        <a:lumMod val="95000"/>
      </a:schemeClr>
    </cs:fontRef>
    <cs:defRPr sz="1600" b="1" spc="10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prstDash val="sysDash"/>
      </a:ln>
    </cs:spPr>
  </cs:trendline>
  <cs:trendlineLabel>
    <cs:lnRef idx="0"/>
    <cs:fillRef idx="0"/>
    <cs:effectRef idx="0"/>
    <cs:fontRef idx="minor">
      <a:schemeClr val="lt1">
        <a:lumMod val="95000"/>
      </a:schemeClr>
    </cs:fontRef>
    <cs:defRPr sz="9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95000"/>
      </a:schemeClr>
    </cs:fontRef>
    <cs:defRPr sz="9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6048A5536CFF84D9E4B695CDEB95D43" ma:contentTypeVersion="14" ma:contentTypeDescription="Create a new document." ma:contentTypeScope="" ma:versionID="27a8e86aeb6c96c05d7bc89d84719417">
  <xsd:schema xmlns:xsd="http://www.w3.org/2001/XMLSchema" xmlns:xs="http://www.w3.org/2001/XMLSchema" xmlns:p="http://schemas.microsoft.com/office/2006/metadata/properties" xmlns:ns3="2366d723-7535-4da9-93fa-4c2c285a3356" xmlns:ns4="373114b4-75bc-438b-ab65-8c3ba66703ac" targetNamespace="http://schemas.microsoft.com/office/2006/metadata/properties" ma:root="true" ma:fieldsID="955308eed34392c6ed10af81010608e4" ns3:_="" ns4:_="">
    <xsd:import namespace="2366d723-7535-4da9-93fa-4c2c285a3356"/>
    <xsd:import namespace="373114b4-75bc-438b-ab65-8c3ba66703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6d723-7535-4da9-93fa-4c2c285a3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3114b4-75bc-438b-ab65-8c3ba66703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73E244-D5F0-4073-865E-B6B53E08BB63}">
  <ds:schemaRefs>
    <ds:schemaRef ds:uri="http://schemas.microsoft.com/sharepoint/v3/contenttype/forms"/>
  </ds:schemaRefs>
</ds:datastoreItem>
</file>

<file path=customXml/itemProps2.xml><?xml version="1.0" encoding="utf-8"?>
<ds:datastoreItem xmlns:ds="http://schemas.openxmlformats.org/officeDocument/2006/customXml" ds:itemID="{DDBC9FC6-54E1-4F21-A307-12AAF9DFAE2E}">
  <ds:schemaRefs>
    <ds:schemaRef ds:uri="http://schemas.openxmlformats.org/officeDocument/2006/bibliography"/>
  </ds:schemaRefs>
</ds:datastoreItem>
</file>

<file path=customXml/itemProps3.xml><?xml version="1.0" encoding="utf-8"?>
<ds:datastoreItem xmlns:ds="http://schemas.openxmlformats.org/officeDocument/2006/customXml" ds:itemID="{0B446C30-C219-4836-AFC0-3E0212AB7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6d723-7535-4da9-93fa-4c2c285a3356"/>
    <ds:schemaRef ds:uri="373114b4-75bc-438b-ab65-8c3ba6670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35DA4-1B8C-41EF-9E48-6C0580190F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103</Pages>
  <Words>24123</Words>
  <Characters>142812</Characters>
  <Application>Microsoft Office Word</Application>
  <DocSecurity>0</DocSecurity>
  <Lines>2420</Lines>
  <Paragraphs>594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Charaya Upton</dc:creator>
  <cp:keywords/>
  <dc:description/>
  <cp:lastModifiedBy>Charaya Upton</cp:lastModifiedBy>
  <cp:revision>2</cp:revision>
  <dcterms:created xsi:type="dcterms:W3CDTF">2022-09-24T17:27:00Z</dcterms:created>
  <dcterms:modified xsi:type="dcterms:W3CDTF">2022-09-24T17:27:00Z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0x01010086048A5536CFF84D9E4B695CDEB95D43</vt:lpwstr>
  </property>
  <property fmtid="{D5CDD505-2E9C-101B-9397-08002B2CF9AE}" pid="3" name="GrammarlyDocumentId">
    <vt:lpwstr>88cfc8bc2566bcdc2b4ed8272e97189e6c73cc3b5c83f9d3d8193e75a33cd7b6</vt:lpwstr>
  </property>
</Properties>
</file>