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7C5F3" w14:textId="7819CB04" w:rsidR="00FA79BE" w:rsidRPr="007A186D" w:rsidRDefault="00EB6243" w:rsidP="00C01A7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t>Messy Zoning and Studentification</w:t>
      </w:r>
      <w:r w:rsidR="00166AC4" w:rsidRPr="007A186D">
        <w:rPr>
          <w:rFonts w:ascii="Times" w:hAnsi="Times"/>
          <w:color w:val="000000" w:themeColor="text1"/>
        </w:rPr>
        <w:t>: Fort Sanders in Knoxville, Tennessee</w:t>
      </w:r>
    </w:p>
    <w:p w14:paraId="34001515" w14:textId="023586C6" w:rsidR="00EB6243" w:rsidRPr="007A186D" w:rsidRDefault="00EB6243" w:rsidP="00C01A7F">
      <w:pPr>
        <w:shd w:val="clear" w:color="auto" w:fill="FFFFFF" w:themeFill="background1"/>
        <w:spacing w:line="480" w:lineRule="auto"/>
        <w:jc w:val="center"/>
        <w:rPr>
          <w:rFonts w:ascii="Times" w:hAnsi="Times"/>
          <w:color w:val="000000" w:themeColor="text1"/>
        </w:rPr>
      </w:pPr>
    </w:p>
    <w:p w14:paraId="5A7FF9A0" w14:textId="7A984298" w:rsidR="00EB6243" w:rsidRPr="007A186D" w:rsidRDefault="00EB6243" w:rsidP="00C01A7F">
      <w:pPr>
        <w:shd w:val="clear" w:color="auto" w:fill="FFFFFF" w:themeFill="background1"/>
        <w:spacing w:line="480" w:lineRule="auto"/>
        <w:jc w:val="center"/>
        <w:rPr>
          <w:rFonts w:ascii="Times" w:hAnsi="Times"/>
          <w:color w:val="000000" w:themeColor="text1"/>
        </w:rPr>
      </w:pPr>
    </w:p>
    <w:p w14:paraId="7E92E73C" w14:textId="64BDD9C9" w:rsidR="00EB6243" w:rsidRPr="007A186D" w:rsidRDefault="00EB6243" w:rsidP="00C01A7F">
      <w:pPr>
        <w:shd w:val="clear" w:color="auto" w:fill="FFFFFF" w:themeFill="background1"/>
        <w:spacing w:line="480" w:lineRule="auto"/>
        <w:jc w:val="center"/>
        <w:rPr>
          <w:rFonts w:ascii="Times" w:hAnsi="Times"/>
          <w:color w:val="000000" w:themeColor="text1"/>
        </w:rPr>
      </w:pPr>
    </w:p>
    <w:p w14:paraId="6258F0EC" w14:textId="091F8613" w:rsidR="00EB6243" w:rsidRPr="007A186D" w:rsidRDefault="00EB6243" w:rsidP="00C01A7F">
      <w:pPr>
        <w:shd w:val="clear" w:color="auto" w:fill="FFFFFF" w:themeFill="background1"/>
        <w:spacing w:line="480" w:lineRule="auto"/>
        <w:jc w:val="center"/>
        <w:rPr>
          <w:rFonts w:ascii="Times" w:hAnsi="Times"/>
          <w:color w:val="000000" w:themeColor="text1"/>
        </w:rPr>
      </w:pPr>
    </w:p>
    <w:p w14:paraId="49B7737D" w14:textId="77777777" w:rsidR="00773F67" w:rsidRPr="007A186D" w:rsidRDefault="00773F67" w:rsidP="00C01A7F">
      <w:pPr>
        <w:shd w:val="clear" w:color="auto" w:fill="FFFFFF" w:themeFill="background1"/>
        <w:spacing w:line="480" w:lineRule="auto"/>
        <w:jc w:val="center"/>
        <w:rPr>
          <w:rFonts w:ascii="Times" w:hAnsi="Times"/>
          <w:color w:val="000000" w:themeColor="text1"/>
        </w:rPr>
      </w:pPr>
    </w:p>
    <w:p w14:paraId="41E608B5" w14:textId="1E94F2AF" w:rsidR="00773F67" w:rsidRPr="007A186D" w:rsidRDefault="00773F67" w:rsidP="00C01A7F">
      <w:pPr>
        <w:shd w:val="clear" w:color="auto" w:fill="FFFFFF" w:themeFill="background1"/>
        <w:spacing w:line="480" w:lineRule="auto"/>
        <w:jc w:val="center"/>
        <w:rPr>
          <w:rFonts w:ascii="Times" w:hAnsi="Times"/>
          <w:color w:val="000000" w:themeColor="text1"/>
        </w:rPr>
      </w:pPr>
    </w:p>
    <w:p w14:paraId="532ED912" w14:textId="77777777" w:rsidR="00773F67" w:rsidRPr="007A186D" w:rsidRDefault="00773F67" w:rsidP="00C01A7F">
      <w:pPr>
        <w:shd w:val="clear" w:color="auto" w:fill="FFFFFF" w:themeFill="background1"/>
        <w:spacing w:line="480" w:lineRule="auto"/>
        <w:jc w:val="center"/>
        <w:rPr>
          <w:rFonts w:ascii="Times" w:hAnsi="Times"/>
          <w:color w:val="000000" w:themeColor="text1"/>
        </w:rPr>
      </w:pPr>
    </w:p>
    <w:p w14:paraId="5D5F43C2" w14:textId="30E8F1DB" w:rsidR="00EB6243" w:rsidRPr="007A186D" w:rsidRDefault="00EB6243" w:rsidP="00C01A7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t>A Thesis Presented for the</w:t>
      </w:r>
    </w:p>
    <w:p w14:paraId="2AB75D18" w14:textId="77777777" w:rsidR="00EB6243" w:rsidRPr="007A186D" w:rsidRDefault="00EB6243" w:rsidP="00C01A7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t>Master of Science</w:t>
      </w:r>
    </w:p>
    <w:p w14:paraId="577B1F9C" w14:textId="77777777" w:rsidR="00EB6243" w:rsidRPr="007A186D" w:rsidRDefault="00EB6243" w:rsidP="00C01A7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t>Degree</w:t>
      </w:r>
    </w:p>
    <w:p w14:paraId="19672F71" w14:textId="4EC941C3" w:rsidR="00EB6243" w:rsidRPr="007A186D" w:rsidRDefault="00EB6243" w:rsidP="00C01A7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t>The University of Tennessee, Knoxville</w:t>
      </w:r>
    </w:p>
    <w:p w14:paraId="16F05FB9" w14:textId="77777777" w:rsidR="00773F67" w:rsidRPr="007A186D" w:rsidRDefault="00773F67" w:rsidP="00C01A7F">
      <w:pPr>
        <w:shd w:val="clear" w:color="auto" w:fill="FFFFFF" w:themeFill="background1"/>
        <w:spacing w:line="480" w:lineRule="auto"/>
        <w:jc w:val="center"/>
        <w:rPr>
          <w:rFonts w:ascii="Times" w:hAnsi="Times"/>
          <w:color w:val="000000" w:themeColor="text1"/>
        </w:rPr>
      </w:pPr>
    </w:p>
    <w:p w14:paraId="38B16634" w14:textId="08AABAD3" w:rsidR="00773F67" w:rsidRPr="007A186D" w:rsidRDefault="00773F67" w:rsidP="00C01A7F">
      <w:pPr>
        <w:shd w:val="clear" w:color="auto" w:fill="FFFFFF" w:themeFill="background1"/>
        <w:spacing w:line="480" w:lineRule="auto"/>
        <w:jc w:val="center"/>
        <w:rPr>
          <w:rFonts w:ascii="Times" w:hAnsi="Times"/>
          <w:color w:val="000000" w:themeColor="text1"/>
        </w:rPr>
      </w:pPr>
    </w:p>
    <w:p w14:paraId="18CDF3A4" w14:textId="77777777" w:rsidR="00773F67" w:rsidRPr="007A186D" w:rsidRDefault="00773F67" w:rsidP="00C01A7F">
      <w:pPr>
        <w:shd w:val="clear" w:color="auto" w:fill="FFFFFF" w:themeFill="background1"/>
        <w:spacing w:line="480" w:lineRule="auto"/>
        <w:jc w:val="center"/>
        <w:rPr>
          <w:rFonts w:ascii="Times" w:hAnsi="Times"/>
          <w:color w:val="000000" w:themeColor="text1"/>
        </w:rPr>
      </w:pPr>
    </w:p>
    <w:p w14:paraId="2CD74586" w14:textId="5992FFAB" w:rsidR="00EB6243" w:rsidRPr="007A186D" w:rsidRDefault="00EB6243" w:rsidP="00C01A7F">
      <w:pPr>
        <w:shd w:val="clear" w:color="auto" w:fill="FFFFFF" w:themeFill="background1"/>
        <w:spacing w:line="480" w:lineRule="auto"/>
        <w:jc w:val="center"/>
        <w:rPr>
          <w:rFonts w:ascii="Times" w:hAnsi="Times"/>
          <w:color w:val="000000" w:themeColor="text1"/>
        </w:rPr>
      </w:pPr>
    </w:p>
    <w:p w14:paraId="776722BA" w14:textId="4AAC3115" w:rsidR="00EB6243" w:rsidRPr="007A186D" w:rsidRDefault="00EB6243" w:rsidP="00C01A7F">
      <w:pPr>
        <w:shd w:val="clear" w:color="auto" w:fill="FFFFFF" w:themeFill="background1"/>
        <w:spacing w:line="480" w:lineRule="auto"/>
        <w:jc w:val="center"/>
        <w:rPr>
          <w:rFonts w:ascii="Times" w:hAnsi="Times"/>
          <w:color w:val="000000" w:themeColor="text1"/>
        </w:rPr>
      </w:pPr>
    </w:p>
    <w:p w14:paraId="4AE3C1AE" w14:textId="6219B510" w:rsidR="00EB6243" w:rsidRPr="007A186D" w:rsidRDefault="00EB6243" w:rsidP="00C01A7F">
      <w:pPr>
        <w:shd w:val="clear" w:color="auto" w:fill="FFFFFF" w:themeFill="background1"/>
        <w:spacing w:line="480" w:lineRule="auto"/>
        <w:jc w:val="center"/>
        <w:rPr>
          <w:rFonts w:ascii="Times" w:hAnsi="Times"/>
          <w:color w:val="000000" w:themeColor="text1"/>
        </w:rPr>
      </w:pPr>
    </w:p>
    <w:p w14:paraId="1EAF0F55" w14:textId="77777777" w:rsidR="002D20C9" w:rsidRPr="007A186D" w:rsidRDefault="002D20C9" w:rsidP="00C01A7F">
      <w:pPr>
        <w:shd w:val="clear" w:color="auto" w:fill="FFFFFF" w:themeFill="background1"/>
        <w:spacing w:line="480" w:lineRule="auto"/>
        <w:jc w:val="center"/>
        <w:rPr>
          <w:rFonts w:ascii="Times" w:hAnsi="Times"/>
          <w:color w:val="000000" w:themeColor="text1"/>
        </w:rPr>
      </w:pPr>
    </w:p>
    <w:p w14:paraId="2E911ED7" w14:textId="1058DCC0" w:rsidR="00EB6243" w:rsidRPr="007A186D" w:rsidRDefault="00EB6243" w:rsidP="00C01A7F">
      <w:pPr>
        <w:shd w:val="clear" w:color="auto" w:fill="FFFFFF" w:themeFill="background1"/>
        <w:spacing w:line="480" w:lineRule="auto"/>
        <w:jc w:val="center"/>
        <w:rPr>
          <w:rFonts w:ascii="Times" w:hAnsi="Times"/>
          <w:color w:val="000000" w:themeColor="text1"/>
        </w:rPr>
      </w:pPr>
    </w:p>
    <w:p w14:paraId="799082C9" w14:textId="7766E632" w:rsidR="00EB6243" w:rsidRPr="007A186D" w:rsidRDefault="00EB6243" w:rsidP="00C01A7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t>Yael Uziel</w:t>
      </w:r>
    </w:p>
    <w:p w14:paraId="1A77F270" w14:textId="4AC49BBA" w:rsidR="00EB6243" w:rsidRPr="007A186D" w:rsidRDefault="004F26BF" w:rsidP="00C01A7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t>May</w:t>
      </w:r>
      <w:r w:rsidR="00EB6243" w:rsidRPr="007A186D">
        <w:rPr>
          <w:rFonts w:ascii="Times" w:hAnsi="Times"/>
          <w:color w:val="000000" w:themeColor="text1"/>
        </w:rPr>
        <w:t xml:space="preserve"> 2021</w:t>
      </w:r>
    </w:p>
    <w:p w14:paraId="748491DE" w14:textId="77777777" w:rsidR="004F26BF" w:rsidRPr="007A186D" w:rsidRDefault="004F26BF" w:rsidP="004F26BF">
      <w:pPr>
        <w:shd w:val="clear" w:color="auto" w:fill="FFFFFF" w:themeFill="background1"/>
        <w:spacing w:line="480" w:lineRule="auto"/>
        <w:rPr>
          <w:rFonts w:ascii="Times" w:hAnsi="Times"/>
          <w:color w:val="000000" w:themeColor="text1"/>
        </w:rPr>
      </w:pPr>
    </w:p>
    <w:p w14:paraId="32354408" w14:textId="38A16117" w:rsidR="00EB6243" w:rsidRPr="007A186D" w:rsidRDefault="00EB6243" w:rsidP="004F26BF">
      <w:pPr>
        <w:shd w:val="clear" w:color="auto" w:fill="FFFFFF" w:themeFill="background1"/>
        <w:spacing w:line="480" w:lineRule="auto"/>
        <w:jc w:val="center"/>
        <w:rPr>
          <w:rFonts w:ascii="Times" w:hAnsi="Times"/>
          <w:color w:val="000000" w:themeColor="text1"/>
        </w:rPr>
      </w:pPr>
      <w:r w:rsidRPr="007A186D">
        <w:rPr>
          <w:rFonts w:ascii="Times" w:hAnsi="Times"/>
          <w:color w:val="000000" w:themeColor="text1"/>
        </w:rPr>
        <w:lastRenderedPageBreak/>
        <w:t>Copyright © 20</w:t>
      </w:r>
      <w:r w:rsidR="004F26BF" w:rsidRPr="007A186D">
        <w:rPr>
          <w:rFonts w:ascii="Times" w:hAnsi="Times"/>
          <w:color w:val="000000" w:themeColor="text1"/>
        </w:rPr>
        <w:t>21</w:t>
      </w:r>
      <w:r w:rsidRPr="007A186D">
        <w:rPr>
          <w:rFonts w:ascii="Times" w:hAnsi="Times"/>
          <w:color w:val="000000" w:themeColor="text1"/>
        </w:rPr>
        <w:t xml:space="preserve"> by Yael Uziel. All rights reserved</w:t>
      </w:r>
      <w:r w:rsidR="007A186D">
        <w:rPr>
          <w:rFonts w:ascii="Times" w:hAnsi="Times"/>
          <w:color w:val="000000" w:themeColor="text1"/>
        </w:rPr>
        <w:t>.</w:t>
      </w:r>
    </w:p>
    <w:p w14:paraId="36959832" w14:textId="77777777" w:rsidR="002D20C9" w:rsidRPr="007A186D" w:rsidRDefault="002D20C9" w:rsidP="00C01A7F">
      <w:pPr>
        <w:shd w:val="clear" w:color="auto" w:fill="FFFFFF" w:themeFill="background1"/>
        <w:spacing w:line="480" w:lineRule="auto"/>
        <w:rPr>
          <w:rFonts w:ascii="Times" w:hAnsi="Times"/>
          <w:b/>
          <w:bCs/>
          <w:color w:val="000000" w:themeColor="text1"/>
        </w:rPr>
      </w:pPr>
    </w:p>
    <w:p w14:paraId="7B62EF7B"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5DB22054"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2F3F0488"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7AFAA7DD"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072200F5"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077AAB99"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45EE8BB0"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0787DC6A"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0C8880B5"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7FA8A5CD"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513110F9"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552B3B11"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09B99011"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4334608D"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0E64209D"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6E56B9F4"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027DB7CC"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310C0D25"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46B6C31F"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7A17F0FA"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1079006A"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68D474D7" w14:textId="038495F1" w:rsidR="00EB6243" w:rsidRPr="007A186D" w:rsidRDefault="00292041"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lastRenderedPageBreak/>
        <w:t>Abstract</w:t>
      </w:r>
    </w:p>
    <w:p w14:paraId="13465D4D" w14:textId="63711FF1" w:rsidR="00B0227F" w:rsidRPr="007A186D" w:rsidRDefault="00EB6243" w:rsidP="00C01A7F">
      <w:pPr>
        <w:shd w:val="clear" w:color="auto" w:fill="FFFFFF" w:themeFill="background1"/>
        <w:spacing w:line="480" w:lineRule="auto"/>
        <w:rPr>
          <w:rFonts w:ascii="Times" w:hAnsi="Times" w:cs="Calibri"/>
          <w:color w:val="000000" w:themeColor="text1"/>
        </w:rPr>
      </w:pPr>
      <w:r w:rsidRPr="007A186D">
        <w:rPr>
          <w:rFonts w:ascii="Times" w:hAnsi="Times"/>
          <w:b/>
          <w:bCs/>
          <w:color w:val="000000" w:themeColor="text1"/>
        </w:rPr>
        <w:tab/>
      </w:r>
      <w:r w:rsidR="00B0227F" w:rsidRPr="007A186D">
        <w:rPr>
          <w:rFonts w:ascii="Times" w:hAnsi="Times" w:cs="Calibri"/>
          <w:color w:val="000000" w:themeColor="text1"/>
        </w:rPr>
        <w:t xml:space="preserve">This study </w:t>
      </w:r>
      <w:r w:rsidR="00B0227F" w:rsidRPr="007A186D">
        <w:rPr>
          <w:rFonts w:ascii="Times" w:hAnsi="Times"/>
          <w:color w:val="000000" w:themeColor="text1"/>
        </w:rPr>
        <w:t xml:space="preserve">explores the </w:t>
      </w:r>
      <w:r w:rsidR="00B0227F" w:rsidRPr="007A186D">
        <w:rPr>
          <w:rFonts w:ascii="Times" w:hAnsi="Times" w:cstheme="minorHAnsi"/>
          <w:color w:val="000000" w:themeColor="text1"/>
        </w:rPr>
        <w:t xml:space="preserve">unique intersection of the current </w:t>
      </w:r>
      <w:r w:rsidR="00EF7C12" w:rsidRPr="007A186D">
        <w:rPr>
          <w:rFonts w:ascii="Times" w:hAnsi="Times" w:cstheme="minorHAnsi"/>
          <w:color w:val="000000" w:themeColor="text1"/>
        </w:rPr>
        <w:t xml:space="preserve">coronavirus pandemic </w:t>
      </w:r>
      <w:r w:rsidR="00B0227F" w:rsidRPr="007A186D">
        <w:rPr>
          <w:rFonts w:ascii="Times" w:hAnsi="Times" w:cstheme="minorHAnsi"/>
          <w:color w:val="000000" w:themeColor="text1"/>
        </w:rPr>
        <w:t>and studentification by looking at college neighborhoods in cities through a case study of at University of Tennessee, Knoxville and the near-by Fort Sanders neighborhoods. It introduces the idea of "messy zoning" to characterize the unclear and conflicting land-use regulations and their applications by local and institutional actors contributing to</w:t>
      </w:r>
      <w:r w:rsidR="00EF7C12" w:rsidRPr="007A186D">
        <w:rPr>
          <w:rFonts w:ascii="Times" w:hAnsi="Times" w:cstheme="minorHAnsi"/>
          <w:color w:val="000000" w:themeColor="text1"/>
        </w:rPr>
        <w:t xml:space="preserve"> further studentification</w:t>
      </w:r>
      <w:r w:rsidR="00B0227F" w:rsidRPr="007A186D">
        <w:rPr>
          <w:rFonts w:ascii="Times" w:hAnsi="Times" w:cstheme="minorHAnsi"/>
          <w:color w:val="000000" w:themeColor="text1"/>
        </w:rPr>
        <w:t xml:space="preserve">. Using secondary data collection and archival urban planning documents from the City of Knoxville, this study works to question the reasons neighborhoods become studentified. Particularly, its fills the gap that is blaming HMO (Houses in multiple occupation) zoning and proximity to campuses as the main reasons for studentification. </w:t>
      </w:r>
      <w:r w:rsidR="00EF7C12" w:rsidRPr="007A186D">
        <w:rPr>
          <w:rFonts w:ascii="Times" w:hAnsi="Times" w:cstheme="minorHAnsi"/>
          <w:color w:val="000000" w:themeColor="text1"/>
        </w:rPr>
        <w:t xml:space="preserve">Additionally, it opens up conversations about how the pandemic has affected student neighborhoods. </w:t>
      </w:r>
      <w:r w:rsidR="00B0227F" w:rsidRPr="007A186D">
        <w:rPr>
          <w:rFonts w:ascii="Times" w:hAnsi="Times" w:cstheme="minorHAnsi"/>
          <w:color w:val="000000" w:themeColor="text1"/>
        </w:rPr>
        <w:t xml:space="preserve">Knoxville’s Fort Sanders neighborhood stands as a representation of what conflicting land use regulations </w:t>
      </w:r>
      <w:r w:rsidR="00C01A7F" w:rsidRPr="007A186D">
        <w:rPr>
          <w:rFonts w:ascii="Times" w:hAnsi="Times" w:cstheme="minorHAnsi"/>
          <w:color w:val="000000" w:themeColor="text1"/>
        </w:rPr>
        <w:t xml:space="preserve">due </w:t>
      </w:r>
      <w:r w:rsidR="00B0227F" w:rsidRPr="007A186D">
        <w:rPr>
          <w:rFonts w:ascii="Times" w:hAnsi="Times" w:cstheme="minorHAnsi"/>
          <w:color w:val="000000" w:themeColor="text1"/>
        </w:rPr>
        <w:t xml:space="preserve">to the stability of neighborhood. </w:t>
      </w:r>
    </w:p>
    <w:p w14:paraId="46EE7D1F" w14:textId="4642FAC2" w:rsidR="00B0227F" w:rsidRPr="007A186D" w:rsidRDefault="00B0227F" w:rsidP="00C01A7F">
      <w:pPr>
        <w:shd w:val="clear" w:color="auto" w:fill="FFFFFF" w:themeFill="background1"/>
        <w:spacing w:line="480" w:lineRule="auto"/>
        <w:rPr>
          <w:rFonts w:ascii="Times" w:hAnsi="Times" w:cstheme="minorHAnsi"/>
          <w:color w:val="000000" w:themeColor="text1"/>
        </w:rPr>
      </w:pPr>
    </w:p>
    <w:p w14:paraId="129ABEEB" w14:textId="559AFA10" w:rsidR="00B0227F" w:rsidRPr="007A186D" w:rsidRDefault="00B0227F" w:rsidP="00C01A7F">
      <w:pPr>
        <w:shd w:val="clear" w:color="auto" w:fill="FFFFFF" w:themeFill="background1"/>
        <w:spacing w:line="480" w:lineRule="auto"/>
        <w:rPr>
          <w:rFonts w:ascii="Times" w:hAnsi="Times" w:cstheme="minorHAnsi"/>
          <w:color w:val="000000" w:themeColor="text1"/>
        </w:rPr>
      </w:pPr>
    </w:p>
    <w:p w14:paraId="35781699" w14:textId="5B07BCCE" w:rsidR="00B0227F" w:rsidRPr="007A186D" w:rsidRDefault="00B0227F" w:rsidP="00C01A7F">
      <w:pPr>
        <w:shd w:val="clear" w:color="auto" w:fill="FFFFFF" w:themeFill="background1"/>
        <w:spacing w:line="480" w:lineRule="auto"/>
        <w:rPr>
          <w:rFonts w:ascii="Times" w:hAnsi="Times" w:cstheme="minorHAnsi"/>
          <w:color w:val="000000" w:themeColor="text1"/>
        </w:rPr>
      </w:pPr>
    </w:p>
    <w:p w14:paraId="52E300C7" w14:textId="69A1B93E" w:rsidR="00B0227F" w:rsidRPr="007A186D" w:rsidRDefault="00B0227F" w:rsidP="00C01A7F">
      <w:pPr>
        <w:shd w:val="clear" w:color="auto" w:fill="FFFFFF" w:themeFill="background1"/>
        <w:spacing w:line="480" w:lineRule="auto"/>
        <w:rPr>
          <w:rFonts w:ascii="Times" w:hAnsi="Times" w:cstheme="minorHAnsi"/>
          <w:color w:val="000000" w:themeColor="text1"/>
        </w:rPr>
      </w:pPr>
    </w:p>
    <w:p w14:paraId="7C4C6F63" w14:textId="1B5A3070" w:rsidR="00B0227F" w:rsidRPr="007A186D" w:rsidRDefault="00B0227F" w:rsidP="00C01A7F">
      <w:pPr>
        <w:shd w:val="clear" w:color="auto" w:fill="FFFFFF" w:themeFill="background1"/>
        <w:spacing w:line="480" w:lineRule="auto"/>
        <w:rPr>
          <w:rFonts w:ascii="Times" w:hAnsi="Times" w:cstheme="minorHAnsi"/>
          <w:color w:val="000000" w:themeColor="text1"/>
        </w:rPr>
      </w:pPr>
    </w:p>
    <w:p w14:paraId="6E00FBBF" w14:textId="36C6BE08" w:rsidR="00B0227F" w:rsidRPr="007A186D" w:rsidRDefault="00B0227F" w:rsidP="00C01A7F">
      <w:pPr>
        <w:shd w:val="clear" w:color="auto" w:fill="FFFFFF" w:themeFill="background1"/>
        <w:spacing w:line="480" w:lineRule="auto"/>
        <w:rPr>
          <w:rFonts w:ascii="Times" w:hAnsi="Times" w:cstheme="minorHAnsi"/>
          <w:color w:val="000000" w:themeColor="text1"/>
        </w:rPr>
      </w:pPr>
    </w:p>
    <w:p w14:paraId="1795D386" w14:textId="69E07854" w:rsidR="00B0227F" w:rsidRPr="007A186D" w:rsidRDefault="00B0227F" w:rsidP="00C01A7F">
      <w:pPr>
        <w:shd w:val="clear" w:color="auto" w:fill="FFFFFF" w:themeFill="background1"/>
        <w:spacing w:line="480" w:lineRule="auto"/>
        <w:rPr>
          <w:rFonts w:ascii="Times" w:hAnsi="Times" w:cstheme="minorHAnsi"/>
          <w:color w:val="000000" w:themeColor="text1"/>
        </w:rPr>
      </w:pPr>
    </w:p>
    <w:p w14:paraId="5CF00F76" w14:textId="77777777" w:rsidR="00DE069D" w:rsidRPr="007A186D" w:rsidRDefault="00DE069D" w:rsidP="00C01A7F">
      <w:pPr>
        <w:shd w:val="clear" w:color="auto" w:fill="FFFFFF" w:themeFill="background1"/>
        <w:spacing w:line="480" w:lineRule="auto"/>
        <w:rPr>
          <w:rFonts w:ascii="Times" w:hAnsi="Times"/>
          <w:b/>
          <w:bCs/>
          <w:color w:val="000000" w:themeColor="text1"/>
        </w:rPr>
      </w:pPr>
    </w:p>
    <w:p w14:paraId="63752C5B" w14:textId="2A2805C9" w:rsidR="00B0227F" w:rsidRPr="007A186D" w:rsidRDefault="00B0227F" w:rsidP="00C01A7F">
      <w:pPr>
        <w:shd w:val="clear" w:color="auto" w:fill="FFFFFF" w:themeFill="background1"/>
        <w:spacing w:line="480" w:lineRule="auto"/>
        <w:rPr>
          <w:rFonts w:ascii="Times" w:hAnsi="Times"/>
          <w:color w:val="000000" w:themeColor="text1"/>
        </w:rPr>
      </w:pPr>
    </w:p>
    <w:p w14:paraId="5C72C716" w14:textId="3A4C7361" w:rsidR="0077636D" w:rsidRPr="007A186D" w:rsidRDefault="0077636D" w:rsidP="00C01A7F">
      <w:pPr>
        <w:shd w:val="clear" w:color="auto" w:fill="FFFFFF" w:themeFill="background1"/>
        <w:spacing w:line="480" w:lineRule="auto"/>
        <w:rPr>
          <w:rFonts w:ascii="Times" w:hAnsi="Times"/>
          <w:color w:val="000000" w:themeColor="text1"/>
        </w:rPr>
      </w:pPr>
    </w:p>
    <w:p w14:paraId="4EAC723C" w14:textId="77777777" w:rsidR="003B5C49" w:rsidRPr="007A186D" w:rsidRDefault="003B5C49" w:rsidP="00C01A7F">
      <w:pPr>
        <w:shd w:val="clear" w:color="auto" w:fill="FFFFFF" w:themeFill="background1"/>
        <w:spacing w:line="480" w:lineRule="auto"/>
        <w:rPr>
          <w:rFonts w:ascii="Times" w:hAnsi="Times"/>
          <w:b/>
          <w:bCs/>
          <w:color w:val="000000" w:themeColor="text1"/>
        </w:rPr>
      </w:pPr>
    </w:p>
    <w:p w14:paraId="787650C9" w14:textId="11F3BD28" w:rsidR="0077636D" w:rsidRPr="007A186D" w:rsidRDefault="0077636D" w:rsidP="004F26B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lastRenderedPageBreak/>
        <w:t>Table of Contents</w:t>
      </w:r>
    </w:p>
    <w:p w14:paraId="6180DF8C" w14:textId="140CA3FF" w:rsidR="0077636D" w:rsidRPr="007A186D" w:rsidRDefault="007763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Chapter 1: Knoxville, the Pandemic, and a lot of Students</w:t>
      </w:r>
    </w:p>
    <w:p w14:paraId="43FC1ECA" w14:textId="5864618C" w:rsidR="0077636D" w:rsidRPr="007A186D" w:rsidRDefault="0077636D" w:rsidP="00C01A7F">
      <w:pPr>
        <w:shd w:val="clear" w:color="auto" w:fill="FFFFFF" w:themeFill="background1"/>
        <w:spacing w:line="480" w:lineRule="auto"/>
        <w:ind w:firstLine="720"/>
        <w:rPr>
          <w:rFonts w:ascii="Times" w:hAnsi="Times"/>
          <w:b/>
          <w:bCs/>
          <w:color w:val="000000" w:themeColor="text1"/>
        </w:rPr>
      </w:pPr>
      <w:r w:rsidRPr="007A186D">
        <w:rPr>
          <w:rFonts w:ascii="Times" w:hAnsi="Times"/>
          <w:b/>
          <w:bCs/>
          <w:color w:val="000000" w:themeColor="text1"/>
        </w:rPr>
        <w:t>Introduction………………..…………..…………..…………..…………..…………..…</w:t>
      </w:r>
      <w:r w:rsidR="006A1950">
        <w:rPr>
          <w:rFonts w:ascii="Times" w:hAnsi="Times"/>
          <w:b/>
          <w:bCs/>
          <w:color w:val="000000" w:themeColor="text1"/>
        </w:rPr>
        <w:t>1</w:t>
      </w:r>
    </w:p>
    <w:p w14:paraId="7F8E3E51" w14:textId="372CBCFB" w:rsidR="0077636D" w:rsidRPr="007A186D" w:rsidRDefault="0077636D" w:rsidP="00C01A7F">
      <w:pPr>
        <w:shd w:val="clear" w:color="auto" w:fill="FFFFFF" w:themeFill="background1"/>
        <w:spacing w:line="480" w:lineRule="auto"/>
        <w:ind w:firstLine="720"/>
        <w:rPr>
          <w:rFonts w:ascii="Times" w:hAnsi="Times"/>
          <w:b/>
          <w:bCs/>
          <w:color w:val="000000" w:themeColor="text1"/>
        </w:rPr>
      </w:pPr>
      <w:r w:rsidRPr="007A186D">
        <w:rPr>
          <w:rFonts w:ascii="Times" w:hAnsi="Times"/>
          <w:b/>
          <w:bCs/>
          <w:color w:val="000000" w:themeColor="text1"/>
        </w:rPr>
        <w:t>Geographic Context……..…………..……..…………..……………………</w:t>
      </w:r>
      <w:r w:rsidR="007716BC" w:rsidRPr="007A186D">
        <w:rPr>
          <w:rFonts w:ascii="Times" w:hAnsi="Times"/>
          <w:b/>
          <w:bCs/>
          <w:color w:val="000000" w:themeColor="text1"/>
        </w:rPr>
        <w:t>…………...</w:t>
      </w:r>
      <w:r w:rsidR="006A1950">
        <w:rPr>
          <w:rFonts w:ascii="Times" w:hAnsi="Times"/>
          <w:b/>
          <w:bCs/>
          <w:color w:val="000000" w:themeColor="text1"/>
        </w:rPr>
        <w:t>3</w:t>
      </w:r>
    </w:p>
    <w:p w14:paraId="4483D312" w14:textId="15496241" w:rsidR="0077636D" w:rsidRPr="007A186D" w:rsidRDefault="0077636D" w:rsidP="00C01A7F">
      <w:pPr>
        <w:shd w:val="clear" w:color="auto" w:fill="FFFFFF" w:themeFill="background1"/>
        <w:spacing w:line="480" w:lineRule="auto"/>
        <w:ind w:firstLine="720"/>
        <w:rPr>
          <w:rFonts w:ascii="Times" w:hAnsi="Times"/>
          <w:b/>
          <w:bCs/>
          <w:color w:val="000000" w:themeColor="text1"/>
        </w:rPr>
      </w:pPr>
      <w:r w:rsidRPr="007A186D">
        <w:rPr>
          <w:rFonts w:ascii="Times" w:hAnsi="Times"/>
          <w:b/>
          <w:bCs/>
          <w:color w:val="000000" w:themeColor="text1"/>
        </w:rPr>
        <w:t>Meth</w:t>
      </w:r>
      <w:r w:rsidR="007716BC" w:rsidRPr="007A186D">
        <w:rPr>
          <w:rFonts w:ascii="Times" w:hAnsi="Times"/>
          <w:b/>
          <w:bCs/>
          <w:color w:val="000000" w:themeColor="text1"/>
        </w:rPr>
        <w:t>ods……………………………………………………..</w:t>
      </w:r>
      <w:r w:rsidRPr="007A186D">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w:t>
      </w:r>
      <w:r w:rsidRPr="007A186D">
        <w:rPr>
          <w:rFonts w:ascii="Times" w:hAnsi="Times"/>
          <w:b/>
          <w:bCs/>
          <w:color w:val="000000" w:themeColor="text1"/>
        </w:rPr>
        <w:t>…………</w:t>
      </w:r>
      <w:r w:rsidR="00C01A7F" w:rsidRPr="007A186D">
        <w:rPr>
          <w:rFonts w:ascii="Times" w:hAnsi="Times"/>
          <w:b/>
          <w:bCs/>
          <w:color w:val="000000" w:themeColor="text1"/>
        </w:rPr>
        <w:t>.</w:t>
      </w:r>
      <w:r w:rsidR="006A1950">
        <w:rPr>
          <w:rFonts w:ascii="Times" w:hAnsi="Times"/>
          <w:b/>
          <w:bCs/>
          <w:color w:val="000000" w:themeColor="text1"/>
        </w:rPr>
        <w:t>4</w:t>
      </w:r>
    </w:p>
    <w:p w14:paraId="50F2E5D6" w14:textId="498ABC4D" w:rsidR="0077636D" w:rsidRPr="007A186D" w:rsidRDefault="0077636D" w:rsidP="00C01A7F">
      <w:pPr>
        <w:shd w:val="clear" w:color="auto" w:fill="FFFFFF" w:themeFill="background1"/>
        <w:spacing w:line="480" w:lineRule="auto"/>
        <w:ind w:firstLine="720"/>
        <w:rPr>
          <w:rFonts w:ascii="Times" w:hAnsi="Times"/>
          <w:b/>
          <w:bCs/>
          <w:color w:val="000000" w:themeColor="text1"/>
        </w:rPr>
      </w:pPr>
      <w:r w:rsidRPr="007A186D">
        <w:rPr>
          <w:rFonts w:ascii="Times" w:hAnsi="Times"/>
          <w:b/>
          <w:bCs/>
          <w:color w:val="000000" w:themeColor="text1"/>
        </w:rPr>
        <w:t>Impacts of COVID-19………………………</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w:t>
      </w:r>
      <w:r w:rsidR="006A1950">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C01A7F" w:rsidRPr="007A186D">
        <w:rPr>
          <w:rFonts w:ascii="Times" w:hAnsi="Times"/>
          <w:b/>
          <w:bCs/>
          <w:color w:val="000000" w:themeColor="text1"/>
        </w:rPr>
        <w:t>.</w:t>
      </w:r>
      <w:r w:rsidR="006A1950">
        <w:rPr>
          <w:rFonts w:ascii="Times" w:hAnsi="Times"/>
          <w:b/>
          <w:bCs/>
          <w:color w:val="000000" w:themeColor="text1"/>
        </w:rPr>
        <w:t>4</w:t>
      </w:r>
    </w:p>
    <w:p w14:paraId="2AC615F1" w14:textId="59EA06DF" w:rsidR="0077636D" w:rsidRPr="007A186D" w:rsidRDefault="0077636D" w:rsidP="00C01A7F">
      <w:pPr>
        <w:shd w:val="clear" w:color="auto" w:fill="FFFFFF" w:themeFill="background1"/>
        <w:spacing w:line="480" w:lineRule="auto"/>
        <w:ind w:firstLine="720"/>
        <w:rPr>
          <w:rFonts w:ascii="Times" w:hAnsi="Times"/>
          <w:b/>
          <w:bCs/>
          <w:color w:val="000000" w:themeColor="text1"/>
        </w:rPr>
      </w:pPr>
      <w:r w:rsidRPr="007A186D">
        <w:rPr>
          <w:rFonts w:ascii="Times" w:hAnsi="Times"/>
          <w:b/>
          <w:bCs/>
          <w:color w:val="000000" w:themeColor="text1"/>
        </w:rPr>
        <w:t>Positionality………</w:t>
      </w:r>
      <w:r w:rsidR="007716BC" w:rsidRPr="007A186D">
        <w:rPr>
          <w:rFonts w:ascii="Times" w:hAnsi="Times"/>
          <w:b/>
          <w:bCs/>
          <w:color w:val="000000" w:themeColor="text1"/>
        </w:rPr>
        <w:t>……………………………………………………………</w:t>
      </w:r>
      <w:r w:rsidR="006A1950">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5</w:t>
      </w:r>
    </w:p>
    <w:p w14:paraId="6030F7AF" w14:textId="3257E5D5" w:rsidR="0077636D" w:rsidRPr="007A186D" w:rsidRDefault="007763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Thesis Outline……………</w:t>
      </w:r>
      <w:r w:rsidR="007716BC" w:rsidRPr="007A186D">
        <w:rPr>
          <w:rFonts w:ascii="Times" w:hAnsi="Times"/>
          <w:b/>
          <w:bCs/>
          <w:color w:val="000000" w:themeColor="text1"/>
        </w:rPr>
        <w:t>……………………………………………………</w:t>
      </w:r>
      <w:r w:rsidR="006A1950">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6</w:t>
      </w:r>
    </w:p>
    <w:p w14:paraId="5C247D95" w14:textId="622CED50" w:rsidR="0077636D" w:rsidRPr="007A186D" w:rsidRDefault="007763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 xml:space="preserve">Chapter 2: </w:t>
      </w:r>
      <w:r w:rsidR="00F27689" w:rsidRPr="007A186D">
        <w:rPr>
          <w:rFonts w:ascii="Times" w:hAnsi="Times"/>
          <w:b/>
          <w:bCs/>
          <w:color w:val="000000" w:themeColor="text1"/>
        </w:rPr>
        <w:t>Research Article</w:t>
      </w:r>
    </w:p>
    <w:p w14:paraId="2A4451B6" w14:textId="6668627B" w:rsidR="0077636D" w:rsidRPr="007A186D" w:rsidRDefault="007763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Introduction…………</w:t>
      </w:r>
      <w:r w:rsidR="007716BC" w:rsidRPr="007A186D">
        <w:rPr>
          <w:rFonts w:ascii="Times" w:hAnsi="Times"/>
          <w:b/>
          <w:bCs/>
          <w:color w:val="000000" w:themeColor="text1"/>
        </w:rPr>
        <w:t>……………………………………………………</w:t>
      </w:r>
      <w:r w:rsidR="006A1950">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7</w:t>
      </w:r>
    </w:p>
    <w:p w14:paraId="11624EF2" w14:textId="27960180" w:rsidR="0077636D" w:rsidRPr="007A186D" w:rsidRDefault="0077636D" w:rsidP="006A1950">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Background…………</w:t>
      </w:r>
      <w:r w:rsidR="007716BC" w:rsidRPr="007A186D">
        <w:rPr>
          <w:rFonts w:ascii="Times" w:hAnsi="Times"/>
          <w:b/>
          <w:bCs/>
          <w:color w:val="000000" w:themeColor="text1"/>
        </w:rPr>
        <w:t>………………………………………………………</w:t>
      </w:r>
      <w:r w:rsidR="006A1950">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8</w:t>
      </w:r>
    </w:p>
    <w:p w14:paraId="60441E48" w14:textId="6909B6D9" w:rsidR="006A1950" w:rsidRDefault="00B07882" w:rsidP="006A1950">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r>
      <w:r w:rsidRPr="007A186D">
        <w:rPr>
          <w:rFonts w:ascii="Times" w:hAnsi="Times"/>
          <w:b/>
          <w:bCs/>
          <w:color w:val="000000" w:themeColor="text1"/>
        </w:rPr>
        <w:tab/>
        <w:t>Knoxville</w:t>
      </w:r>
      <w:r w:rsidR="007716BC" w:rsidRPr="007A186D">
        <w:rPr>
          <w:rFonts w:ascii="Times" w:hAnsi="Times"/>
          <w:b/>
          <w:bCs/>
          <w:color w:val="000000" w:themeColor="text1"/>
        </w:rPr>
        <w:t xml:space="preserve"> and UTK………………………………………………</w:t>
      </w:r>
      <w:r w:rsidR="006A1950">
        <w:rPr>
          <w:rFonts w:ascii="Times" w:hAnsi="Times"/>
          <w:b/>
          <w:bCs/>
          <w:color w:val="000000" w:themeColor="text1"/>
        </w:rPr>
        <w:t>..</w:t>
      </w:r>
      <w:r w:rsidR="007716BC" w:rsidRPr="007A186D">
        <w:rPr>
          <w:rFonts w:ascii="Times" w:hAnsi="Times"/>
          <w:b/>
          <w:bCs/>
          <w:color w:val="000000" w:themeColor="text1"/>
        </w:rPr>
        <w:t>……………..</w:t>
      </w:r>
      <w:r w:rsidR="006A1950">
        <w:rPr>
          <w:rFonts w:ascii="Times" w:hAnsi="Times"/>
          <w:b/>
          <w:bCs/>
          <w:color w:val="000000" w:themeColor="text1"/>
        </w:rPr>
        <w:t>8</w:t>
      </w:r>
    </w:p>
    <w:p w14:paraId="13683FAB" w14:textId="344E5462" w:rsidR="00B07882" w:rsidRPr="006A1950" w:rsidRDefault="00C01A7F" w:rsidP="006A1950">
      <w:pPr>
        <w:shd w:val="clear" w:color="auto" w:fill="FFFFFF" w:themeFill="background1"/>
        <w:spacing w:line="480" w:lineRule="auto"/>
        <w:ind w:left="720" w:firstLine="720"/>
        <w:rPr>
          <w:rFonts w:ascii="Times" w:hAnsi="Times"/>
          <w:b/>
          <w:bCs/>
          <w:color w:val="000000" w:themeColor="text1"/>
        </w:rPr>
      </w:pPr>
      <w:r w:rsidRPr="007A186D">
        <w:rPr>
          <w:rFonts w:ascii="Times" w:hAnsi="Times" w:cstheme="minorHAnsi"/>
          <w:b/>
          <w:bCs/>
          <w:color w:val="000000" w:themeColor="text1"/>
        </w:rPr>
        <w:t>Fort Sanders and Studentification…………..</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w:t>
      </w:r>
      <w:r w:rsidR="006A1950">
        <w:rPr>
          <w:rFonts w:ascii="Times" w:hAnsi="Times"/>
          <w:b/>
          <w:bCs/>
          <w:color w:val="000000" w:themeColor="text1"/>
        </w:rPr>
        <w:t>..</w:t>
      </w:r>
      <w:r w:rsidR="007716BC" w:rsidRPr="007A186D">
        <w:rPr>
          <w:rFonts w:ascii="Times" w:hAnsi="Times"/>
          <w:b/>
          <w:bCs/>
          <w:color w:val="000000" w:themeColor="text1"/>
        </w:rPr>
        <w:t>……..</w:t>
      </w:r>
      <w:r w:rsidR="006A1950">
        <w:rPr>
          <w:rFonts w:ascii="Times" w:hAnsi="Times"/>
          <w:b/>
          <w:bCs/>
          <w:color w:val="000000" w:themeColor="text1"/>
        </w:rPr>
        <w:t>9</w:t>
      </w:r>
    </w:p>
    <w:p w14:paraId="382202B7" w14:textId="18E4DD29" w:rsidR="0077636D" w:rsidRPr="007A186D" w:rsidRDefault="007763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Literature Review………………</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…………………..1</w:t>
      </w:r>
      <w:r w:rsidR="006A1950">
        <w:rPr>
          <w:rFonts w:ascii="Times" w:hAnsi="Times"/>
          <w:b/>
          <w:bCs/>
          <w:color w:val="000000" w:themeColor="text1"/>
        </w:rPr>
        <w:t>0</w:t>
      </w:r>
    </w:p>
    <w:p w14:paraId="1426B071" w14:textId="254AEF40" w:rsidR="0077636D" w:rsidRPr="007A186D" w:rsidRDefault="007763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r>
      <w:r w:rsidRPr="007A186D">
        <w:rPr>
          <w:rFonts w:ascii="Times" w:hAnsi="Times"/>
          <w:b/>
          <w:bCs/>
          <w:color w:val="000000" w:themeColor="text1"/>
        </w:rPr>
        <w:tab/>
        <w:t>Studentification</w:t>
      </w:r>
      <w:r w:rsidR="00095193" w:rsidRPr="007A186D">
        <w:rPr>
          <w:rFonts w:ascii="Times" w:hAnsi="Times"/>
          <w:b/>
          <w:bCs/>
          <w:color w:val="000000" w:themeColor="text1"/>
        </w:rPr>
        <w:t xml:space="preserve"> and HMO-ification</w:t>
      </w:r>
      <w:r w:rsidRPr="007A186D">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1</w:t>
      </w:r>
      <w:r w:rsidR="006A1950">
        <w:rPr>
          <w:rFonts w:ascii="Times" w:hAnsi="Times"/>
          <w:b/>
          <w:bCs/>
          <w:color w:val="000000" w:themeColor="text1"/>
        </w:rPr>
        <w:t>0</w:t>
      </w:r>
    </w:p>
    <w:p w14:paraId="717407F0" w14:textId="7CFAA40D" w:rsidR="007716BC" w:rsidRPr="007A186D" w:rsidRDefault="007716BC" w:rsidP="00C01A7F">
      <w:pPr>
        <w:shd w:val="clear" w:color="auto" w:fill="FFFFFF" w:themeFill="background1"/>
        <w:spacing w:line="480" w:lineRule="auto"/>
        <w:ind w:left="720" w:firstLine="720"/>
        <w:rPr>
          <w:rFonts w:ascii="Times" w:hAnsi="Times"/>
          <w:b/>
          <w:bCs/>
          <w:color w:val="000000" w:themeColor="text1"/>
        </w:rPr>
      </w:pPr>
      <w:r w:rsidRPr="007A186D">
        <w:rPr>
          <w:rFonts w:ascii="Times" w:hAnsi="Times"/>
          <w:b/>
          <w:bCs/>
          <w:color w:val="000000" w:themeColor="text1"/>
        </w:rPr>
        <w:t>COVID-19 and students………………………………………………………..1</w:t>
      </w:r>
      <w:r w:rsidR="006A1950">
        <w:rPr>
          <w:rFonts w:ascii="Times" w:hAnsi="Times"/>
          <w:b/>
          <w:bCs/>
          <w:color w:val="000000" w:themeColor="text1"/>
        </w:rPr>
        <w:t>1</w:t>
      </w:r>
    </w:p>
    <w:p w14:paraId="202F4AEA" w14:textId="3109C641"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Methodology……………….……</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1</w:t>
      </w:r>
      <w:r w:rsidR="006A1950">
        <w:rPr>
          <w:rFonts w:ascii="Times" w:hAnsi="Times"/>
          <w:b/>
          <w:bCs/>
          <w:color w:val="000000" w:themeColor="text1"/>
        </w:rPr>
        <w:t>3</w:t>
      </w:r>
    </w:p>
    <w:p w14:paraId="4E60D44B" w14:textId="3D7811BF"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Results and Discussions……………</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1</w:t>
      </w:r>
      <w:r w:rsidR="006A1950">
        <w:rPr>
          <w:rFonts w:ascii="Times" w:hAnsi="Times"/>
          <w:b/>
          <w:bCs/>
          <w:color w:val="000000" w:themeColor="text1"/>
        </w:rPr>
        <w:t>3</w:t>
      </w:r>
    </w:p>
    <w:p w14:paraId="383C3A22" w14:textId="36622297" w:rsidR="00DD057B" w:rsidRDefault="00DD057B"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r>
      <w:r w:rsidRPr="007A186D">
        <w:rPr>
          <w:rFonts w:ascii="Times" w:hAnsi="Times"/>
          <w:b/>
          <w:bCs/>
          <w:color w:val="000000" w:themeColor="text1"/>
        </w:rPr>
        <w:tab/>
        <w:t>Messy Zoning</w:t>
      </w:r>
      <w:r w:rsidR="007716BC" w:rsidRPr="007A186D">
        <w:rPr>
          <w:rFonts w:ascii="Times" w:hAnsi="Times"/>
          <w:b/>
          <w:bCs/>
          <w:color w:val="000000" w:themeColor="text1"/>
        </w:rPr>
        <w:t xml:space="preserve"> and COVID-19……………………………..…………………..</w:t>
      </w:r>
      <w:r w:rsidR="006A1950">
        <w:rPr>
          <w:rFonts w:ascii="Times" w:hAnsi="Times"/>
          <w:b/>
          <w:bCs/>
          <w:color w:val="000000" w:themeColor="text1"/>
        </w:rPr>
        <w:t>16</w:t>
      </w:r>
    </w:p>
    <w:p w14:paraId="646556D4" w14:textId="5281F398" w:rsidR="006A1950" w:rsidRPr="007A186D" w:rsidRDefault="006A1950" w:rsidP="00C01A7F">
      <w:pPr>
        <w:shd w:val="clear" w:color="auto" w:fill="FFFFFF" w:themeFill="background1"/>
        <w:spacing w:line="480" w:lineRule="auto"/>
        <w:rPr>
          <w:rFonts w:ascii="Times" w:hAnsi="Times"/>
          <w:b/>
          <w:bCs/>
          <w:color w:val="000000" w:themeColor="text1"/>
        </w:rPr>
      </w:pPr>
      <w:r>
        <w:rPr>
          <w:rFonts w:ascii="Times" w:hAnsi="Times"/>
          <w:b/>
          <w:bCs/>
          <w:color w:val="000000" w:themeColor="text1"/>
        </w:rPr>
        <w:tab/>
      </w:r>
      <w:r>
        <w:rPr>
          <w:rFonts w:ascii="Times" w:hAnsi="Times"/>
          <w:b/>
          <w:bCs/>
          <w:color w:val="000000" w:themeColor="text1"/>
        </w:rPr>
        <w:tab/>
        <w:t>Messy Zoning Versus Mixed Use Zoning………………………………..……16</w:t>
      </w:r>
    </w:p>
    <w:p w14:paraId="2068455A" w14:textId="48915F63"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Conclusions……………….……………….…</w:t>
      </w:r>
      <w:r w:rsidR="007716BC" w:rsidRPr="007A186D">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17</w:t>
      </w:r>
    </w:p>
    <w:p w14:paraId="7B16C682" w14:textId="0A56E31E"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Chapter 3: Implications and Future Research</w:t>
      </w:r>
    </w:p>
    <w:p w14:paraId="4253B9A2" w14:textId="1D43224D"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Introduction……………….………………</w:t>
      </w:r>
      <w:r w:rsidR="007716BC" w:rsidRPr="007A186D">
        <w:rPr>
          <w:rFonts w:ascii="Times" w:hAnsi="Times"/>
          <w:b/>
          <w:bCs/>
          <w:color w:val="000000" w:themeColor="text1"/>
        </w:rPr>
        <w:t>……………………………………</w:t>
      </w:r>
      <w:r w:rsidR="00C01A7F" w:rsidRPr="007A186D">
        <w:rPr>
          <w:rFonts w:ascii="Times" w:hAnsi="Times"/>
          <w:b/>
          <w:bCs/>
          <w:color w:val="000000" w:themeColor="text1"/>
        </w:rPr>
        <w:t>..</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2</w:t>
      </w:r>
      <w:r w:rsidR="006A1950">
        <w:rPr>
          <w:rFonts w:ascii="Times" w:hAnsi="Times"/>
          <w:b/>
          <w:bCs/>
          <w:color w:val="000000" w:themeColor="text1"/>
        </w:rPr>
        <w:t>0</w:t>
      </w:r>
    </w:p>
    <w:p w14:paraId="67964E60" w14:textId="75BB3213"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lastRenderedPageBreak/>
        <w:tab/>
        <w:t>Major Findings……………….……………….………</w:t>
      </w:r>
      <w:r w:rsidR="007716BC" w:rsidRPr="007A186D">
        <w:rPr>
          <w:rFonts w:ascii="Times" w:hAnsi="Times"/>
          <w:b/>
          <w:bCs/>
          <w:color w:val="000000" w:themeColor="text1"/>
        </w:rPr>
        <w:t>………………………</w:t>
      </w:r>
      <w:r w:rsidRPr="007A186D">
        <w:rPr>
          <w:rFonts w:ascii="Times" w:hAnsi="Times"/>
          <w:b/>
          <w:bCs/>
          <w:color w:val="000000" w:themeColor="text1"/>
        </w:rPr>
        <w:t>…</w:t>
      </w:r>
      <w:r w:rsidR="00C01A7F"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2</w:t>
      </w:r>
      <w:r w:rsidR="006A1950">
        <w:rPr>
          <w:rFonts w:ascii="Times" w:hAnsi="Times"/>
          <w:b/>
          <w:bCs/>
          <w:color w:val="000000" w:themeColor="text1"/>
        </w:rPr>
        <w:t>0</w:t>
      </w:r>
    </w:p>
    <w:p w14:paraId="19906725" w14:textId="38803C13"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Implications…………</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…….2</w:t>
      </w:r>
      <w:r w:rsidR="006A1950">
        <w:rPr>
          <w:rFonts w:ascii="Times" w:hAnsi="Times"/>
          <w:b/>
          <w:bCs/>
          <w:color w:val="000000" w:themeColor="text1"/>
        </w:rPr>
        <w:t>1</w:t>
      </w:r>
    </w:p>
    <w:p w14:paraId="7DD525E5" w14:textId="11EDA911"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Personal Lessons……………….……</w:t>
      </w:r>
      <w:r w:rsidR="007716BC" w:rsidRPr="007A186D">
        <w:rPr>
          <w:rFonts w:ascii="Times" w:hAnsi="Times"/>
          <w:b/>
          <w:bCs/>
          <w:color w:val="000000" w:themeColor="text1"/>
        </w:rPr>
        <w:t>………………………………………</w:t>
      </w:r>
      <w:r w:rsidRPr="007A186D">
        <w:rPr>
          <w:rFonts w:ascii="Times" w:hAnsi="Times"/>
          <w:b/>
          <w:bCs/>
          <w:color w:val="000000" w:themeColor="text1"/>
        </w:rPr>
        <w:t>…………</w:t>
      </w:r>
      <w:r w:rsidR="007716BC" w:rsidRPr="007A186D">
        <w:rPr>
          <w:rFonts w:ascii="Times" w:hAnsi="Times"/>
          <w:b/>
          <w:bCs/>
          <w:color w:val="000000" w:themeColor="text1"/>
        </w:rPr>
        <w:t>.2</w:t>
      </w:r>
      <w:r w:rsidR="006A1950">
        <w:rPr>
          <w:rFonts w:ascii="Times" w:hAnsi="Times"/>
          <w:b/>
          <w:bCs/>
          <w:color w:val="000000" w:themeColor="text1"/>
        </w:rPr>
        <w:t>2</w:t>
      </w:r>
    </w:p>
    <w:p w14:paraId="106A4F47" w14:textId="21879F2D" w:rsidR="004F26BF"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Future Research Directions……………….……………….…………</w:t>
      </w:r>
      <w:r w:rsidR="007716BC" w:rsidRPr="007A186D">
        <w:rPr>
          <w:rFonts w:ascii="Times" w:hAnsi="Times"/>
          <w:b/>
          <w:bCs/>
          <w:color w:val="000000" w:themeColor="text1"/>
        </w:rPr>
        <w:t>………………..2</w:t>
      </w:r>
      <w:r w:rsidR="006A1950">
        <w:rPr>
          <w:rFonts w:ascii="Times" w:hAnsi="Times"/>
          <w:b/>
          <w:bCs/>
          <w:color w:val="000000" w:themeColor="text1"/>
        </w:rPr>
        <w:t>3</w:t>
      </w:r>
    </w:p>
    <w:p w14:paraId="24C47B85" w14:textId="67F1595D" w:rsidR="00F27689" w:rsidRPr="007A186D" w:rsidRDefault="00F2768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Bibliography</w:t>
      </w:r>
      <w:r w:rsidR="007716BC" w:rsidRPr="007A186D">
        <w:rPr>
          <w:rFonts w:ascii="Times" w:hAnsi="Times"/>
          <w:b/>
          <w:bCs/>
          <w:color w:val="000000" w:themeColor="text1"/>
        </w:rPr>
        <w:t>…………………………………………………………………………………….</w:t>
      </w:r>
      <w:r w:rsidR="006A1950">
        <w:rPr>
          <w:rFonts w:ascii="Times" w:hAnsi="Times"/>
          <w:b/>
          <w:bCs/>
          <w:color w:val="000000" w:themeColor="text1"/>
        </w:rPr>
        <w:t>24</w:t>
      </w:r>
    </w:p>
    <w:p w14:paraId="4530E243" w14:textId="58D4620A" w:rsidR="007A186D" w:rsidRPr="007A186D" w:rsidRDefault="007A18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Appendix………………………………………………………………</w:t>
      </w:r>
      <w:r w:rsidR="006A1950">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31</w:t>
      </w:r>
    </w:p>
    <w:p w14:paraId="77D4F5FF" w14:textId="33EFE264" w:rsidR="007A186D" w:rsidRPr="007A186D" w:rsidRDefault="007A186D"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b/>
        <w:t>Figures…………………………</w:t>
      </w:r>
      <w:r w:rsidR="006A1950">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31</w:t>
      </w:r>
    </w:p>
    <w:p w14:paraId="63E0FF80" w14:textId="764AA86C" w:rsidR="004F26BF" w:rsidRPr="007A186D" w:rsidRDefault="004F26BF"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Vita…………………………………………………</w:t>
      </w:r>
      <w:r w:rsidR="006A1950">
        <w:rPr>
          <w:rFonts w:ascii="Times" w:hAnsi="Times"/>
          <w:b/>
          <w:bCs/>
          <w:color w:val="000000" w:themeColor="text1"/>
        </w:rPr>
        <w:t>……</w:t>
      </w:r>
      <w:r w:rsidRPr="007A186D">
        <w:rPr>
          <w:rFonts w:ascii="Times" w:hAnsi="Times"/>
          <w:b/>
          <w:bCs/>
          <w:color w:val="000000" w:themeColor="text1"/>
        </w:rPr>
        <w:t>………………………………………</w:t>
      </w:r>
      <w:r w:rsidR="006A1950">
        <w:rPr>
          <w:rFonts w:ascii="Times" w:hAnsi="Times"/>
          <w:b/>
          <w:bCs/>
          <w:color w:val="000000" w:themeColor="text1"/>
        </w:rPr>
        <w:t>35</w:t>
      </w:r>
    </w:p>
    <w:p w14:paraId="04003D8B" w14:textId="77777777" w:rsidR="004F26BF" w:rsidRPr="007A186D" w:rsidRDefault="004F26BF" w:rsidP="00C01A7F">
      <w:pPr>
        <w:shd w:val="clear" w:color="auto" w:fill="FFFFFF" w:themeFill="background1"/>
        <w:spacing w:line="480" w:lineRule="auto"/>
        <w:rPr>
          <w:rFonts w:ascii="Times" w:hAnsi="Times"/>
          <w:b/>
          <w:bCs/>
          <w:color w:val="000000" w:themeColor="text1"/>
        </w:rPr>
      </w:pPr>
    </w:p>
    <w:p w14:paraId="6C3E5ED6" w14:textId="1919F6A0" w:rsidR="00F27689" w:rsidRPr="007A186D" w:rsidRDefault="00F27689" w:rsidP="00C01A7F">
      <w:pPr>
        <w:shd w:val="clear" w:color="auto" w:fill="FFFFFF" w:themeFill="background1"/>
        <w:spacing w:line="480" w:lineRule="auto"/>
        <w:rPr>
          <w:rFonts w:ascii="Times" w:hAnsi="Times"/>
          <w:b/>
          <w:bCs/>
          <w:color w:val="000000" w:themeColor="text1"/>
        </w:rPr>
      </w:pPr>
    </w:p>
    <w:p w14:paraId="14170EFA" w14:textId="53A63ECC" w:rsidR="00773F67" w:rsidRPr="007A186D" w:rsidRDefault="00773F67" w:rsidP="00C01A7F">
      <w:pPr>
        <w:shd w:val="clear" w:color="auto" w:fill="FFFFFF" w:themeFill="background1"/>
        <w:spacing w:line="480" w:lineRule="auto"/>
        <w:rPr>
          <w:rFonts w:ascii="Times" w:hAnsi="Times"/>
          <w:b/>
          <w:bCs/>
          <w:color w:val="000000" w:themeColor="text1"/>
        </w:rPr>
      </w:pPr>
    </w:p>
    <w:p w14:paraId="2BC3F7DF" w14:textId="1808DEBC" w:rsidR="00773F67" w:rsidRPr="007A186D" w:rsidRDefault="00773F67" w:rsidP="00C01A7F">
      <w:pPr>
        <w:shd w:val="clear" w:color="auto" w:fill="FFFFFF" w:themeFill="background1"/>
        <w:spacing w:line="480" w:lineRule="auto"/>
        <w:rPr>
          <w:rFonts w:ascii="Times" w:hAnsi="Times"/>
          <w:b/>
          <w:bCs/>
          <w:color w:val="000000" w:themeColor="text1"/>
        </w:rPr>
      </w:pPr>
    </w:p>
    <w:p w14:paraId="27559908" w14:textId="19DC8D5E" w:rsidR="00773F67" w:rsidRPr="007A186D" w:rsidRDefault="00773F67" w:rsidP="00C01A7F">
      <w:pPr>
        <w:shd w:val="clear" w:color="auto" w:fill="FFFFFF" w:themeFill="background1"/>
        <w:spacing w:line="480" w:lineRule="auto"/>
        <w:rPr>
          <w:rFonts w:ascii="Times" w:hAnsi="Times"/>
          <w:b/>
          <w:bCs/>
          <w:color w:val="000000" w:themeColor="text1"/>
        </w:rPr>
      </w:pPr>
    </w:p>
    <w:p w14:paraId="3D28113C" w14:textId="452A0C94" w:rsidR="00773F67" w:rsidRPr="007A186D" w:rsidRDefault="00773F67" w:rsidP="00C01A7F">
      <w:pPr>
        <w:shd w:val="clear" w:color="auto" w:fill="FFFFFF" w:themeFill="background1"/>
        <w:spacing w:line="480" w:lineRule="auto"/>
        <w:rPr>
          <w:rFonts w:ascii="Times" w:hAnsi="Times"/>
          <w:b/>
          <w:bCs/>
          <w:color w:val="000000" w:themeColor="text1"/>
        </w:rPr>
      </w:pPr>
    </w:p>
    <w:p w14:paraId="7931652D" w14:textId="77036043" w:rsidR="00773F67" w:rsidRPr="007A186D" w:rsidRDefault="00773F67" w:rsidP="00C01A7F">
      <w:pPr>
        <w:shd w:val="clear" w:color="auto" w:fill="FFFFFF" w:themeFill="background1"/>
        <w:spacing w:line="480" w:lineRule="auto"/>
        <w:rPr>
          <w:rFonts w:ascii="Times" w:hAnsi="Times"/>
          <w:b/>
          <w:bCs/>
          <w:color w:val="000000" w:themeColor="text1"/>
        </w:rPr>
      </w:pPr>
    </w:p>
    <w:p w14:paraId="5790E05A" w14:textId="6BFBB9D4" w:rsidR="00773F67" w:rsidRPr="007A186D" w:rsidRDefault="00773F67" w:rsidP="00C01A7F">
      <w:pPr>
        <w:shd w:val="clear" w:color="auto" w:fill="FFFFFF" w:themeFill="background1"/>
        <w:spacing w:line="480" w:lineRule="auto"/>
        <w:rPr>
          <w:rFonts w:ascii="Times" w:hAnsi="Times"/>
          <w:b/>
          <w:bCs/>
          <w:color w:val="000000" w:themeColor="text1"/>
        </w:rPr>
      </w:pPr>
    </w:p>
    <w:p w14:paraId="3314F1C1" w14:textId="458B36C7" w:rsidR="00773F67" w:rsidRPr="007A186D" w:rsidRDefault="00773F67" w:rsidP="00C01A7F">
      <w:pPr>
        <w:shd w:val="clear" w:color="auto" w:fill="FFFFFF" w:themeFill="background1"/>
        <w:spacing w:line="480" w:lineRule="auto"/>
        <w:rPr>
          <w:rFonts w:ascii="Times" w:hAnsi="Times"/>
          <w:b/>
          <w:bCs/>
          <w:color w:val="000000" w:themeColor="text1"/>
        </w:rPr>
      </w:pPr>
    </w:p>
    <w:p w14:paraId="08C15CF1" w14:textId="7D174B8F" w:rsidR="00773F67" w:rsidRPr="007A186D" w:rsidRDefault="00773F67" w:rsidP="00C01A7F">
      <w:pPr>
        <w:shd w:val="clear" w:color="auto" w:fill="FFFFFF" w:themeFill="background1"/>
        <w:spacing w:line="480" w:lineRule="auto"/>
        <w:rPr>
          <w:rFonts w:ascii="Times" w:hAnsi="Times"/>
          <w:b/>
          <w:bCs/>
          <w:color w:val="000000" w:themeColor="text1"/>
        </w:rPr>
      </w:pPr>
    </w:p>
    <w:p w14:paraId="01BAAE21" w14:textId="71B6E128" w:rsidR="00773F67" w:rsidRPr="007A186D" w:rsidRDefault="00773F67" w:rsidP="00C01A7F">
      <w:pPr>
        <w:shd w:val="clear" w:color="auto" w:fill="FFFFFF" w:themeFill="background1"/>
        <w:spacing w:line="480" w:lineRule="auto"/>
        <w:rPr>
          <w:rFonts w:ascii="Times" w:hAnsi="Times"/>
          <w:b/>
          <w:bCs/>
          <w:color w:val="000000" w:themeColor="text1"/>
        </w:rPr>
      </w:pPr>
    </w:p>
    <w:p w14:paraId="0FE8AC14" w14:textId="6C1E3F13" w:rsidR="00773F67" w:rsidRPr="007A186D" w:rsidRDefault="00773F67" w:rsidP="00C01A7F">
      <w:pPr>
        <w:shd w:val="clear" w:color="auto" w:fill="FFFFFF" w:themeFill="background1"/>
        <w:spacing w:line="480" w:lineRule="auto"/>
        <w:rPr>
          <w:rFonts w:ascii="Times" w:hAnsi="Times"/>
          <w:b/>
          <w:bCs/>
          <w:color w:val="000000" w:themeColor="text1"/>
        </w:rPr>
      </w:pPr>
    </w:p>
    <w:p w14:paraId="5F66A480" w14:textId="7FC1B237" w:rsidR="00773F67" w:rsidRPr="007A186D" w:rsidRDefault="00773F67" w:rsidP="00C01A7F">
      <w:pPr>
        <w:shd w:val="clear" w:color="auto" w:fill="FFFFFF" w:themeFill="background1"/>
        <w:spacing w:line="480" w:lineRule="auto"/>
        <w:rPr>
          <w:rFonts w:ascii="Times" w:hAnsi="Times"/>
          <w:b/>
          <w:bCs/>
          <w:color w:val="000000" w:themeColor="text1"/>
        </w:rPr>
      </w:pPr>
    </w:p>
    <w:p w14:paraId="44DEE184" w14:textId="357E5068" w:rsidR="00773F67" w:rsidRPr="007A186D" w:rsidRDefault="00773F67" w:rsidP="00C01A7F">
      <w:pPr>
        <w:shd w:val="clear" w:color="auto" w:fill="FFFFFF" w:themeFill="background1"/>
        <w:spacing w:line="480" w:lineRule="auto"/>
        <w:rPr>
          <w:rFonts w:ascii="Times" w:hAnsi="Times"/>
          <w:b/>
          <w:bCs/>
          <w:color w:val="000000" w:themeColor="text1"/>
        </w:rPr>
      </w:pPr>
    </w:p>
    <w:p w14:paraId="49DF7C40" w14:textId="1DAE6E41" w:rsidR="00773F67" w:rsidRPr="007A186D" w:rsidRDefault="00773F67" w:rsidP="00C01A7F">
      <w:pPr>
        <w:shd w:val="clear" w:color="auto" w:fill="FFFFFF" w:themeFill="background1"/>
        <w:spacing w:line="480" w:lineRule="auto"/>
        <w:rPr>
          <w:rFonts w:ascii="Times" w:hAnsi="Times"/>
          <w:b/>
          <w:bCs/>
          <w:color w:val="000000" w:themeColor="text1"/>
        </w:rPr>
      </w:pPr>
    </w:p>
    <w:p w14:paraId="3AEF1E11" w14:textId="77777777" w:rsidR="007A186D" w:rsidRDefault="007A186D" w:rsidP="00C01A7F">
      <w:pPr>
        <w:shd w:val="clear" w:color="auto" w:fill="FFFFFF" w:themeFill="background1"/>
        <w:spacing w:line="480" w:lineRule="auto"/>
        <w:rPr>
          <w:rFonts w:ascii="Times" w:hAnsi="Times"/>
          <w:b/>
          <w:bCs/>
          <w:color w:val="000000" w:themeColor="text1"/>
        </w:rPr>
        <w:sectPr w:rsidR="007A186D" w:rsidSect="007A186D">
          <w:headerReference w:type="even" r:id="rId8"/>
          <w:headerReference w:type="default" r:id="rId9"/>
          <w:footerReference w:type="default" r:id="rId10"/>
          <w:headerReference w:type="first" r:id="rId11"/>
          <w:pgSz w:w="12240" w:h="15840"/>
          <w:pgMar w:top="1440" w:right="1440" w:bottom="1440" w:left="1440" w:header="720" w:footer="720" w:gutter="0"/>
          <w:pgNumType w:fmt="lowerRoman"/>
          <w:cols w:space="720"/>
          <w:titlePg/>
          <w:docGrid w:linePitch="360"/>
        </w:sectPr>
      </w:pPr>
    </w:p>
    <w:p w14:paraId="65AE28BC" w14:textId="7067031B" w:rsidR="00F27689" w:rsidRPr="007A186D" w:rsidRDefault="00446B11"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lastRenderedPageBreak/>
        <w:t>Chapter 1</w:t>
      </w:r>
    </w:p>
    <w:p w14:paraId="7DA557E1" w14:textId="5BCCF5C8" w:rsidR="007716BC" w:rsidRPr="007A186D" w:rsidRDefault="007716BC"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Introduction</w:t>
      </w:r>
    </w:p>
    <w:p w14:paraId="1E6F2F8A" w14:textId="70F19B50" w:rsidR="0035595A" w:rsidRPr="007A186D" w:rsidRDefault="00C83B81" w:rsidP="00C01A7F">
      <w:pPr>
        <w:shd w:val="clear" w:color="auto" w:fill="FFFFFF" w:themeFill="background1"/>
        <w:spacing w:line="480" w:lineRule="auto"/>
        <w:rPr>
          <w:rFonts w:ascii="Times" w:hAnsi="Times" w:cs="Segoe UI"/>
          <w:color w:val="000000" w:themeColor="text1"/>
          <w:shd w:val="clear" w:color="auto" w:fill="FFFFFF"/>
        </w:rPr>
      </w:pPr>
      <w:r w:rsidRPr="007A186D">
        <w:rPr>
          <w:rFonts w:ascii="Times" w:hAnsi="Times"/>
          <w:color w:val="000000" w:themeColor="text1"/>
        </w:rPr>
        <w:tab/>
        <w:t xml:space="preserve">At the start of 2020 few in the United States were talking about the coronavirus pandemic. College students were home for winter break celebrating New Years with friends and already planning for this </w:t>
      </w:r>
      <w:r w:rsidR="0035595A" w:rsidRPr="007A186D">
        <w:rPr>
          <w:rFonts w:ascii="Times" w:hAnsi="Times"/>
          <w:color w:val="000000" w:themeColor="text1"/>
        </w:rPr>
        <w:t>year’s</w:t>
      </w:r>
      <w:r w:rsidRPr="007A186D">
        <w:rPr>
          <w:rFonts w:ascii="Times" w:hAnsi="Times"/>
          <w:color w:val="000000" w:themeColor="text1"/>
        </w:rPr>
        <w:t xml:space="preserve"> crazy spring break. By March of 2020 it became clear that we were heading towards unprecedent times. As college students across the U.S were receiving e-mails alerting them that in-person classes would not resume after spring break, the population as whole was trying to navigate life with the mass spreading of the coronavirus disease (COVID-19).</w:t>
      </w:r>
      <w:r w:rsidR="0035595A" w:rsidRPr="007A186D">
        <w:rPr>
          <w:rFonts w:ascii="Times" w:hAnsi="Times"/>
          <w:color w:val="000000" w:themeColor="text1"/>
        </w:rPr>
        <w:t xml:space="preserve"> The coronavirus-19 disease is a respiratory disease </w:t>
      </w:r>
      <w:r w:rsidR="0035595A" w:rsidRPr="007A186D">
        <w:rPr>
          <w:rFonts w:ascii="Times" w:hAnsi="Times" w:cs="Segoe UI"/>
          <w:color w:val="000000" w:themeColor="text1"/>
          <w:shd w:val="clear" w:color="auto" w:fill="FFFFFF"/>
        </w:rPr>
        <w:t xml:space="preserve">caused by SARS-CoV-2, a new coronavirus discovered in 2019 </w:t>
      </w:r>
      <w:r w:rsidR="00DE5045" w:rsidRPr="007A186D">
        <w:rPr>
          <w:rFonts w:ascii="Times" w:hAnsi="Times" w:cs="Segoe UI"/>
          <w:color w:val="000000" w:themeColor="text1"/>
          <w:shd w:val="clear" w:color="auto" w:fill="FFFFFF"/>
        </w:rPr>
        <w:t>(</w:t>
      </w:r>
      <w:r w:rsidR="00DE5045" w:rsidRPr="007A186D">
        <w:rPr>
          <w:rFonts w:ascii="Times" w:hAnsi="Times"/>
          <w:color w:val="000000" w:themeColor="text1"/>
        </w:rPr>
        <w:t>Coronavirus Disease 2019</w:t>
      </w:r>
      <w:r w:rsidR="0035595A" w:rsidRPr="007A186D">
        <w:rPr>
          <w:rFonts w:ascii="Times" w:hAnsi="Times" w:cs="Segoe UI"/>
          <w:color w:val="000000" w:themeColor="text1"/>
          <w:shd w:val="clear" w:color="auto" w:fill="FFFFFF"/>
        </w:rPr>
        <w:t xml:space="preserve">). By mid-2020 the World Health Organization declared COVID-19 a world-wide pandemic. To this day, March 2021, there have been around 123 million COVID-19 cases worldwide and 2.72 million deaths </w:t>
      </w:r>
      <w:r w:rsidR="00DE5045" w:rsidRPr="007A186D">
        <w:rPr>
          <w:rFonts w:ascii="Times" w:hAnsi="Times" w:cs="Segoe UI"/>
          <w:color w:val="000000" w:themeColor="text1"/>
          <w:shd w:val="clear" w:color="auto" w:fill="FFFFFF"/>
        </w:rPr>
        <w:t>(</w:t>
      </w:r>
      <w:r w:rsidR="00DE5045" w:rsidRPr="007A186D">
        <w:rPr>
          <w:rFonts w:ascii="Times" w:hAnsi="Times"/>
          <w:color w:val="000000" w:themeColor="text1"/>
        </w:rPr>
        <w:t>COVID Data Tracker</w:t>
      </w:r>
      <w:r w:rsidR="0035595A" w:rsidRPr="007A186D">
        <w:rPr>
          <w:rFonts w:ascii="Times" w:hAnsi="Times"/>
          <w:color w:val="000000" w:themeColor="text1"/>
        </w:rPr>
        <w:t>)</w:t>
      </w:r>
      <w:r w:rsidR="0035595A" w:rsidRPr="007A186D">
        <w:rPr>
          <w:rFonts w:ascii="Times" w:hAnsi="Times" w:cs="Segoe UI"/>
          <w:color w:val="000000" w:themeColor="text1"/>
          <w:shd w:val="clear" w:color="auto" w:fill="FFFFFF"/>
        </w:rPr>
        <w:t xml:space="preserve">. The COVID-19 pandemic has not only caused tremendous </w:t>
      </w:r>
      <w:r w:rsidR="00DB3A46" w:rsidRPr="007A186D">
        <w:rPr>
          <w:rFonts w:ascii="Times" w:hAnsi="Times" w:cs="Segoe UI"/>
          <w:color w:val="000000" w:themeColor="text1"/>
          <w:shd w:val="clear" w:color="auto" w:fill="FFFFFF"/>
        </w:rPr>
        <w:t>loss,</w:t>
      </w:r>
      <w:r w:rsidR="0035595A" w:rsidRPr="007A186D">
        <w:rPr>
          <w:rFonts w:ascii="Times" w:hAnsi="Times" w:cs="Segoe UI"/>
          <w:color w:val="000000" w:themeColor="text1"/>
          <w:shd w:val="clear" w:color="auto" w:fill="FFFFFF"/>
        </w:rPr>
        <w:t xml:space="preserve"> but it continues to </w:t>
      </w:r>
      <w:r w:rsidR="00DB3A46" w:rsidRPr="007A186D">
        <w:rPr>
          <w:rFonts w:ascii="Times" w:hAnsi="Times" w:cs="Segoe UI"/>
          <w:color w:val="000000" w:themeColor="text1"/>
          <w:shd w:val="clear" w:color="auto" w:fill="FFFFFF"/>
        </w:rPr>
        <w:t>affect</w:t>
      </w:r>
      <w:r w:rsidR="0035595A" w:rsidRPr="007A186D">
        <w:rPr>
          <w:rFonts w:ascii="Times" w:hAnsi="Times" w:cs="Segoe UI"/>
          <w:color w:val="000000" w:themeColor="text1"/>
          <w:shd w:val="clear" w:color="auto" w:fill="FFFFFF"/>
        </w:rPr>
        <w:t xml:space="preserve"> all parts of the human experience. Knoxville, Tennessee’s Fort Sanders neighborhood </w:t>
      </w:r>
      <w:r w:rsidR="00DB3A46" w:rsidRPr="007A186D">
        <w:rPr>
          <w:rFonts w:ascii="Times" w:hAnsi="Times" w:cs="Segoe UI"/>
          <w:color w:val="000000" w:themeColor="text1"/>
          <w:shd w:val="clear" w:color="auto" w:fill="FFFFFF"/>
        </w:rPr>
        <w:t xml:space="preserve">serves as the case study setting in which the cause and effect of studentification is explored. </w:t>
      </w:r>
    </w:p>
    <w:p w14:paraId="12DB4960" w14:textId="5B507912" w:rsidR="004F642B" w:rsidRPr="007A186D" w:rsidRDefault="00DB3A46" w:rsidP="00C01A7F">
      <w:pPr>
        <w:shd w:val="clear" w:color="auto" w:fill="FFFFFF" w:themeFill="background1"/>
        <w:spacing w:line="480" w:lineRule="auto"/>
        <w:ind w:firstLine="720"/>
        <w:rPr>
          <w:rFonts w:ascii="Times" w:hAnsi="Times" w:cs="Calibri"/>
          <w:color w:val="000000" w:themeColor="text1"/>
        </w:rPr>
      </w:pPr>
      <w:r w:rsidRPr="007A186D">
        <w:rPr>
          <w:rFonts w:ascii="Times" w:hAnsi="Times" w:cstheme="minorHAnsi"/>
          <w:color w:val="000000" w:themeColor="text1"/>
          <w:shd w:val="clear" w:color="auto" w:fill="FFFFFF"/>
        </w:rPr>
        <w:t>Studentification refers to the gentrification of neighborhoods</w:t>
      </w:r>
      <w:r w:rsidR="00166AC4" w:rsidRPr="007A186D">
        <w:rPr>
          <w:rFonts w:ascii="Times" w:hAnsi="Times" w:cstheme="minorHAnsi"/>
          <w:color w:val="000000" w:themeColor="text1"/>
          <w:shd w:val="clear" w:color="auto" w:fill="FFFFFF"/>
        </w:rPr>
        <w:t xml:space="preserve"> due</w:t>
      </w:r>
      <w:r w:rsidRPr="007A186D">
        <w:rPr>
          <w:rFonts w:ascii="Times" w:hAnsi="Times" w:cstheme="minorHAnsi"/>
          <w:color w:val="000000" w:themeColor="text1"/>
          <w:shd w:val="clear" w:color="auto" w:fill="FFFFFF"/>
        </w:rPr>
        <w:t xml:space="preserve"> to an influx of off-campus student residents (Smith 2002). After World War II, </w:t>
      </w:r>
      <w:r w:rsidR="00166AC4" w:rsidRPr="007A186D">
        <w:rPr>
          <w:rFonts w:ascii="Times" w:hAnsi="Times" w:cstheme="minorHAnsi"/>
          <w:color w:val="000000" w:themeColor="text1"/>
          <w:shd w:val="clear" w:color="auto" w:fill="FFFFFF"/>
        </w:rPr>
        <w:t xml:space="preserve">due to the G.I bill, the </w:t>
      </w:r>
      <w:r w:rsidRPr="007A186D">
        <w:rPr>
          <w:rFonts w:ascii="Times" w:hAnsi="Times" w:cstheme="minorHAnsi"/>
          <w:color w:val="000000" w:themeColor="text1"/>
          <w:shd w:val="clear" w:color="auto" w:fill="FFFFFF"/>
        </w:rPr>
        <w:t xml:space="preserve">University of Tennessee Knoxville’s population </w:t>
      </w:r>
      <w:r w:rsidR="00D930C3" w:rsidRPr="007A186D">
        <w:rPr>
          <w:rFonts w:ascii="Times" w:hAnsi="Times" w:cstheme="minorHAnsi"/>
          <w:color w:val="000000" w:themeColor="text1"/>
          <w:shd w:val="clear" w:color="auto" w:fill="FFFFFF"/>
        </w:rPr>
        <w:t>quadrupled</w:t>
      </w:r>
      <w:r w:rsidRPr="007A186D">
        <w:rPr>
          <w:rFonts w:ascii="Times" w:hAnsi="Times" w:cstheme="minorHAnsi"/>
          <w:color w:val="000000" w:themeColor="text1"/>
          <w:shd w:val="clear" w:color="auto" w:fill="FFFFFF"/>
        </w:rPr>
        <w:t xml:space="preserve"> </w:t>
      </w:r>
      <w:r w:rsidR="00D930C3" w:rsidRPr="007A186D">
        <w:rPr>
          <w:rFonts w:ascii="Times" w:hAnsi="Times" w:cstheme="minorHAnsi"/>
          <w:color w:val="000000" w:themeColor="text1"/>
          <w:shd w:val="clear" w:color="auto" w:fill="FFFFFF"/>
        </w:rPr>
        <w:t xml:space="preserve">forcing the University to place three hundred trailers on and off campuses to accommodate the large </w:t>
      </w:r>
      <w:r w:rsidR="00DE069D" w:rsidRPr="007A186D">
        <w:rPr>
          <w:rFonts w:ascii="Times" w:hAnsi="Times" w:cstheme="minorHAnsi"/>
          <w:color w:val="000000" w:themeColor="text1"/>
          <w:shd w:val="clear" w:color="auto" w:fill="FFFFFF"/>
        </w:rPr>
        <w:t>number</w:t>
      </w:r>
      <w:r w:rsidR="00D930C3" w:rsidRPr="007A186D">
        <w:rPr>
          <w:rFonts w:ascii="Times" w:hAnsi="Times" w:cstheme="minorHAnsi"/>
          <w:color w:val="000000" w:themeColor="text1"/>
          <w:shd w:val="clear" w:color="auto" w:fill="FFFFFF"/>
        </w:rPr>
        <w:t xml:space="preserve"> of students (</w:t>
      </w:r>
      <w:r w:rsidR="005F1052" w:rsidRPr="007A186D">
        <w:rPr>
          <w:rFonts w:ascii="Times" w:hAnsi="Times"/>
          <w:color w:val="000000" w:themeColor="text1"/>
        </w:rPr>
        <w:t>History of the University of Tennessee</w:t>
      </w:r>
      <w:r w:rsidR="00D930C3" w:rsidRPr="007A186D">
        <w:rPr>
          <w:rFonts w:ascii="Times" w:hAnsi="Times" w:cstheme="minorHAnsi"/>
          <w:color w:val="000000" w:themeColor="text1"/>
        </w:rPr>
        <w:t>). “Trailer villages” as they were referred to</w:t>
      </w:r>
      <w:r w:rsidR="002521EB" w:rsidRPr="007A186D">
        <w:rPr>
          <w:rFonts w:ascii="Times" w:hAnsi="Times" w:cstheme="minorHAnsi"/>
          <w:color w:val="000000" w:themeColor="text1"/>
        </w:rPr>
        <w:t>,</w:t>
      </w:r>
      <w:r w:rsidR="00D930C3" w:rsidRPr="007A186D">
        <w:rPr>
          <w:rFonts w:ascii="Times" w:hAnsi="Times" w:cstheme="minorHAnsi"/>
          <w:color w:val="000000" w:themeColor="text1"/>
        </w:rPr>
        <w:t xml:space="preserve"> house</w:t>
      </w:r>
      <w:r w:rsidR="00E92BCB" w:rsidRPr="007A186D">
        <w:rPr>
          <w:rFonts w:ascii="Times" w:hAnsi="Times" w:cstheme="minorHAnsi"/>
          <w:color w:val="000000" w:themeColor="text1"/>
        </w:rPr>
        <w:t>d</w:t>
      </w:r>
      <w:r w:rsidR="00D930C3" w:rsidRPr="007A186D">
        <w:rPr>
          <w:rFonts w:ascii="Times" w:hAnsi="Times" w:cstheme="minorHAnsi"/>
          <w:color w:val="000000" w:themeColor="text1"/>
        </w:rPr>
        <w:t xml:space="preserve"> the large student population both on and off campus (</w:t>
      </w:r>
      <w:r w:rsidR="005F1052" w:rsidRPr="007A186D">
        <w:rPr>
          <w:rFonts w:ascii="Times" w:hAnsi="Times"/>
          <w:color w:val="000000" w:themeColor="text1"/>
        </w:rPr>
        <w:t>History of the University of Tennessee)</w:t>
      </w:r>
      <w:r w:rsidR="00D930C3" w:rsidRPr="007A186D">
        <w:rPr>
          <w:rFonts w:ascii="Times" w:hAnsi="Times" w:cstheme="minorHAnsi"/>
          <w:color w:val="000000" w:themeColor="text1"/>
        </w:rPr>
        <w:t xml:space="preserve">. It could be argued that this was the very early signs of studentification in Knoxville’s Fort Sanders Neighborhood. Today Fort Sanders neighborhood is one of most densely populated neighborhoods in Knoxville </w:t>
      </w:r>
      <w:r w:rsidR="00D930C3" w:rsidRPr="007A186D">
        <w:rPr>
          <w:rFonts w:ascii="Times" w:hAnsi="Times" w:cstheme="minorHAnsi"/>
          <w:color w:val="000000" w:themeColor="text1"/>
        </w:rPr>
        <w:lastRenderedPageBreak/>
        <w:t>and houses thousands of UTK students (</w:t>
      </w:r>
      <w:r w:rsidR="005F1052" w:rsidRPr="007A186D">
        <w:rPr>
          <w:rFonts w:ascii="Times" w:hAnsi="Times" w:cstheme="minorHAnsi"/>
          <w:color w:val="000000" w:themeColor="text1"/>
        </w:rPr>
        <w:t>Knox MPS 2010</w:t>
      </w:r>
      <w:r w:rsidR="00181E56" w:rsidRPr="007A186D">
        <w:rPr>
          <w:rFonts w:ascii="Times" w:hAnsi="Times" w:cstheme="minorHAnsi"/>
          <w:color w:val="000000" w:themeColor="text1"/>
        </w:rPr>
        <w:t xml:space="preserve">). </w:t>
      </w:r>
      <w:r w:rsidR="0015484E" w:rsidRPr="007A186D">
        <w:rPr>
          <w:rFonts w:ascii="Times" w:hAnsi="Times" w:cstheme="minorHAnsi"/>
          <w:color w:val="000000" w:themeColor="text1"/>
        </w:rPr>
        <w:t xml:space="preserve">High density student neighborhoods have faced new and unforeseen struggles amid the pandemic. In the summer of 2020, a study found that the highest incidences of COVID-19 in the U.S were </w:t>
      </w:r>
      <w:r w:rsidR="00E92BCB" w:rsidRPr="007A186D">
        <w:rPr>
          <w:rFonts w:ascii="Times" w:hAnsi="Times" w:cstheme="minorHAnsi"/>
          <w:color w:val="000000" w:themeColor="text1"/>
        </w:rPr>
        <w:t>amid</w:t>
      </w:r>
      <w:r w:rsidR="0015484E" w:rsidRPr="007A186D">
        <w:rPr>
          <w:rFonts w:ascii="Times" w:hAnsi="Times" w:cstheme="minorHAnsi"/>
          <w:color w:val="000000" w:themeColor="text1"/>
        </w:rPr>
        <w:t xml:space="preserve"> young adults between the ages of 20 to 39 years old (Boehmer et al 2020). As Universities opened back up in the fall of 2020 college towns faced new challenges for higher risk of transmission (Walke et al 2020). </w:t>
      </w:r>
      <w:r w:rsidR="004F642B" w:rsidRPr="007A186D">
        <w:rPr>
          <w:rFonts w:ascii="Times" w:hAnsi="Times" w:cstheme="minorHAnsi"/>
          <w:color w:val="000000" w:themeColor="text1"/>
        </w:rPr>
        <w:t xml:space="preserve">At UTK the combination of both in person and hybrid classes along with the continued opening of college bars and other local business made this risk especially high. Due to the high risk of increased numbers of </w:t>
      </w:r>
      <w:r w:rsidR="00E92BCB" w:rsidRPr="007A186D">
        <w:rPr>
          <w:rFonts w:ascii="Times" w:hAnsi="Times" w:cstheme="minorHAnsi"/>
          <w:color w:val="000000" w:themeColor="text1"/>
        </w:rPr>
        <w:t>covid</w:t>
      </w:r>
      <w:r w:rsidR="004F642B" w:rsidRPr="007A186D">
        <w:rPr>
          <w:rFonts w:ascii="Times" w:hAnsi="Times" w:cstheme="minorHAnsi"/>
          <w:color w:val="000000" w:themeColor="text1"/>
        </w:rPr>
        <w:t xml:space="preserve"> many scholars looked </w:t>
      </w:r>
      <w:r w:rsidR="00864A6D" w:rsidRPr="007A186D">
        <w:rPr>
          <w:rFonts w:ascii="Times" w:hAnsi="Times" w:cstheme="minorHAnsi"/>
          <w:color w:val="000000" w:themeColor="text1"/>
        </w:rPr>
        <w:t>a</w:t>
      </w:r>
      <w:r w:rsidR="004F642B" w:rsidRPr="007A186D">
        <w:rPr>
          <w:rFonts w:ascii="Times" w:hAnsi="Times" w:cstheme="minorHAnsi"/>
          <w:color w:val="000000" w:themeColor="text1"/>
        </w:rPr>
        <w:t xml:space="preserve"> collecting data about COVID-19 and student </w:t>
      </w:r>
      <w:r w:rsidR="005F1052" w:rsidRPr="007A186D">
        <w:rPr>
          <w:rFonts w:ascii="Times" w:hAnsi="Times" w:cstheme="minorHAnsi"/>
          <w:color w:val="000000" w:themeColor="text1"/>
        </w:rPr>
        <w:t>neighborhoods</w:t>
      </w:r>
      <w:r w:rsidR="004F642B" w:rsidRPr="007A186D">
        <w:rPr>
          <w:rFonts w:ascii="Times" w:hAnsi="Times" w:cstheme="minorHAnsi"/>
          <w:color w:val="000000" w:themeColor="text1"/>
        </w:rPr>
        <w:t xml:space="preserve"> (</w:t>
      </w:r>
      <w:r w:rsidR="00E92BCB" w:rsidRPr="007A186D">
        <w:rPr>
          <w:rFonts w:ascii="Times" w:hAnsi="Times" w:cstheme="minorHAnsi"/>
          <w:color w:val="000000" w:themeColor="text1"/>
        </w:rPr>
        <w:t>Mangrum &amp; Niekamp 2020</w:t>
      </w:r>
      <w:r w:rsidR="004F642B" w:rsidRPr="007A186D">
        <w:rPr>
          <w:rFonts w:ascii="Times" w:hAnsi="Times" w:cstheme="minorHAnsi"/>
          <w:color w:val="000000" w:themeColor="text1"/>
        </w:rPr>
        <w:t xml:space="preserve">). </w:t>
      </w:r>
      <w:r w:rsidR="005F1052" w:rsidRPr="007A186D">
        <w:rPr>
          <w:rFonts w:ascii="Times" w:hAnsi="Times" w:cstheme="minorHAnsi"/>
          <w:color w:val="000000" w:themeColor="text1"/>
        </w:rPr>
        <w:t>The</w:t>
      </w:r>
      <w:r w:rsidR="004F642B" w:rsidRPr="007A186D">
        <w:rPr>
          <w:rFonts w:ascii="Times" w:hAnsi="Times" w:cstheme="minorHAnsi"/>
          <w:color w:val="000000" w:themeColor="text1"/>
        </w:rPr>
        <w:t xml:space="preserve"> attention on student neighborhoods has proven the importance of studying studentification and has become increasingly </w:t>
      </w:r>
      <w:r w:rsidR="005F1052" w:rsidRPr="007A186D">
        <w:rPr>
          <w:rFonts w:ascii="Times" w:hAnsi="Times" w:cstheme="minorHAnsi"/>
          <w:color w:val="000000" w:themeColor="text1"/>
        </w:rPr>
        <w:t>relevant. This</w:t>
      </w:r>
      <w:r w:rsidR="004F642B" w:rsidRPr="007A186D">
        <w:rPr>
          <w:rFonts w:ascii="Times" w:hAnsi="Times" w:cstheme="minorHAnsi"/>
          <w:color w:val="000000" w:themeColor="text1"/>
        </w:rPr>
        <w:t xml:space="preserve"> study aims to understand how the Fort Sanders neighborhood has been affected by </w:t>
      </w:r>
      <w:r w:rsidR="00166AC4" w:rsidRPr="007A186D">
        <w:rPr>
          <w:rFonts w:ascii="Times" w:hAnsi="Times" w:cstheme="minorHAnsi"/>
          <w:color w:val="000000" w:themeColor="text1"/>
        </w:rPr>
        <w:t xml:space="preserve">studentification </w:t>
      </w:r>
      <w:r w:rsidR="004F642B" w:rsidRPr="007A186D">
        <w:rPr>
          <w:rFonts w:ascii="Times" w:hAnsi="Times" w:cstheme="minorHAnsi"/>
          <w:color w:val="000000" w:themeColor="text1"/>
        </w:rPr>
        <w:t>using secondary and archival research. Data collected about the Fort is used to fill gaps about how we think about studentification during this time and help build a record of UTK during the pandemic. Additionally, this work has helped pinpoint reasons why the Fort may have been more suspectable to studentification and what this can mean for other student neighborhoods. In this thesis I a</w:t>
      </w:r>
      <w:r w:rsidR="00166AC4" w:rsidRPr="007A186D">
        <w:rPr>
          <w:rFonts w:ascii="Times" w:hAnsi="Times" w:cstheme="minorHAnsi"/>
          <w:color w:val="000000" w:themeColor="text1"/>
        </w:rPr>
        <w:t>i</w:t>
      </w:r>
      <w:r w:rsidR="004F642B" w:rsidRPr="007A186D">
        <w:rPr>
          <w:rFonts w:ascii="Times" w:hAnsi="Times" w:cstheme="minorHAnsi"/>
          <w:color w:val="000000" w:themeColor="text1"/>
        </w:rPr>
        <w:t xml:space="preserve">m to answer 1) </w:t>
      </w:r>
      <w:r w:rsidR="004F642B" w:rsidRPr="007A186D">
        <w:rPr>
          <w:rFonts w:ascii="Times" w:hAnsi="Times" w:cs="Calibri"/>
          <w:color w:val="000000" w:themeColor="text1"/>
        </w:rPr>
        <w:t>How has COVID-19 shed light on issues of studentification, particularly in Knoxville? 2) What keeps the Fort Sanders a prominently student neighborhood today and how does this contribute to the larger conversation had about studentification?</w:t>
      </w:r>
    </w:p>
    <w:p w14:paraId="63F5DE0C" w14:textId="4DAAD63B" w:rsidR="004F642B" w:rsidRPr="007A186D" w:rsidRDefault="004F642B" w:rsidP="00C01A7F">
      <w:pPr>
        <w:shd w:val="clear" w:color="auto" w:fill="FFFFFF" w:themeFill="background1"/>
        <w:spacing w:line="480" w:lineRule="auto"/>
        <w:ind w:firstLine="720"/>
        <w:rPr>
          <w:rFonts w:ascii="Times" w:hAnsi="Times" w:cstheme="minorHAnsi"/>
          <w:color w:val="000000" w:themeColor="text1"/>
        </w:rPr>
      </w:pPr>
      <w:r w:rsidRPr="007A186D">
        <w:rPr>
          <w:rFonts w:ascii="Times" w:hAnsi="Times" w:cstheme="minorHAnsi"/>
          <w:color w:val="000000" w:themeColor="text1"/>
        </w:rPr>
        <w:t>This thesis explores the unique intersection</w:t>
      </w:r>
      <w:r w:rsidR="00E92BCB" w:rsidRPr="007A186D">
        <w:rPr>
          <w:rFonts w:ascii="Times" w:hAnsi="Times" w:cstheme="minorHAnsi"/>
          <w:color w:val="000000" w:themeColor="text1"/>
        </w:rPr>
        <w:t xml:space="preserve"> between</w:t>
      </w:r>
      <w:r w:rsidRPr="007A186D">
        <w:rPr>
          <w:rFonts w:ascii="Times" w:hAnsi="Times" w:cstheme="minorHAnsi"/>
          <w:color w:val="000000" w:themeColor="text1"/>
        </w:rPr>
        <w:t xml:space="preserve"> </w:t>
      </w:r>
      <w:r w:rsidR="005F1052" w:rsidRPr="007A186D">
        <w:rPr>
          <w:rFonts w:ascii="Times" w:hAnsi="Times" w:cstheme="minorHAnsi"/>
          <w:color w:val="000000" w:themeColor="text1"/>
        </w:rPr>
        <w:t xml:space="preserve">the pandemic, zoning, and </w:t>
      </w:r>
      <w:r w:rsidRPr="007A186D">
        <w:rPr>
          <w:rFonts w:ascii="Times" w:hAnsi="Times" w:cstheme="minorHAnsi"/>
          <w:color w:val="000000" w:themeColor="text1"/>
        </w:rPr>
        <w:t xml:space="preserve">studentification by looking at college neighborhoods through a case study </w:t>
      </w:r>
      <w:r w:rsidR="00166AC4" w:rsidRPr="007A186D">
        <w:rPr>
          <w:rFonts w:ascii="Times" w:hAnsi="Times" w:cstheme="minorHAnsi"/>
          <w:color w:val="000000" w:themeColor="text1"/>
        </w:rPr>
        <w:t xml:space="preserve">of </w:t>
      </w:r>
      <w:r w:rsidRPr="007A186D">
        <w:rPr>
          <w:rFonts w:ascii="Times" w:hAnsi="Times" w:cstheme="minorHAnsi"/>
          <w:color w:val="000000" w:themeColor="text1"/>
        </w:rPr>
        <w:t xml:space="preserve">the Fort Sanders neighborhood </w:t>
      </w:r>
      <w:r w:rsidR="00166AC4" w:rsidRPr="007A186D">
        <w:rPr>
          <w:rFonts w:ascii="Times" w:hAnsi="Times" w:cstheme="minorHAnsi"/>
          <w:color w:val="000000" w:themeColor="text1"/>
        </w:rPr>
        <w:t xml:space="preserve">close </w:t>
      </w:r>
      <w:r w:rsidRPr="007A186D">
        <w:rPr>
          <w:rFonts w:ascii="Times" w:hAnsi="Times" w:cstheme="minorHAnsi"/>
          <w:color w:val="000000" w:themeColor="text1"/>
        </w:rPr>
        <w:t xml:space="preserve">to the University of Tennessee, Knoxville. It also introduces the idea of "messy zoning" to characterize the unclear and conflicting land-use regulations and their applications by local and institutional actors contributing to student neighborhoods' rise. </w:t>
      </w:r>
      <w:r w:rsidR="00287402" w:rsidRPr="007A186D">
        <w:rPr>
          <w:rFonts w:ascii="Times" w:hAnsi="Times" w:cstheme="minorHAnsi"/>
          <w:color w:val="000000" w:themeColor="text1"/>
        </w:rPr>
        <w:t xml:space="preserve">This </w:t>
      </w:r>
      <w:r w:rsidR="00287402" w:rsidRPr="007A186D">
        <w:rPr>
          <w:rFonts w:ascii="Times" w:hAnsi="Times" w:cstheme="minorHAnsi"/>
          <w:color w:val="000000" w:themeColor="text1"/>
        </w:rPr>
        <w:lastRenderedPageBreak/>
        <w:t xml:space="preserve">thesis works to contribute to the early conversations about studentification and COVID-19, while also questioning the affect that poor planning can have on a neighborhood. </w:t>
      </w:r>
    </w:p>
    <w:p w14:paraId="5A8528EA" w14:textId="417F8A73" w:rsidR="00287402" w:rsidRPr="007A186D" w:rsidRDefault="00287402" w:rsidP="00C01A7F">
      <w:pPr>
        <w:shd w:val="clear" w:color="auto" w:fill="FFFFFF" w:themeFill="background1"/>
        <w:spacing w:line="480" w:lineRule="auto"/>
        <w:ind w:firstLine="720"/>
        <w:rPr>
          <w:rFonts w:ascii="Times" w:hAnsi="Times" w:cstheme="minorHAnsi"/>
          <w:color w:val="000000" w:themeColor="text1"/>
        </w:rPr>
      </w:pPr>
    </w:p>
    <w:p w14:paraId="54EF433B" w14:textId="7C59A05E" w:rsidR="00287402" w:rsidRPr="007A186D" w:rsidRDefault="00287402" w:rsidP="00C01A7F">
      <w:pPr>
        <w:shd w:val="clear" w:color="auto" w:fill="FFFFFF" w:themeFill="background1"/>
        <w:spacing w:line="480" w:lineRule="auto"/>
        <w:rPr>
          <w:rFonts w:ascii="Times" w:hAnsi="Times" w:cstheme="minorHAnsi"/>
          <w:b/>
          <w:bCs/>
          <w:color w:val="000000" w:themeColor="text1"/>
        </w:rPr>
      </w:pPr>
      <w:r w:rsidRPr="007A186D">
        <w:rPr>
          <w:rFonts w:ascii="Times" w:hAnsi="Times" w:cstheme="minorHAnsi"/>
          <w:b/>
          <w:bCs/>
          <w:color w:val="000000" w:themeColor="text1"/>
        </w:rPr>
        <w:t>Geographic Context</w:t>
      </w:r>
    </w:p>
    <w:p w14:paraId="156A2558" w14:textId="62C85FBC" w:rsidR="00287402" w:rsidRPr="007A186D" w:rsidRDefault="00287402" w:rsidP="00C01A7F">
      <w:pPr>
        <w:shd w:val="clear" w:color="auto" w:fill="FFFFFF" w:themeFill="background1"/>
        <w:spacing w:line="480" w:lineRule="auto"/>
        <w:rPr>
          <w:rFonts w:ascii="Times" w:hAnsi="Times" w:cstheme="minorHAnsi"/>
          <w:color w:val="000000" w:themeColor="text1"/>
        </w:rPr>
      </w:pPr>
      <w:r w:rsidRPr="007A186D">
        <w:rPr>
          <w:rFonts w:ascii="Times" w:hAnsi="Times" w:cstheme="minorHAnsi"/>
          <w:b/>
          <w:bCs/>
          <w:color w:val="000000" w:themeColor="text1"/>
        </w:rPr>
        <w:tab/>
      </w:r>
      <w:r w:rsidRPr="007A186D">
        <w:rPr>
          <w:rFonts w:ascii="Times" w:hAnsi="Times" w:cstheme="minorHAnsi"/>
          <w:color w:val="000000" w:themeColor="text1"/>
        </w:rPr>
        <w:t>Gentrification has long been studied in the field of geography and continues to be a thoroughly research</w:t>
      </w:r>
      <w:r w:rsidR="00A5162E" w:rsidRPr="007A186D">
        <w:rPr>
          <w:rFonts w:ascii="Times" w:hAnsi="Times" w:cstheme="minorHAnsi"/>
          <w:color w:val="000000" w:themeColor="text1"/>
        </w:rPr>
        <w:t>ed</w:t>
      </w:r>
      <w:r w:rsidRPr="007A186D">
        <w:rPr>
          <w:rFonts w:ascii="Times" w:hAnsi="Times" w:cstheme="minorHAnsi"/>
          <w:color w:val="000000" w:themeColor="text1"/>
        </w:rPr>
        <w:t xml:space="preserve"> topic within both geographic and urban planning circles. Unlike gentrification research</w:t>
      </w:r>
      <w:r w:rsidR="00A5162E" w:rsidRPr="007A186D">
        <w:rPr>
          <w:rFonts w:ascii="Times" w:hAnsi="Times" w:cstheme="minorHAnsi"/>
          <w:color w:val="000000" w:themeColor="text1"/>
        </w:rPr>
        <w:t>,</w:t>
      </w:r>
      <w:r w:rsidRPr="007A186D">
        <w:rPr>
          <w:rFonts w:ascii="Times" w:hAnsi="Times" w:cstheme="minorHAnsi"/>
          <w:color w:val="000000" w:themeColor="text1"/>
        </w:rPr>
        <w:t xml:space="preserve"> studentification has only recently become a more common topic in these circles. The 2000s marked the beginning of studentification work as we know it today with </w:t>
      </w:r>
      <w:r w:rsidR="00615692" w:rsidRPr="007A186D">
        <w:rPr>
          <w:rFonts w:ascii="Times" w:hAnsi="Times" w:cstheme="minorHAnsi"/>
          <w:color w:val="000000" w:themeColor="text1"/>
        </w:rPr>
        <w:t xml:space="preserve">Darren P. Smith’s studentification definition as </w:t>
      </w:r>
      <w:r w:rsidR="00752F39" w:rsidRPr="007A186D">
        <w:rPr>
          <w:rFonts w:ascii="Times" w:hAnsi="Times" w:cstheme="minorHAnsi"/>
          <w:color w:val="000000" w:themeColor="text1"/>
        </w:rPr>
        <w:t>gentrification caused by overbearing off</w:t>
      </w:r>
      <w:r w:rsidR="00166AC4" w:rsidRPr="007A186D">
        <w:rPr>
          <w:rFonts w:ascii="Times" w:hAnsi="Times" w:cstheme="minorHAnsi"/>
          <w:color w:val="000000" w:themeColor="text1"/>
        </w:rPr>
        <w:t>-</w:t>
      </w:r>
      <w:r w:rsidR="00752F39" w:rsidRPr="007A186D">
        <w:rPr>
          <w:rFonts w:ascii="Times" w:hAnsi="Times" w:cstheme="minorHAnsi"/>
          <w:color w:val="000000" w:themeColor="text1"/>
        </w:rPr>
        <w:t xml:space="preserve">campus student housing (Smith 2002). </w:t>
      </w:r>
      <w:r w:rsidR="004419DC" w:rsidRPr="007A186D">
        <w:rPr>
          <w:rFonts w:ascii="Times" w:hAnsi="Times" w:cstheme="minorHAnsi"/>
          <w:color w:val="000000" w:themeColor="text1"/>
        </w:rPr>
        <w:t>Prior to Smith’s 2002 study the majority of studentification research focused on the economic effects of Universities on college towns and on student neighborhoods (</w:t>
      </w:r>
      <w:r w:rsidR="00A5162E" w:rsidRPr="007A186D">
        <w:rPr>
          <w:rFonts w:ascii="Times" w:hAnsi="Times" w:cstheme="minorHAnsi"/>
          <w:color w:val="000000" w:themeColor="text1"/>
        </w:rPr>
        <w:t>Hall 1997</w:t>
      </w:r>
      <w:r w:rsidR="004419DC" w:rsidRPr="007A186D">
        <w:rPr>
          <w:rFonts w:ascii="Times" w:hAnsi="Times" w:cstheme="minorHAnsi"/>
          <w:color w:val="000000" w:themeColor="text1"/>
        </w:rPr>
        <w:t>). Additionally, this economic framework was used to look at money invested in off</w:t>
      </w:r>
      <w:r w:rsidR="00166AC4" w:rsidRPr="007A186D">
        <w:rPr>
          <w:rFonts w:ascii="Times" w:hAnsi="Times" w:cstheme="minorHAnsi"/>
          <w:color w:val="000000" w:themeColor="text1"/>
        </w:rPr>
        <w:t>-</w:t>
      </w:r>
      <w:r w:rsidR="004419DC" w:rsidRPr="007A186D">
        <w:rPr>
          <w:rFonts w:ascii="Times" w:hAnsi="Times" w:cstheme="minorHAnsi"/>
          <w:color w:val="000000" w:themeColor="text1"/>
        </w:rPr>
        <w:t xml:space="preserve"> and o</w:t>
      </w:r>
      <w:r w:rsidR="00166AC4" w:rsidRPr="007A186D">
        <w:rPr>
          <w:rFonts w:ascii="Times" w:hAnsi="Times" w:cstheme="minorHAnsi"/>
          <w:color w:val="000000" w:themeColor="text1"/>
        </w:rPr>
        <w:t>n-</w:t>
      </w:r>
      <w:r w:rsidR="004419DC" w:rsidRPr="007A186D">
        <w:rPr>
          <w:rFonts w:ascii="Times" w:hAnsi="Times" w:cstheme="minorHAnsi"/>
          <w:color w:val="000000" w:themeColor="text1"/>
        </w:rPr>
        <w:t>campus student housing developments and the ways it influenced the local economy (</w:t>
      </w:r>
      <w:r w:rsidR="00A5162E" w:rsidRPr="007A186D">
        <w:rPr>
          <w:rFonts w:ascii="Times" w:hAnsi="Times" w:cstheme="minorHAnsi"/>
          <w:color w:val="000000" w:themeColor="text1"/>
        </w:rPr>
        <w:t>Rosie 2003</w:t>
      </w:r>
      <w:r w:rsidR="004419DC" w:rsidRPr="007A186D">
        <w:rPr>
          <w:rFonts w:ascii="Times" w:hAnsi="Times" w:cstheme="minorHAnsi"/>
          <w:color w:val="000000" w:themeColor="text1"/>
        </w:rPr>
        <w:t xml:space="preserve">). Today studentification studies have taken </w:t>
      </w:r>
      <w:r w:rsidR="00166AC4" w:rsidRPr="007A186D">
        <w:rPr>
          <w:rFonts w:ascii="Times" w:hAnsi="Times" w:cstheme="minorHAnsi"/>
          <w:color w:val="000000" w:themeColor="text1"/>
        </w:rPr>
        <w:t xml:space="preserve">quite </w:t>
      </w:r>
      <w:r w:rsidR="004419DC" w:rsidRPr="007A186D">
        <w:rPr>
          <w:rFonts w:ascii="Times" w:hAnsi="Times" w:cstheme="minorHAnsi"/>
          <w:color w:val="000000" w:themeColor="text1"/>
        </w:rPr>
        <w:t xml:space="preserve">a shift as they often look at the experience of both students and local residents in the high-density neighborhoods (Woldoff et al. 2016, Woldoff &amp; Weiss 2018). With the COVID-19 pandemic </w:t>
      </w:r>
      <w:r w:rsidR="00957098" w:rsidRPr="007A186D">
        <w:rPr>
          <w:rFonts w:ascii="Times" w:hAnsi="Times" w:cstheme="minorHAnsi"/>
          <w:color w:val="000000" w:themeColor="text1"/>
        </w:rPr>
        <w:t>only</w:t>
      </w:r>
      <w:r w:rsidR="004419DC" w:rsidRPr="007A186D">
        <w:rPr>
          <w:rFonts w:ascii="Times" w:hAnsi="Times" w:cstheme="minorHAnsi"/>
          <w:color w:val="000000" w:themeColor="text1"/>
        </w:rPr>
        <w:t xml:space="preserve"> being present on college campuses for a year at this point very few studies have look</w:t>
      </w:r>
      <w:r w:rsidR="00957098" w:rsidRPr="007A186D">
        <w:rPr>
          <w:rFonts w:ascii="Times" w:hAnsi="Times" w:cstheme="minorHAnsi"/>
          <w:color w:val="000000" w:themeColor="text1"/>
        </w:rPr>
        <w:t>ed</w:t>
      </w:r>
      <w:r w:rsidR="004419DC" w:rsidRPr="007A186D">
        <w:rPr>
          <w:rFonts w:ascii="Times" w:hAnsi="Times" w:cstheme="minorHAnsi"/>
          <w:color w:val="000000" w:themeColor="text1"/>
        </w:rPr>
        <w:t xml:space="preserve"> at the intersect of studentification and the pandemic. This thesis makes efforts to be on the forefront of this conversation and to prove the ways the pandemic has exposed flaws in student gentrified neighborhoods. </w:t>
      </w:r>
    </w:p>
    <w:p w14:paraId="0072112E" w14:textId="77777777" w:rsidR="00B90CD8" w:rsidRDefault="00B90CD8" w:rsidP="00C01A7F">
      <w:pPr>
        <w:shd w:val="clear" w:color="auto" w:fill="FFFFFF" w:themeFill="background1"/>
        <w:spacing w:line="480" w:lineRule="auto"/>
        <w:rPr>
          <w:rFonts w:ascii="Times" w:hAnsi="Times" w:cstheme="minorHAnsi"/>
          <w:color w:val="000000" w:themeColor="text1"/>
        </w:rPr>
      </w:pPr>
    </w:p>
    <w:p w14:paraId="171E284A" w14:textId="77777777" w:rsidR="00B90CD8" w:rsidRDefault="00B90CD8" w:rsidP="00C01A7F">
      <w:pPr>
        <w:shd w:val="clear" w:color="auto" w:fill="FFFFFF" w:themeFill="background1"/>
        <w:spacing w:line="480" w:lineRule="auto"/>
        <w:rPr>
          <w:rFonts w:ascii="Times" w:hAnsi="Times" w:cstheme="minorHAnsi"/>
          <w:color w:val="000000" w:themeColor="text1"/>
        </w:rPr>
      </w:pPr>
    </w:p>
    <w:p w14:paraId="3D33F20E" w14:textId="77777777" w:rsidR="00B90CD8" w:rsidRDefault="00B90CD8" w:rsidP="00C01A7F">
      <w:pPr>
        <w:shd w:val="clear" w:color="auto" w:fill="FFFFFF" w:themeFill="background1"/>
        <w:spacing w:line="480" w:lineRule="auto"/>
        <w:rPr>
          <w:rFonts w:ascii="Times" w:hAnsi="Times" w:cstheme="minorHAnsi"/>
          <w:color w:val="000000" w:themeColor="text1"/>
        </w:rPr>
      </w:pPr>
    </w:p>
    <w:p w14:paraId="394D7109" w14:textId="7AFC541E" w:rsidR="004419DC" w:rsidRPr="007A186D" w:rsidRDefault="004419DC" w:rsidP="00C01A7F">
      <w:pPr>
        <w:shd w:val="clear" w:color="auto" w:fill="FFFFFF" w:themeFill="background1"/>
        <w:spacing w:line="480" w:lineRule="auto"/>
        <w:rPr>
          <w:rFonts w:ascii="Times" w:hAnsi="Times" w:cstheme="minorHAnsi"/>
          <w:b/>
          <w:bCs/>
          <w:color w:val="000000" w:themeColor="text1"/>
        </w:rPr>
      </w:pPr>
      <w:r w:rsidRPr="007A186D">
        <w:rPr>
          <w:rFonts w:ascii="Times" w:hAnsi="Times" w:cstheme="minorHAnsi"/>
          <w:b/>
          <w:bCs/>
          <w:color w:val="000000" w:themeColor="text1"/>
        </w:rPr>
        <w:lastRenderedPageBreak/>
        <w:t>Method</w:t>
      </w:r>
      <w:r w:rsidR="00C01A7F" w:rsidRPr="007A186D">
        <w:rPr>
          <w:rFonts w:ascii="Times" w:hAnsi="Times" w:cstheme="minorHAnsi"/>
          <w:b/>
          <w:bCs/>
          <w:color w:val="000000" w:themeColor="text1"/>
        </w:rPr>
        <w:t>s</w:t>
      </w:r>
    </w:p>
    <w:p w14:paraId="2B064F31" w14:textId="73211E08" w:rsidR="00011CC9" w:rsidRPr="007A186D" w:rsidRDefault="004419DC" w:rsidP="00C01A7F">
      <w:pPr>
        <w:shd w:val="clear" w:color="auto" w:fill="FFFFFF" w:themeFill="background1"/>
        <w:spacing w:line="480" w:lineRule="auto"/>
        <w:ind w:firstLine="720"/>
        <w:rPr>
          <w:rFonts w:ascii="Times" w:hAnsi="Times" w:cstheme="minorHAnsi"/>
          <w:color w:val="000000" w:themeColor="text1"/>
        </w:rPr>
      </w:pPr>
      <w:r w:rsidRPr="007A186D">
        <w:rPr>
          <w:rFonts w:ascii="Times" w:hAnsi="Times" w:cstheme="minorHAnsi"/>
          <w:color w:val="000000" w:themeColor="text1"/>
        </w:rPr>
        <w:t xml:space="preserve">Due to limitations caused by the COVID-19 pandemic and time constraints, which are outlined in the following section, this work primarily used secondary and archival data collections. Data collected using the University of Tennessee’s </w:t>
      </w:r>
      <w:r w:rsidR="00011CC9" w:rsidRPr="007A186D">
        <w:rPr>
          <w:rFonts w:ascii="Times" w:hAnsi="Times" w:cstheme="minorHAnsi"/>
          <w:color w:val="000000" w:themeColor="text1"/>
        </w:rPr>
        <w:t xml:space="preserve">virtual library collections and Google scholar allowed for a thorough look into information about the documented history of Knoxville, UTK, and the Fort Sanders neighborhood. Additionally, key terms like </w:t>
      </w:r>
      <w:r w:rsidR="00A5162E" w:rsidRPr="007A186D">
        <w:rPr>
          <w:rFonts w:ascii="Times" w:hAnsi="Times" w:cstheme="minorHAnsi"/>
          <w:color w:val="000000" w:themeColor="text1"/>
        </w:rPr>
        <w:t>s</w:t>
      </w:r>
      <w:r w:rsidR="00011CC9" w:rsidRPr="007A186D">
        <w:rPr>
          <w:rFonts w:ascii="Times" w:hAnsi="Times" w:cstheme="minorHAnsi"/>
          <w:color w:val="000000" w:themeColor="text1"/>
        </w:rPr>
        <w:t xml:space="preserve">tudentification, student housing, </w:t>
      </w:r>
      <w:r w:rsidR="00A5162E" w:rsidRPr="007A186D">
        <w:rPr>
          <w:rFonts w:ascii="Times" w:hAnsi="Times" w:cstheme="minorHAnsi"/>
          <w:color w:val="000000" w:themeColor="text1"/>
        </w:rPr>
        <w:t>c</w:t>
      </w:r>
      <w:r w:rsidR="00011CC9" w:rsidRPr="007A186D">
        <w:rPr>
          <w:rFonts w:ascii="Times" w:hAnsi="Times" w:cstheme="minorHAnsi"/>
          <w:color w:val="000000" w:themeColor="text1"/>
        </w:rPr>
        <w:t xml:space="preserve">ollege towns, Knoxville, gentrification, COVID-19 and students, zoning, Knoxville planning archives, Fort Sanders planning archives, Knoxville COVID-19, </w:t>
      </w:r>
      <w:r w:rsidR="00A5162E" w:rsidRPr="007A186D">
        <w:rPr>
          <w:rFonts w:ascii="Times" w:hAnsi="Times" w:cstheme="minorHAnsi"/>
          <w:color w:val="000000" w:themeColor="text1"/>
        </w:rPr>
        <w:t>u</w:t>
      </w:r>
      <w:r w:rsidR="00011CC9" w:rsidRPr="007A186D">
        <w:rPr>
          <w:rFonts w:ascii="Times" w:hAnsi="Times" w:cstheme="minorHAnsi"/>
          <w:color w:val="000000" w:themeColor="text1"/>
        </w:rPr>
        <w:t xml:space="preserve">niversities and COVID-19, and related researches helped to build a </w:t>
      </w:r>
      <w:r w:rsidR="00166AC4" w:rsidRPr="007A186D">
        <w:rPr>
          <w:rFonts w:ascii="Times" w:hAnsi="Times" w:cstheme="minorHAnsi"/>
          <w:color w:val="000000" w:themeColor="text1"/>
        </w:rPr>
        <w:t xml:space="preserve">relatively </w:t>
      </w:r>
      <w:r w:rsidR="00011CC9" w:rsidRPr="007A186D">
        <w:rPr>
          <w:rFonts w:ascii="Times" w:hAnsi="Times" w:cstheme="minorHAnsi"/>
          <w:color w:val="000000" w:themeColor="text1"/>
        </w:rPr>
        <w:t xml:space="preserve">comprehensive image of the ways Knoxville and specifically UTK have been handling the pandemic. Planning documents as well as zoning maps of the city of Knoxville helped with further analysis on the current state of the Fort Sanders neighborhood. </w:t>
      </w:r>
      <w:r w:rsidR="00400D31" w:rsidRPr="007A186D">
        <w:rPr>
          <w:rFonts w:ascii="Times" w:hAnsi="Times" w:cstheme="minorHAnsi"/>
          <w:color w:val="000000" w:themeColor="text1"/>
        </w:rPr>
        <w:t>Additionally</w:t>
      </w:r>
      <w:r w:rsidR="00011CC9" w:rsidRPr="007A186D">
        <w:rPr>
          <w:rFonts w:ascii="Times" w:hAnsi="Times" w:cstheme="minorHAnsi"/>
          <w:color w:val="000000" w:themeColor="text1"/>
        </w:rPr>
        <w:t xml:space="preserve">, previous work I have done interviewing </w:t>
      </w:r>
      <w:r w:rsidR="00A5162E" w:rsidRPr="007A186D">
        <w:rPr>
          <w:rFonts w:ascii="Times" w:hAnsi="Times" w:cstheme="minorHAnsi"/>
          <w:color w:val="000000" w:themeColor="text1"/>
        </w:rPr>
        <w:t xml:space="preserve">the </w:t>
      </w:r>
      <w:r w:rsidR="00011CC9" w:rsidRPr="007A186D">
        <w:rPr>
          <w:rFonts w:ascii="Times" w:hAnsi="Times" w:cstheme="minorHAnsi"/>
          <w:color w:val="000000" w:themeColor="text1"/>
        </w:rPr>
        <w:t xml:space="preserve">Knoxville Heritage Society, City Council Women </w:t>
      </w:r>
      <w:r w:rsidR="00400D31" w:rsidRPr="007A186D">
        <w:rPr>
          <w:rFonts w:ascii="Times" w:hAnsi="Times" w:cstheme="minorHAnsi"/>
          <w:color w:val="000000" w:themeColor="text1"/>
        </w:rPr>
        <w:t>Gwen</w:t>
      </w:r>
      <w:r w:rsidR="00011CC9" w:rsidRPr="007A186D">
        <w:rPr>
          <w:rFonts w:ascii="Times" w:hAnsi="Times" w:cstheme="minorHAnsi"/>
          <w:color w:val="000000" w:themeColor="text1"/>
        </w:rPr>
        <w:t xml:space="preserve"> McKenzie, and the Knoxville Urban Planning department gave me insight </w:t>
      </w:r>
      <w:r w:rsidR="00166AC4" w:rsidRPr="007A186D">
        <w:rPr>
          <w:rFonts w:ascii="Times" w:hAnsi="Times" w:cstheme="minorHAnsi"/>
          <w:color w:val="000000" w:themeColor="text1"/>
        </w:rPr>
        <w:t>in the types</w:t>
      </w:r>
      <w:r w:rsidR="00011CC9" w:rsidRPr="007A186D">
        <w:rPr>
          <w:rFonts w:ascii="Times" w:hAnsi="Times" w:cstheme="minorHAnsi"/>
          <w:color w:val="000000" w:themeColor="text1"/>
        </w:rPr>
        <w:t xml:space="preserve"> of information I should look for in my data collection. From these interview experiences I was </w:t>
      </w:r>
      <w:r w:rsidR="00166AC4" w:rsidRPr="007A186D">
        <w:rPr>
          <w:rFonts w:ascii="Times" w:hAnsi="Times" w:cstheme="minorHAnsi"/>
          <w:color w:val="000000" w:themeColor="text1"/>
        </w:rPr>
        <w:t>made aware of</w:t>
      </w:r>
      <w:r w:rsidR="00011CC9" w:rsidRPr="007A186D">
        <w:rPr>
          <w:rFonts w:ascii="Times" w:hAnsi="Times" w:cstheme="minorHAnsi"/>
          <w:color w:val="000000" w:themeColor="text1"/>
        </w:rPr>
        <w:t xml:space="preserve"> the complicated zoning in the Fort and the ways it has caused difficulties for these and other organizations in the past.</w:t>
      </w:r>
    </w:p>
    <w:p w14:paraId="23230E87" w14:textId="12F108CB" w:rsidR="00011CC9" w:rsidRPr="007A186D" w:rsidRDefault="00011CC9" w:rsidP="00C01A7F">
      <w:pPr>
        <w:shd w:val="clear" w:color="auto" w:fill="FFFFFF" w:themeFill="background1"/>
        <w:spacing w:line="480" w:lineRule="auto"/>
        <w:ind w:firstLine="720"/>
        <w:rPr>
          <w:rFonts w:ascii="Times" w:hAnsi="Times" w:cstheme="minorHAnsi"/>
          <w:color w:val="000000" w:themeColor="text1"/>
        </w:rPr>
      </w:pPr>
    </w:p>
    <w:p w14:paraId="1E02E375" w14:textId="713C2332" w:rsidR="00FA79BE" w:rsidRPr="007A186D" w:rsidRDefault="00FA79BE"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Impacts of COVID-19</w:t>
      </w:r>
    </w:p>
    <w:p w14:paraId="08ACA034" w14:textId="170C82E1" w:rsidR="00C81DA6" w:rsidRPr="007A186D" w:rsidRDefault="00A40BCB" w:rsidP="00C01A7F">
      <w:pPr>
        <w:shd w:val="clear" w:color="auto" w:fill="FFFFFF" w:themeFill="background1"/>
        <w:spacing w:line="480" w:lineRule="auto"/>
        <w:ind w:firstLine="720"/>
        <w:rPr>
          <w:rFonts w:ascii="Times" w:hAnsi="Times" w:cs="Arial"/>
          <w:color w:val="000000" w:themeColor="text1"/>
          <w:shd w:val="clear" w:color="auto" w:fill="FFFFFF"/>
        </w:rPr>
      </w:pPr>
      <w:r w:rsidRPr="007A186D">
        <w:rPr>
          <w:rFonts w:ascii="Times" w:hAnsi="Times"/>
          <w:color w:val="000000" w:themeColor="text1"/>
        </w:rPr>
        <w:t>At the start of my master’s program, I had planned to pursue a thesis looking at overtourism in Smoky Mountains National Park, but by</w:t>
      </w:r>
      <w:r w:rsidR="00FA79BE" w:rsidRPr="007A186D">
        <w:rPr>
          <w:rFonts w:ascii="Times" w:hAnsi="Times"/>
          <w:color w:val="000000" w:themeColor="text1"/>
        </w:rPr>
        <w:t xml:space="preserve"> March of 2020</w:t>
      </w:r>
      <w:r w:rsidRPr="007A186D">
        <w:rPr>
          <w:rFonts w:ascii="Times" w:hAnsi="Times"/>
          <w:color w:val="000000" w:themeColor="text1"/>
        </w:rPr>
        <w:t xml:space="preserve"> it bec</w:t>
      </w:r>
      <w:r w:rsidR="00166AC4" w:rsidRPr="007A186D">
        <w:rPr>
          <w:rFonts w:ascii="Times" w:hAnsi="Times"/>
          <w:color w:val="000000" w:themeColor="text1"/>
        </w:rPr>
        <w:t>a</w:t>
      </w:r>
      <w:r w:rsidRPr="007A186D">
        <w:rPr>
          <w:rFonts w:ascii="Times" w:hAnsi="Times"/>
          <w:color w:val="000000" w:themeColor="text1"/>
        </w:rPr>
        <w:t xml:space="preserve">me clear that my </w:t>
      </w:r>
      <w:r w:rsidR="00166AC4" w:rsidRPr="007A186D">
        <w:rPr>
          <w:rFonts w:ascii="Times" w:hAnsi="Times"/>
          <w:color w:val="000000" w:themeColor="text1"/>
        </w:rPr>
        <w:t>originally proposed</w:t>
      </w:r>
      <w:r w:rsidRPr="007A186D">
        <w:rPr>
          <w:rFonts w:ascii="Times" w:hAnsi="Times"/>
          <w:color w:val="000000" w:themeColor="text1"/>
        </w:rPr>
        <w:t xml:space="preserve"> thesis would no longer be an option due to rising concerns of the COVID-10 pandemic. The National Parks had closed and surveying large </w:t>
      </w:r>
      <w:r w:rsidR="00166AC4" w:rsidRPr="007A186D">
        <w:rPr>
          <w:rFonts w:ascii="Times" w:hAnsi="Times"/>
          <w:color w:val="000000" w:themeColor="text1"/>
        </w:rPr>
        <w:t xml:space="preserve">numbers </w:t>
      </w:r>
      <w:r w:rsidRPr="007A186D">
        <w:rPr>
          <w:rFonts w:ascii="Times" w:hAnsi="Times"/>
          <w:color w:val="000000" w:themeColor="text1"/>
        </w:rPr>
        <w:t>of tourist</w:t>
      </w:r>
      <w:r w:rsidR="00166AC4" w:rsidRPr="007A186D">
        <w:rPr>
          <w:rFonts w:ascii="Times" w:hAnsi="Times"/>
          <w:color w:val="000000" w:themeColor="text1"/>
        </w:rPr>
        <w:t>s</w:t>
      </w:r>
      <w:r w:rsidRPr="007A186D">
        <w:rPr>
          <w:rFonts w:ascii="Times" w:hAnsi="Times"/>
          <w:color w:val="000000" w:themeColor="text1"/>
        </w:rPr>
        <w:t xml:space="preserve"> was clearly no </w:t>
      </w:r>
      <w:r w:rsidRPr="007A186D">
        <w:rPr>
          <w:rFonts w:ascii="Times" w:hAnsi="Times"/>
          <w:color w:val="000000" w:themeColor="text1"/>
        </w:rPr>
        <w:lastRenderedPageBreak/>
        <w:t xml:space="preserve">longer </w:t>
      </w:r>
      <w:r w:rsidR="00166AC4" w:rsidRPr="007A186D">
        <w:rPr>
          <w:rFonts w:ascii="Times" w:hAnsi="Times"/>
          <w:color w:val="000000" w:themeColor="text1"/>
        </w:rPr>
        <w:t>viable or safe</w:t>
      </w:r>
      <w:r w:rsidRPr="007A186D">
        <w:rPr>
          <w:rFonts w:ascii="Times" w:hAnsi="Times"/>
          <w:color w:val="000000" w:themeColor="text1"/>
        </w:rPr>
        <w:t xml:space="preserve">. After working with my committee to look at a thesis option concerning the emotional labor of students during this time, I was facing my own emotional labor trying to work on that paper. In the meantime, I had been doing research looking </w:t>
      </w:r>
      <w:r w:rsidR="00F82C9E" w:rsidRPr="007A186D">
        <w:rPr>
          <w:rFonts w:ascii="Times" w:hAnsi="Times"/>
          <w:color w:val="000000" w:themeColor="text1"/>
        </w:rPr>
        <w:t>at</w:t>
      </w:r>
      <w:r w:rsidRPr="007A186D">
        <w:rPr>
          <w:rFonts w:ascii="Times" w:hAnsi="Times"/>
          <w:color w:val="000000" w:themeColor="text1"/>
        </w:rPr>
        <w:t xml:space="preserve"> studentification in the Fort Sander neighborhood, a topic I was interested in since my first semester at graduate school. In January of 2021 I spoke with my committee members about pursuing this research topic which I had been continuously working on. It was then that I confirmed that I would look at studentification in Knoxville’s Fort Sanders neighborhood. </w:t>
      </w:r>
      <w:r w:rsidR="00F82C9E" w:rsidRPr="007A186D">
        <w:rPr>
          <w:rFonts w:ascii="Times" w:hAnsi="Times"/>
          <w:color w:val="000000" w:themeColor="text1"/>
        </w:rPr>
        <w:t>This</w:t>
      </w:r>
      <w:r w:rsidRPr="007A186D">
        <w:rPr>
          <w:rFonts w:ascii="Times" w:hAnsi="Times"/>
          <w:color w:val="000000" w:themeColor="text1"/>
        </w:rPr>
        <w:t xml:space="preserve"> thesis change meant that I had only a couple months to collect data and write a detailed thesis. The pandemic and the time constrain it caused left me with </w:t>
      </w:r>
      <w:r w:rsidR="00166AC4" w:rsidRPr="007A186D">
        <w:rPr>
          <w:rFonts w:ascii="Times" w:hAnsi="Times"/>
          <w:color w:val="000000" w:themeColor="text1"/>
        </w:rPr>
        <w:t xml:space="preserve">few methodological </w:t>
      </w:r>
      <w:r w:rsidRPr="007A186D">
        <w:rPr>
          <w:rFonts w:ascii="Times" w:hAnsi="Times"/>
          <w:color w:val="000000" w:themeColor="text1"/>
        </w:rPr>
        <w:t>options. While secondary data and archival work can sometimes be imperfect, they have proven to be very helpful in gentrification and studentification studies (</w:t>
      </w:r>
      <w:r w:rsidRPr="007A186D">
        <w:rPr>
          <w:rFonts w:ascii="Times" w:hAnsi="Times" w:cs="Arial"/>
          <w:color w:val="000000" w:themeColor="text1"/>
          <w:shd w:val="clear" w:color="auto" w:fill="FFFFFF"/>
        </w:rPr>
        <w:t>Abubakar,</w:t>
      </w:r>
      <w:r w:rsidR="00F82C9E" w:rsidRPr="007A186D">
        <w:rPr>
          <w:rFonts w:ascii="Times" w:hAnsi="Times" w:cs="Arial"/>
          <w:color w:val="000000" w:themeColor="text1"/>
          <w:shd w:val="clear" w:color="auto" w:fill="FFFFFF"/>
        </w:rPr>
        <w:t xml:space="preserve"> </w:t>
      </w:r>
      <w:r w:rsidRPr="007A186D">
        <w:rPr>
          <w:rFonts w:ascii="Times" w:hAnsi="Times" w:cs="Arial"/>
          <w:color w:val="000000" w:themeColor="text1"/>
          <w:shd w:val="clear" w:color="auto" w:fill="FFFFFF"/>
        </w:rPr>
        <w:t>Rimi, Dano 2019).</w:t>
      </w:r>
      <w:r w:rsidR="00C81DA6" w:rsidRPr="007A186D">
        <w:rPr>
          <w:rFonts w:ascii="Times" w:hAnsi="Times" w:cs="Arial"/>
          <w:color w:val="000000" w:themeColor="text1"/>
          <w:shd w:val="clear" w:color="auto" w:fill="FFFFFF"/>
        </w:rPr>
        <w:t xml:space="preserve"> All that being said, the current pandemic also helped work on studentification as more researchers and news outlets began discussing student neighborhoods and the ways they were impacting their surrounding residents. A New </w:t>
      </w:r>
      <w:r w:rsidR="00166AC4" w:rsidRPr="007A186D">
        <w:rPr>
          <w:rFonts w:ascii="Times" w:hAnsi="Times" w:cs="Arial"/>
          <w:color w:val="000000" w:themeColor="text1"/>
          <w:shd w:val="clear" w:color="auto" w:fill="FFFFFF"/>
        </w:rPr>
        <w:t xml:space="preserve">York </w:t>
      </w:r>
      <w:r w:rsidR="00C81DA6" w:rsidRPr="007A186D">
        <w:rPr>
          <w:rFonts w:ascii="Times" w:hAnsi="Times" w:cs="Arial"/>
          <w:color w:val="000000" w:themeColor="text1"/>
          <w:shd w:val="clear" w:color="auto" w:fill="FFFFFF"/>
        </w:rPr>
        <w:t xml:space="preserve">Times study found that there was an increase in COVID-19 cases in counties that had at least 10% of their population comprised of college students (Watson et al 2020). As scholars continue to look at college neighborhoods this paper aims to </w:t>
      </w:r>
      <w:r w:rsidR="00166AC4" w:rsidRPr="007A186D">
        <w:rPr>
          <w:rFonts w:ascii="Times" w:hAnsi="Times" w:cs="Arial"/>
          <w:color w:val="000000" w:themeColor="text1"/>
          <w:shd w:val="clear" w:color="auto" w:fill="FFFFFF"/>
        </w:rPr>
        <w:t xml:space="preserve">advance scholarly understanding of </w:t>
      </w:r>
      <w:r w:rsidR="00C81DA6" w:rsidRPr="007A186D">
        <w:rPr>
          <w:rFonts w:ascii="Times" w:hAnsi="Times" w:cs="Arial"/>
          <w:color w:val="000000" w:themeColor="text1"/>
          <w:shd w:val="clear" w:color="auto" w:fill="FFFFFF"/>
        </w:rPr>
        <w:t xml:space="preserve">studentification </w:t>
      </w:r>
      <w:r w:rsidR="00166AC4" w:rsidRPr="007A186D">
        <w:rPr>
          <w:rFonts w:ascii="Times" w:hAnsi="Times" w:cs="Arial"/>
          <w:color w:val="000000" w:themeColor="text1"/>
          <w:shd w:val="clear" w:color="auto" w:fill="FFFFFF"/>
        </w:rPr>
        <w:t xml:space="preserve">with the </w:t>
      </w:r>
      <w:r w:rsidR="00C81DA6" w:rsidRPr="007A186D">
        <w:rPr>
          <w:rFonts w:ascii="Times" w:hAnsi="Times" w:cs="Arial"/>
          <w:color w:val="000000" w:themeColor="text1"/>
          <w:shd w:val="clear" w:color="auto" w:fill="FFFFFF"/>
        </w:rPr>
        <w:t>hope</w:t>
      </w:r>
      <w:r w:rsidR="00166AC4" w:rsidRPr="007A186D">
        <w:rPr>
          <w:rFonts w:ascii="Times" w:hAnsi="Times" w:cs="Arial"/>
          <w:color w:val="000000" w:themeColor="text1"/>
          <w:shd w:val="clear" w:color="auto" w:fill="FFFFFF"/>
        </w:rPr>
        <w:t xml:space="preserve"> of</w:t>
      </w:r>
      <w:r w:rsidR="00C81DA6" w:rsidRPr="007A186D">
        <w:rPr>
          <w:rFonts w:ascii="Times" w:hAnsi="Times" w:cs="Arial"/>
          <w:color w:val="000000" w:themeColor="text1"/>
          <w:shd w:val="clear" w:color="auto" w:fill="FFFFFF"/>
        </w:rPr>
        <w:t xml:space="preserve"> bring</w:t>
      </w:r>
      <w:r w:rsidR="00166AC4" w:rsidRPr="007A186D">
        <w:rPr>
          <w:rFonts w:ascii="Times" w:hAnsi="Times" w:cs="Arial"/>
          <w:color w:val="000000" w:themeColor="text1"/>
          <w:shd w:val="clear" w:color="auto" w:fill="FFFFFF"/>
        </w:rPr>
        <w:t>ing</w:t>
      </w:r>
      <w:r w:rsidR="00C81DA6" w:rsidRPr="007A186D">
        <w:rPr>
          <w:rFonts w:ascii="Times" w:hAnsi="Times" w:cs="Arial"/>
          <w:color w:val="000000" w:themeColor="text1"/>
          <w:shd w:val="clear" w:color="auto" w:fill="FFFFFF"/>
        </w:rPr>
        <w:t xml:space="preserve"> this topic into mainstream conversatio</w:t>
      </w:r>
      <w:r w:rsidR="00F82C9E" w:rsidRPr="007A186D">
        <w:rPr>
          <w:rFonts w:ascii="Times" w:hAnsi="Times" w:cs="Arial"/>
          <w:color w:val="000000" w:themeColor="text1"/>
          <w:shd w:val="clear" w:color="auto" w:fill="FFFFFF"/>
        </w:rPr>
        <w:t>n.</w:t>
      </w:r>
    </w:p>
    <w:p w14:paraId="41ABC37D" w14:textId="75777D08" w:rsidR="00C81DA6" w:rsidRPr="007A186D" w:rsidRDefault="00C81DA6" w:rsidP="00C01A7F">
      <w:pPr>
        <w:shd w:val="clear" w:color="auto" w:fill="FFFFFF" w:themeFill="background1"/>
        <w:spacing w:line="480" w:lineRule="auto"/>
        <w:ind w:firstLine="720"/>
        <w:rPr>
          <w:rFonts w:ascii="Times" w:hAnsi="Times" w:cs="Arial"/>
          <w:color w:val="000000" w:themeColor="text1"/>
          <w:shd w:val="clear" w:color="auto" w:fill="FFFFFF"/>
        </w:rPr>
      </w:pPr>
    </w:p>
    <w:p w14:paraId="3CE072C8" w14:textId="6A09FDED" w:rsidR="00C81DA6" w:rsidRPr="007A186D" w:rsidRDefault="00C81DA6"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Positionality</w:t>
      </w:r>
    </w:p>
    <w:p w14:paraId="1C5F6283" w14:textId="5605AF2E" w:rsidR="00A63B2D" w:rsidRPr="007A186D" w:rsidRDefault="00A63B2D"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 xml:space="preserve">I am currently a </w:t>
      </w:r>
      <w:r w:rsidR="0004094F" w:rsidRPr="007A186D">
        <w:rPr>
          <w:rFonts w:ascii="Times" w:hAnsi="Times"/>
          <w:color w:val="000000" w:themeColor="text1"/>
        </w:rPr>
        <w:t>master</w:t>
      </w:r>
      <w:r w:rsidRPr="007A186D">
        <w:rPr>
          <w:rFonts w:ascii="Times" w:hAnsi="Times"/>
          <w:color w:val="000000" w:themeColor="text1"/>
        </w:rPr>
        <w:t xml:space="preserve"> student at the University of Tennessee, Knoxville living in the Fort Sanders neighborhood. </w:t>
      </w:r>
      <w:r w:rsidR="0004094F" w:rsidRPr="007A186D">
        <w:rPr>
          <w:rFonts w:ascii="Times" w:hAnsi="Times"/>
          <w:color w:val="000000" w:themeColor="text1"/>
        </w:rPr>
        <w:t>I have st</w:t>
      </w:r>
      <w:r w:rsidR="00166AC4" w:rsidRPr="007A186D">
        <w:rPr>
          <w:rFonts w:ascii="Times" w:hAnsi="Times"/>
          <w:color w:val="000000" w:themeColor="text1"/>
        </w:rPr>
        <w:t>r</w:t>
      </w:r>
      <w:r w:rsidR="0004094F" w:rsidRPr="007A186D">
        <w:rPr>
          <w:rFonts w:ascii="Times" w:hAnsi="Times"/>
          <w:color w:val="000000" w:themeColor="text1"/>
        </w:rPr>
        <w:t xml:space="preserve">ived meet academic standards when collecting and reporting data found on studentification, the Fort Sander’s neighborhood, UTK, and Knoxville. In both my times </w:t>
      </w:r>
      <w:r w:rsidR="00F82C9E" w:rsidRPr="007A186D">
        <w:rPr>
          <w:rFonts w:ascii="Times" w:hAnsi="Times"/>
          <w:color w:val="000000" w:themeColor="text1"/>
        </w:rPr>
        <w:t>in</w:t>
      </w:r>
      <w:r w:rsidR="0004094F" w:rsidRPr="007A186D">
        <w:rPr>
          <w:rFonts w:ascii="Times" w:hAnsi="Times"/>
          <w:color w:val="000000" w:themeColor="text1"/>
        </w:rPr>
        <w:t xml:space="preserve"> undergraduate school and graduate school I lived in student neighborhoods, </w:t>
      </w:r>
      <w:r w:rsidR="0004094F" w:rsidRPr="007A186D">
        <w:rPr>
          <w:rFonts w:ascii="Times" w:hAnsi="Times"/>
          <w:color w:val="000000" w:themeColor="text1"/>
        </w:rPr>
        <w:lastRenderedPageBreak/>
        <w:t xml:space="preserve">contributed to student neighborhood culture, and am part of the problem with studentification. Throughout this work I made efforts to keep all this in mind and rely on facts presented in my data collection. I accept my positionality in this paper is close to the subject matter but hope that this also serves as a testament to the importance of this topic to me and potentially other students. </w:t>
      </w:r>
    </w:p>
    <w:p w14:paraId="7B4EB801" w14:textId="15F60097" w:rsidR="0004094F" w:rsidRPr="007A186D" w:rsidRDefault="0004094F" w:rsidP="00C01A7F">
      <w:pPr>
        <w:shd w:val="clear" w:color="auto" w:fill="FFFFFF" w:themeFill="background1"/>
        <w:spacing w:line="480" w:lineRule="auto"/>
        <w:rPr>
          <w:rFonts w:ascii="Times" w:hAnsi="Times"/>
          <w:color w:val="000000" w:themeColor="text1"/>
        </w:rPr>
      </w:pPr>
    </w:p>
    <w:p w14:paraId="45F8C5B0" w14:textId="722535E4" w:rsidR="0004094F" w:rsidRPr="007A186D" w:rsidRDefault="0004094F"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Thesis Outline</w:t>
      </w:r>
    </w:p>
    <w:p w14:paraId="18916630" w14:textId="292F1021" w:rsidR="0004094F" w:rsidRPr="007A186D" w:rsidRDefault="0004094F" w:rsidP="00C01A7F">
      <w:pPr>
        <w:shd w:val="clear" w:color="auto" w:fill="FFFFFF" w:themeFill="background1"/>
        <w:spacing w:line="480" w:lineRule="auto"/>
        <w:rPr>
          <w:rFonts w:ascii="Times" w:hAnsi="Times" w:cs="Calibri"/>
          <w:color w:val="000000" w:themeColor="text1"/>
        </w:rPr>
      </w:pPr>
      <w:r w:rsidRPr="007A186D">
        <w:rPr>
          <w:rFonts w:ascii="Times" w:hAnsi="Times"/>
          <w:b/>
          <w:bCs/>
          <w:color w:val="000000" w:themeColor="text1"/>
        </w:rPr>
        <w:tab/>
      </w:r>
      <w:r w:rsidRPr="007A186D">
        <w:rPr>
          <w:rFonts w:ascii="Times" w:hAnsi="Times" w:cs="Calibri"/>
          <w:color w:val="000000" w:themeColor="text1"/>
        </w:rPr>
        <w:t xml:space="preserve">This thesis is divided into three chapters. The three chapters work together to reflect on my experience as a student researcher talking about studentification and unpacking the cases of studentification in Knoxville, Tennessee. The opening chapter works to provide background to the second chapter and discussing issues of positionality. The second chapter is the substantial </w:t>
      </w:r>
      <w:r w:rsidR="007454E1" w:rsidRPr="007A186D">
        <w:rPr>
          <w:rFonts w:ascii="Times" w:hAnsi="Times" w:cs="Calibri"/>
          <w:color w:val="000000" w:themeColor="text1"/>
        </w:rPr>
        <w:t>research paper</w:t>
      </w:r>
      <w:r w:rsidRPr="007A186D">
        <w:rPr>
          <w:rFonts w:ascii="Times" w:hAnsi="Times" w:cs="Calibri"/>
          <w:color w:val="000000" w:themeColor="text1"/>
        </w:rPr>
        <w:t xml:space="preserve"> that explains the research process of studying studentification in Knoxville</w:t>
      </w:r>
      <w:r w:rsidR="007454E1" w:rsidRPr="007A186D">
        <w:rPr>
          <w:rFonts w:ascii="Times" w:hAnsi="Times" w:cs="Calibri"/>
          <w:color w:val="000000" w:themeColor="text1"/>
        </w:rPr>
        <w:t xml:space="preserve">, It </w:t>
      </w:r>
      <w:r w:rsidRPr="007A186D">
        <w:rPr>
          <w:rFonts w:ascii="Times" w:hAnsi="Times" w:cs="Calibri"/>
          <w:color w:val="000000" w:themeColor="text1"/>
        </w:rPr>
        <w:t>looks into the larger discussion of studentification</w:t>
      </w:r>
      <w:r w:rsidR="007454E1" w:rsidRPr="007A186D">
        <w:rPr>
          <w:rFonts w:ascii="Times" w:hAnsi="Times" w:cs="Calibri"/>
          <w:color w:val="000000" w:themeColor="text1"/>
        </w:rPr>
        <w:t xml:space="preserve"> </w:t>
      </w:r>
      <w:r w:rsidRPr="007A186D">
        <w:rPr>
          <w:rFonts w:ascii="Times" w:hAnsi="Times" w:cs="Calibri"/>
          <w:color w:val="000000" w:themeColor="text1"/>
        </w:rPr>
        <w:t xml:space="preserve">and draws conclusions based secondary data </w:t>
      </w:r>
      <w:r w:rsidR="007454E1" w:rsidRPr="007A186D">
        <w:rPr>
          <w:rFonts w:ascii="Times" w:hAnsi="Times" w:cs="Calibri"/>
          <w:color w:val="000000" w:themeColor="text1"/>
        </w:rPr>
        <w:t xml:space="preserve">collection </w:t>
      </w:r>
      <w:r w:rsidRPr="007A186D">
        <w:rPr>
          <w:rFonts w:ascii="Times" w:hAnsi="Times" w:cs="Calibri"/>
          <w:color w:val="000000" w:themeColor="text1"/>
        </w:rPr>
        <w:t xml:space="preserve">and archival work studied on the topic. The conclusions and discussions made in chapter two introduce the term ‘messy zoning’ and begin discussions about the future of this work. Chapter three reflects on the findings from chapter two and looks at the future of this research. It focuses on the researcher’s own learnings, the limitations of this research, and the ways this studentification paper may be further developed in the future by myself or other </w:t>
      </w:r>
      <w:r w:rsidR="0042446D" w:rsidRPr="007A186D">
        <w:rPr>
          <w:rFonts w:ascii="Times" w:hAnsi="Times" w:cs="Calibri"/>
          <w:color w:val="000000" w:themeColor="text1"/>
        </w:rPr>
        <w:t>scholars</w:t>
      </w:r>
      <w:r w:rsidRPr="007A186D">
        <w:rPr>
          <w:rFonts w:ascii="Times" w:hAnsi="Times" w:cs="Calibri"/>
          <w:color w:val="000000" w:themeColor="text1"/>
        </w:rPr>
        <w:t xml:space="preserve"> with interest.</w:t>
      </w:r>
    </w:p>
    <w:p w14:paraId="69AC008C" w14:textId="069DF106" w:rsidR="00103A35" w:rsidRPr="007A186D" w:rsidRDefault="00103A35" w:rsidP="00C01A7F">
      <w:pPr>
        <w:shd w:val="clear" w:color="auto" w:fill="FFFFFF" w:themeFill="background1"/>
        <w:spacing w:line="480" w:lineRule="auto"/>
        <w:rPr>
          <w:rFonts w:ascii="Times" w:hAnsi="Times" w:cs="Calibri"/>
          <w:color w:val="000000" w:themeColor="text1"/>
        </w:rPr>
      </w:pPr>
    </w:p>
    <w:p w14:paraId="743437D0" w14:textId="124E0F17" w:rsidR="00103A35" w:rsidRPr="007A186D" w:rsidRDefault="00103A35" w:rsidP="00C01A7F">
      <w:pPr>
        <w:shd w:val="clear" w:color="auto" w:fill="FFFFFF" w:themeFill="background1"/>
        <w:spacing w:line="480" w:lineRule="auto"/>
        <w:rPr>
          <w:rFonts w:ascii="Times" w:hAnsi="Times" w:cs="Calibri"/>
          <w:color w:val="000000" w:themeColor="text1"/>
        </w:rPr>
      </w:pPr>
    </w:p>
    <w:p w14:paraId="57A5A7D1" w14:textId="0923DB30" w:rsidR="00103A35" w:rsidRPr="007A186D" w:rsidRDefault="00103A35" w:rsidP="00C01A7F">
      <w:pPr>
        <w:shd w:val="clear" w:color="auto" w:fill="FFFFFF" w:themeFill="background1"/>
        <w:spacing w:line="480" w:lineRule="auto"/>
        <w:rPr>
          <w:rFonts w:ascii="Times" w:hAnsi="Times" w:cs="Calibri"/>
          <w:color w:val="000000" w:themeColor="text1"/>
        </w:rPr>
      </w:pPr>
    </w:p>
    <w:p w14:paraId="14D75BC0" w14:textId="77777777" w:rsidR="007454E1" w:rsidRPr="007A186D" w:rsidRDefault="007454E1" w:rsidP="00C01A7F">
      <w:pPr>
        <w:shd w:val="clear" w:color="auto" w:fill="FFFFFF" w:themeFill="background1"/>
        <w:spacing w:line="480" w:lineRule="auto"/>
        <w:rPr>
          <w:rFonts w:ascii="Times" w:hAnsi="Times"/>
          <w:b/>
          <w:bCs/>
          <w:color w:val="000000" w:themeColor="text1"/>
        </w:rPr>
      </w:pPr>
    </w:p>
    <w:p w14:paraId="4A8B38ED" w14:textId="77777777" w:rsidR="003B5C49" w:rsidRPr="007A186D" w:rsidRDefault="003B5C49" w:rsidP="00C01A7F">
      <w:pPr>
        <w:shd w:val="clear" w:color="auto" w:fill="FFFFFF" w:themeFill="background1"/>
        <w:spacing w:line="480" w:lineRule="auto"/>
        <w:rPr>
          <w:rFonts w:ascii="Times" w:hAnsi="Times"/>
          <w:b/>
          <w:bCs/>
          <w:color w:val="000000" w:themeColor="text1"/>
        </w:rPr>
      </w:pPr>
    </w:p>
    <w:p w14:paraId="132AD6F4" w14:textId="05E33E5D" w:rsidR="00103A35" w:rsidRPr="007A186D" w:rsidRDefault="00103A35"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lastRenderedPageBreak/>
        <w:t>Chapter 2</w:t>
      </w:r>
      <w:r w:rsidR="007454E1" w:rsidRPr="007A186D">
        <w:rPr>
          <w:rFonts w:ascii="Times" w:hAnsi="Times"/>
          <w:b/>
          <w:bCs/>
          <w:color w:val="000000" w:themeColor="text1"/>
        </w:rPr>
        <w:t>- Research Article</w:t>
      </w:r>
    </w:p>
    <w:p w14:paraId="6D84FB72" w14:textId="7AAD8FCF" w:rsidR="00103A35" w:rsidRPr="007A186D" w:rsidRDefault="00241D7E"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Introduction</w:t>
      </w:r>
    </w:p>
    <w:p w14:paraId="6F72E2E5" w14:textId="4EFFD4B7" w:rsidR="00241D7E" w:rsidRPr="007A186D" w:rsidRDefault="00241D7E"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Knoxville as a College Town</w:t>
      </w:r>
    </w:p>
    <w:p w14:paraId="5D5588D6" w14:textId="7AA6E103" w:rsidR="00975079" w:rsidRPr="007A186D" w:rsidRDefault="00241D7E" w:rsidP="00C01A7F">
      <w:pPr>
        <w:shd w:val="clear" w:color="auto" w:fill="FFFFFF" w:themeFill="background1"/>
        <w:spacing w:before="240" w:line="480" w:lineRule="auto"/>
        <w:ind w:firstLine="720"/>
        <w:rPr>
          <w:rFonts w:ascii="Times" w:hAnsi="Times" w:cs="Arial"/>
          <w:color w:val="000000" w:themeColor="text1"/>
        </w:rPr>
      </w:pPr>
      <w:r w:rsidRPr="007A186D">
        <w:rPr>
          <w:rFonts w:ascii="Times" w:hAnsi="Times"/>
          <w:color w:val="000000" w:themeColor="text1"/>
        </w:rPr>
        <w:t>The University of Tennessee, Knoxville (UTK) is placed right in the heart of Knoxville along the winding Tennessee River by World Fair Park and</w:t>
      </w:r>
      <w:r w:rsidR="00166AC4" w:rsidRPr="007A186D">
        <w:rPr>
          <w:rFonts w:ascii="Times" w:hAnsi="Times"/>
          <w:color w:val="000000" w:themeColor="text1"/>
        </w:rPr>
        <w:t xml:space="preserve"> within</w:t>
      </w:r>
      <w:r w:rsidRPr="007A186D">
        <w:rPr>
          <w:rFonts w:ascii="Times" w:hAnsi="Times"/>
          <w:color w:val="000000" w:themeColor="text1"/>
        </w:rPr>
        <w:t xml:space="preserve"> walking distance from Knoxville’s downtown area. It’s rolling hills, orange brick buildings, and large football stadium have become iconic to locals. On UTK game days you can see </w:t>
      </w:r>
      <w:r w:rsidR="00166AC4" w:rsidRPr="007A186D">
        <w:rPr>
          <w:rFonts w:ascii="Times" w:hAnsi="Times"/>
          <w:color w:val="000000" w:themeColor="text1"/>
        </w:rPr>
        <w:t xml:space="preserve">much </w:t>
      </w:r>
      <w:r w:rsidRPr="007A186D">
        <w:rPr>
          <w:rFonts w:ascii="Times" w:hAnsi="Times"/>
          <w:color w:val="000000" w:themeColor="text1"/>
        </w:rPr>
        <w:t xml:space="preserve">of Knoxville dressed in orange cheering on the Volunteers. In </w:t>
      </w:r>
      <w:r w:rsidR="007454E1" w:rsidRPr="007A186D">
        <w:rPr>
          <w:rFonts w:ascii="Times" w:hAnsi="Times"/>
          <w:color w:val="000000" w:themeColor="text1"/>
        </w:rPr>
        <w:t>fact,</w:t>
      </w:r>
      <w:r w:rsidRPr="007A186D">
        <w:rPr>
          <w:rFonts w:ascii="Times" w:hAnsi="Times"/>
          <w:color w:val="000000" w:themeColor="text1"/>
        </w:rPr>
        <w:t xml:space="preserve"> in 2019 Knoxville, Tennessee was ranked in the top ten of Sports Illustrate</w:t>
      </w:r>
      <w:r w:rsidR="00975079" w:rsidRPr="007A186D">
        <w:rPr>
          <w:rFonts w:ascii="Times" w:hAnsi="Times"/>
          <w:color w:val="000000" w:themeColor="text1"/>
        </w:rPr>
        <w:t>d</w:t>
      </w:r>
      <w:r w:rsidRPr="007A186D">
        <w:rPr>
          <w:rFonts w:ascii="Times" w:hAnsi="Times"/>
          <w:color w:val="000000" w:themeColor="text1"/>
        </w:rPr>
        <w:t>’s best college football town list</w:t>
      </w:r>
      <w:r w:rsidR="0027229D" w:rsidRPr="007A186D">
        <w:rPr>
          <w:rFonts w:ascii="Times" w:hAnsi="Times"/>
          <w:color w:val="000000" w:themeColor="text1"/>
        </w:rPr>
        <w:t xml:space="preserve"> (</w:t>
      </w:r>
      <w:r w:rsidR="007454E1" w:rsidRPr="007A186D">
        <w:rPr>
          <w:rFonts w:ascii="Times" w:hAnsi="Times"/>
          <w:color w:val="000000" w:themeColor="text1"/>
        </w:rPr>
        <w:t>Niesen 2019</w:t>
      </w:r>
      <w:r w:rsidR="0027229D" w:rsidRPr="007A186D">
        <w:rPr>
          <w:rFonts w:ascii="Times" w:hAnsi="Times"/>
          <w:color w:val="000000" w:themeColor="text1"/>
        </w:rPr>
        <w:t>)</w:t>
      </w:r>
      <w:r w:rsidRPr="007A186D">
        <w:rPr>
          <w:rFonts w:ascii="Times" w:hAnsi="Times"/>
          <w:color w:val="000000" w:themeColor="text1"/>
        </w:rPr>
        <w:t xml:space="preserve">. </w:t>
      </w:r>
      <w:r w:rsidR="00E03050" w:rsidRPr="007A186D">
        <w:rPr>
          <w:rFonts w:ascii="Times" w:hAnsi="Times"/>
          <w:color w:val="000000" w:themeColor="text1"/>
        </w:rPr>
        <w:t xml:space="preserve">A college town is </w:t>
      </w:r>
      <w:r w:rsidR="00975079" w:rsidRPr="007A186D">
        <w:rPr>
          <w:rFonts w:ascii="Times" w:hAnsi="Times"/>
          <w:color w:val="000000" w:themeColor="text1"/>
        </w:rPr>
        <w:t>“</w:t>
      </w:r>
      <w:r w:rsidR="00975079" w:rsidRPr="007A186D">
        <w:rPr>
          <w:rFonts w:ascii="Times" w:hAnsi="Times" w:cs="Arial"/>
          <w:color w:val="000000" w:themeColor="text1"/>
        </w:rPr>
        <w:t>any city where a college or university and the cultures it creates exert a dominant influence over the character of the community” (Gumprecht 2003). In 2018 WalletHub ranked Knoxville as 46</w:t>
      </w:r>
      <w:r w:rsidR="00975079" w:rsidRPr="007A186D">
        <w:rPr>
          <w:rFonts w:ascii="Times" w:hAnsi="Times" w:cs="Arial"/>
          <w:color w:val="000000" w:themeColor="text1"/>
          <w:vertAlign w:val="superscript"/>
        </w:rPr>
        <w:t>th</w:t>
      </w:r>
      <w:r w:rsidR="00975079" w:rsidRPr="007A186D">
        <w:rPr>
          <w:rFonts w:ascii="Times" w:hAnsi="Times" w:cs="Arial"/>
          <w:color w:val="000000" w:themeColor="text1"/>
        </w:rPr>
        <w:t xml:space="preserve"> best college town in the US and 11</w:t>
      </w:r>
      <w:r w:rsidR="00975079" w:rsidRPr="007A186D">
        <w:rPr>
          <w:rFonts w:ascii="Times" w:hAnsi="Times" w:cs="Arial"/>
          <w:color w:val="000000" w:themeColor="text1"/>
          <w:vertAlign w:val="superscript"/>
        </w:rPr>
        <w:t>th</w:t>
      </w:r>
      <w:r w:rsidR="00975079" w:rsidRPr="007A186D">
        <w:rPr>
          <w:rFonts w:ascii="Times" w:hAnsi="Times" w:cs="Arial"/>
          <w:color w:val="000000" w:themeColor="text1"/>
        </w:rPr>
        <w:t xml:space="preserve"> amongst mid-size college cities </w:t>
      </w:r>
      <w:r w:rsidR="007454E1" w:rsidRPr="007A186D">
        <w:rPr>
          <w:rFonts w:ascii="Times" w:hAnsi="Times" w:cs="Arial"/>
          <w:color w:val="000000" w:themeColor="text1"/>
        </w:rPr>
        <w:t>(McCann 2020)</w:t>
      </w:r>
      <w:r w:rsidR="00975079" w:rsidRPr="007A186D">
        <w:rPr>
          <w:rFonts w:ascii="Times" w:hAnsi="Times" w:cs="Arial"/>
          <w:color w:val="000000" w:themeColor="text1"/>
        </w:rPr>
        <w:t xml:space="preserve">. </w:t>
      </w:r>
      <w:r w:rsidR="00226F50" w:rsidRPr="007A186D">
        <w:rPr>
          <w:rFonts w:ascii="Times" w:hAnsi="Times" w:cs="Arial"/>
          <w:color w:val="000000" w:themeColor="text1"/>
        </w:rPr>
        <w:t xml:space="preserve">Needless to say, many people locally and internationally associate the city of Knoxville with UTK. </w:t>
      </w:r>
      <w:r w:rsidR="00E03050" w:rsidRPr="007A186D">
        <w:rPr>
          <w:rFonts w:ascii="Times" w:hAnsi="Times" w:cs="Arial"/>
          <w:color w:val="000000" w:themeColor="text1"/>
        </w:rPr>
        <w:t>Across UTK, from 11</w:t>
      </w:r>
      <w:r w:rsidR="00E03050" w:rsidRPr="007A186D">
        <w:rPr>
          <w:rFonts w:ascii="Times" w:hAnsi="Times" w:cs="Arial"/>
          <w:color w:val="000000" w:themeColor="text1"/>
          <w:vertAlign w:val="superscript"/>
        </w:rPr>
        <w:t>th</w:t>
      </w:r>
      <w:r w:rsidR="00E03050" w:rsidRPr="007A186D">
        <w:rPr>
          <w:rFonts w:ascii="Times" w:hAnsi="Times" w:cs="Arial"/>
          <w:color w:val="000000" w:themeColor="text1"/>
        </w:rPr>
        <w:t xml:space="preserve"> street to 22</w:t>
      </w:r>
      <w:r w:rsidR="00E03050" w:rsidRPr="007A186D">
        <w:rPr>
          <w:rFonts w:ascii="Times" w:hAnsi="Times" w:cs="Arial"/>
          <w:color w:val="000000" w:themeColor="text1"/>
          <w:vertAlign w:val="superscript"/>
        </w:rPr>
        <w:t>nd</w:t>
      </w:r>
      <w:r w:rsidR="00E03050" w:rsidRPr="007A186D">
        <w:rPr>
          <w:rFonts w:ascii="Times" w:hAnsi="Times" w:cs="Arial"/>
          <w:color w:val="000000" w:themeColor="text1"/>
        </w:rPr>
        <w:t xml:space="preserve"> street, the Fort Sanders neighborhood is bustling with young college students</w:t>
      </w:r>
      <w:r w:rsidR="003B5C49" w:rsidRPr="007A186D">
        <w:rPr>
          <w:rFonts w:ascii="Times" w:hAnsi="Times" w:cs="Arial"/>
          <w:color w:val="000000" w:themeColor="text1"/>
        </w:rPr>
        <w:t xml:space="preserve"> (see figure 1)</w:t>
      </w:r>
      <w:r w:rsidR="00E03050" w:rsidRPr="007A186D">
        <w:rPr>
          <w:rFonts w:ascii="Times" w:hAnsi="Times" w:cs="Arial"/>
          <w:color w:val="000000" w:themeColor="text1"/>
        </w:rPr>
        <w:t xml:space="preserve">. On a typical day in the Fort, one can hear the loud music blasting from speakers of a house party, college students playing catch in the street, property managers mowing the lawns of college apartments, and students having the American college experience. If you are looking to have the true college experience here in Knoxville, look no further than the Fort Sanders </w:t>
      </w:r>
      <w:r w:rsidR="003B5C49" w:rsidRPr="007A186D">
        <w:rPr>
          <w:rFonts w:ascii="Times" w:hAnsi="Times" w:cs="Arial"/>
          <w:color w:val="000000" w:themeColor="text1"/>
        </w:rPr>
        <w:t>neighborhood</w:t>
      </w:r>
      <w:r w:rsidR="00E03050" w:rsidRPr="007A186D">
        <w:rPr>
          <w:rFonts w:ascii="Times" w:hAnsi="Times" w:cs="Arial"/>
          <w:color w:val="000000" w:themeColor="text1"/>
        </w:rPr>
        <w:t>.</w:t>
      </w:r>
    </w:p>
    <w:p w14:paraId="59F76643" w14:textId="6F5DE1EE" w:rsidR="00226F50" w:rsidRPr="007A186D" w:rsidRDefault="00226F50" w:rsidP="00C01A7F">
      <w:pPr>
        <w:shd w:val="clear" w:color="auto" w:fill="FFFFFF" w:themeFill="background1"/>
        <w:spacing w:before="240" w:line="480" w:lineRule="auto"/>
        <w:ind w:firstLine="720"/>
        <w:rPr>
          <w:rFonts w:ascii="Times" w:hAnsi="Times" w:cs="Arial"/>
          <w:color w:val="000000" w:themeColor="text1"/>
        </w:rPr>
      </w:pPr>
      <w:r w:rsidRPr="007A186D">
        <w:rPr>
          <w:rFonts w:ascii="Times" w:hAnsi="Times" w:cs="Arial"/>
          <w:color w:val="000000" w:themeColor="text1"/>
        </w:rPr>
        <w:t>On March 11</w:t>
      </w:r>
      <w:r w:rsidRPr="007A186D">
        <w:rPr>
          <w:rFonts w:ascii="Times" w:hAnsi="Times" w:cs="Arial"/>
          <w:color w:val="000000" w:themeColor="text1"/>
          <w:vertAlign w:val="superscript"/>
        </w:rPr>
        <w:t>th</w:t>
      </w:r>
      <w:r w:rsidRPr="007A186D">
        <w:rPr>
          <w:rFonts w:ascii="Times" w:hAnsi="Times" w:cs="Arial"/>
          <w:color w:val="000000" w:themeColor="text1"/>
        </w:rPr>
        <w:t xml:space="preserve"> of </w:t>
      </w:r>
      <w:r w:rsidR="00743E8F" w:rsidRPr="007A186D">
        <w:rPr>
          <w:rFonts w:ascii="Times" w:hAnsi="Times" w:cs="Arial"/>
          <w:color w:val="000000" w:themeColor="text1"/>
        </w:rPr>
        <w:t>2020,</w:t>
      </w:r>
      <w:r w:rsidRPr="007A186D">
        <w:rPr>
          <w:rFonts w:ascii="Times" w:hAnsi="Times" w:cs="Arial"/>
          <w:color w:val="000000" w:themeColor="text1"/>
        </w:rPr>
        <w:t xml:space="preserve"> as University students were enjoying their </w:t>
      </w:r>
      <w:r w:rsidR="00743E8F" w:rsidRPr="007A186D">
        <w:rPr>
          <w:rFonts w:ascii="Times" w:hAnsi="Times" w:cs="Arial"/>
          <w:color w:val="000000" w:themeColor="text1"/>
        </w:rPr>
        <w:t>spring break</w:t>
      </w:r>
      <w:r w:rsidRPr="007A186D">
        <w:rPr>
          <w:rFonts w:ascii="Times" w:hAnsi="Times" w:cs="Arial"/>
          <w:color w:val="000000" w:themeColor="text1"/>
        </w:rPr>
        <w:t xml:space="preserve">, the World Health Organization characterized the coronavirus as a potential pandemic </w:t>
      </w:r>
      <w:r w:rsidR="00621DD1" w:rsidRPr="007A186D">
        <w:rPr>
          <w:rFonts w:ascii="Times" w:hAnsi="Times" w:cs="Arial"/>
          <w:color w:val="000000" w:themeColor="text1"/>
        </w:rPr>
        <w:t>(COVID-19 Timeline 2020</w:t>
      </w:r>
      <w:r w:rsidRPr="007A186D">
        <w:rPr>
          <w:rFonts w:ascii="Times" w:hAnsi="Times" w:cs="Arial"/>
          <w:color w:val="000000" w:themeColor="text1"/>
        </w:rPr>
        <w:t xml:space="preserve">). </w:t>
      </w:r>
      <w:r w:rsidR="00E03050" w:rsidRPr="007A186D">
        <w:rPr>
          <w:rFonts w:ascii="Times" w:hAnsi="Times" w:cs="Arial"/>
          <w:color w:val="000000" w:themeColor="text1"/>
        </w:rPr>
        <w:t xml:space="preserve">This put a halt to the fun, loud, and social experience of being in the Fort. The bodega’s closed earlier, the bars shut down, and there was a weird quietness to the Fort. </w:t>
      </w:r>
      <w:r w:rsidRPr="007A186D">
        <w:rPr>
          <w:rFonts w:ascii="Times" w:hAnsi="Times" w:cs="Arial"/>
          <w:color w:val="000000" w:themeColor="text1"/>
        </w:rPr>
        <w:t xml:space="preserve"> As </w:t>
      </w:r>
      <w:r w:rsidRPr="007A186D">
        <w:rPr>
          <w:rFonts w:ascii="Times" w:hAnsi="Times" w:cs="Arial"/>
          <w:color w:val="000000" w:themeColor="text1"/>
        </w:rPr>
        <w:lastRenderedPageBreak/>
        <w:t xml:space="preserve">UTK announced that in-person classes would not resume </w:t>
      </w:r>
      <w:r w:rsidR="004544A1" w:rsidRPr="007A186D">
        <w:rPr>
          <w:rFonts w:ascii="Times" w:hAnsi="Times" w:cs="Arial"/>
          <w:color w:val="000000" w:themeColor="text1"/>
        </w:rPr>
        <w:t>post spring break</w:t>
      </w:r>
      <w:r w:rsidR="00E03050" w:rsidRPr="007A186D">
        <w:rPr>
          <w:rFonts w:ascii="Times" w:hAnsi="Times" w:cs="Arial"/>
          <w:color w:val="000000" w:themeColor="text1"/>
        </w:rPr>
        <w:t>,</w:t>
      </w:r>
      <w:r w:rsidR="004544A1" w:rsidRPr="007A186D">
        <w:rPr>
          <w:rFonts w:ascii="Times" w:hAnsi="Times" w:cs="Arial"/>
          <w:color w:val="000000" w:themeColor="text1"/>
        </w:rPr>
        <w:t xml:space="preserve"> scholars began looking into the ways </w:t>
      </w:r>
      <w:r w:rsidR="00D85EDB" w:rsidRPr="007A186D">
        <w:rPr>
          <w:rFonts w:ascii="Times" w:hAnsi="Times" w:cs="Arial"/>
          <w:color w:val="000000" w:themeColor="text1"/>
        </w:rPr>
        <w:t xml:space="preserve">that students and the communities </w:t>
      </w:r>
      <w:r w:rsidR="00E03050" w:rsidRPr="007A186D">
        <w:rPr>
          <w:rFonts w:ascii="Times" w:hAnsi="Times" w:cs="Arial"/>
          <w:color w:val="000000" w:themeColor="text1"/>
        </w:rPr>
        <w:t>in</w:t>
      </w:r>
      <w:r w:rsidR="00166AC4" w:rsidRPr="007A186D">
        <w:rPr>
          <w:rFonts w:ascii="Times" w:hAnsi="Times" w:cs="Arial"/>
          <w:color w:val="000000" w:themeColor="text1"/>
        </w:rPr>
        <w:t xml:space="preserve"> which </w:t>
      </w:r>
      <w:r w:rsidR="00D85EDB" w:rsidRPr="007A186D">
        <w:rPr>
          <w:rFonts w:ascii="Times" w:hAnsi="Times" w:cs="Arial"/>
          <w:color w:val="000000" w:themeColor="text1"/>
        </w:rPr>
        <w:t xml:space="preserve">they reside </w:t>
      </w:r>
      <w:r w:rsidR="00166AC4" w:rsidRPr="007A186D">
        <w:rPr>
          <w:rFonts w:ascii="Times" w:hAnsi="Times" w:cs="Arial"/>
          <w:color w:val="000000" w:themeColor="text1"/>
        </w:rPr>
        <w:t>would be</w:t>
      </w:r>
      <w:r w:rsidR="00D85EDB" w:rsidRPr="007A186D">
        <w:rPr>
          <w:rFonts w:ascii="Times" w:hAnsi="Times" w:cs="Arial"/>
          <w:color w:val="000000" w:themeColor="text1"/>
        </w:rPr>
        <w:t xml:space="preserve"> affected by this pandemic. At the start of the </w:t>
      </w:r>
      <w:r w:rsidR="00825A87" w:rsidRPr="007A186D">
        <w:rPr>
          <w:rFonts w:ascii="Times" w:hAnsi="Times" w:cs="Arial"/>
          <w:color w:val="000000" w:themeColor="text1"/>
        </w:rPr>
        <w:t>f</w:t>
      </w:r>
      <w:r w:rsidR="00D85EDB" w:rsidRPr="007A186D">
        <w:rPr>
          <w:rFonts w:ascii="Times" w:hAnsi="Times" w:cs="Arial"/>
          <w:color w:val="000000" w:themeColor="text1"/>
        </w:rPr>
        <w:t xml:space="preserve">all 2020 semesters, The University of Tennessee, Knoxville began collecting data on the spread of COVID-19 </w:t>
      </w:r>
      <w:r w:rsidR="00166AC4" w:rsidRPr="007A186D">
        <w:rPr>
          <w:rFonts w:ascii="Times" w:hAnsi="Times" w:cs="Arial"/>
          <w:color w:val="000000" w:themeColor="text1"/>
        </w:rPr>
        <w:t xml:space="preserve">among </w:t>
      </w:r>
      <w:r w:rsidR="00D85EDB" w:rsidRPr="007A186D">
        <w:rPr>
          <w:rFonts w:ascii="Times" w:hAnsi="Times" w:cs="Arial"/>
          <w:color w:val="000000" w:themeColor="text1"/>
        </w:rPr>
        <w:t xml:space="preserve">its on-campus and in-person students and faculty. Efforts to increase distancing in the dorms, support the mental health of students by providing dorm check ins, and increase all on-campus cleaning services worked to address many had about the life of students during this time </w:t>
      </w:r>
      <w:r w:rsidR="00621DD1" w:rsidRPr="007A186D">
        <w:rPr>
          <w:rFonts w:ascii="Times" w:hAnsi="Times" w:cs="Arial"/>
          <w:color w:val="000000" w:themeColor="text1"/>
        </w:rPr>
        <w:t>(Data Monitoring 2021</w:t>
      </w:r>
      <w:r w:rsidR="00D85EDB" w:rsidRPr="007A186D">
        <w:rPr>
          <w:rFonts w:ascii="Times" w:hAnsi="Times" w:cs="Arial"/>
          <w:color w:val="000000" w:themeColor="text1"/>
        </w:rPr>
        <w:t>)</w:t>
      </w:r>
      <w:r w:rsidR="0027229D" w:rsidRPr="007A186D">
        <w:rPr>
          <w:rFonts w:ascii="Times" w:hAnsi="Times" w:cs="Arial"/>
          <w:color w:val="000000" w:themeColor="text1"/>
        </w:rPr>
        <w:t>. Additionally, services provided by the city of Knoxville, like grants to help renters through this tough time, apply primarily to long term residents in the city (</w:t>
      </w:r>
      <w:r w:rsidR="00621DD1" w:rsidRPr="007A186D">
        <w:rPr>
          <w:rFonts w:ascii="Times" w:hAnsi="Times" w:cs="Arial"/>
          <w:color w:val="000000" w:themeColor="text1"/>
        </w:rPr>
        <w:t>COVID-19 Housing 2021)</w:t>
      </w:r>
      <w:r w:rsidR="0027229D" w:rsidRPr="007A186D">
        <w:rPr>
          <w:rFonts w:ascii="Times" w:hAnsi="Times" w:cs="Arial"/>
          <w:color w:val="000000" w:themeColor="text1"/>
        </w:rPr>
        <w:t xml:space="preserve">.  </w:t>
      </w:r>
      <w:r w:rsidR="00B07882" w:rsidRPr="007A186D">
        <w:rPr>
          <w:rFonts w:ascii="Times" w:hAnsi="Times" w:cs="Arial"/>
          <w:color w:val="000000" w:themeColor="text1"/>
        </w:rPr>
        <w:t xml:space="preserve">This limbo that off campus students live between being a part of the city, but also being left out of the conversation reflects back on the ways student neighborhoods are often perceived in college towns. </w:t>
      </w:r>
      <w:r w:rsidR="00E03050" w:rsidRPr="007A186D">
        <w:rPr>
          <w:rFonts w:ascii="Times" w:hAnsi="Times" w:cs="Arial"/>
          <w:color w:val="000000" w:themeColor="text1"/>
        </w:rPr>
        <w:t xml:space="preserve">Students living in the Fort are isolated, not geographically, but rather in their experience of Knoxville and UTK. Off-campus students in the Fort have created their own community and with COVID it felt like this </w:t>
      </w:r>
      <w:r w:rsidR="003B5C49" w:rsidRPr="007A186D">
        <w:rPr>
          <w:rFonts w:ascii="Times" w:hAnsi="Times" w:cs="Arial"/>
          <w:color w:val="000000" w:themeColor="text1"/>
        </w:rPr>
        <w:t xml:space="preserve">sense of </w:t>
      </w:r>
      <w:r w:rsidR="00E03050" w:rsidRPr="007A186D">
        <w:rPr>
          <w:rFonts w:ascii="Times" w:hAnsi="Times" w:cs="Arial"/>
          <w:color w:val="000000" w:themeColor="text1"/>
        </w:rPr>
        <w:t xml:space="preserve">community was crumbling. </w:t>
      </w:r>
      <w:r w:rsidR="00B07882" w:rsidRPr="007A186D">
        <w:rPr>
          <w:rFonts w:ascii="Times" w:hAnsi="Times" w:cs="Arial"/>
          <w:color w:val="000000" w:themeColor="text1"/>
        </w:rPr>
        <w:t xml:space="preserve">This research looks into how student neighborhoods in Knoxville, particularly its Fort Sanders neighborhood, are born and sustained while questioning how the pandemic gives insights to the problems with student caused gentrification. </w:t>
      </w:r>
    </w:p>
    <w:p w14:paraId="683609F5" w14:textId="77777777" w:rsidR="007A186D" w:rsidRPr="007A186D" w:rsidRDefault="007A186D" w:rsidP="007A186D">
      <w:pPr>
        <w:shd w:val="clear" w:color="auto" w:fill="FFFFFF" w:themeFill="background1"/>
        <w:spacing w:line="480" w:lineRule="auto"/>
        <w:rPr>
          <w:rFonts w:ascii="Times" w:hAnsi="Times" w:cs="Arial"/>
          <w:b/>
          <w:bCs/>
          <w:color w:val="000000" w:themeColor="text1"/>
        </w:rPr>
      </w:pPr>
    </w:p>
    <w:p w14:paraId="6E300619" w14:textId="6DF196E0" w:rsidR="007A186D" w:rsidRPr="007A186D" w:rsidRDefault="007A186D" w:rsidP="007A186D">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Background</w:t>
      </w:r>
    </w:p>
    <w:p w14:paraId="3A97D76B" w14:textId="7C28DC22" w:rsidR="007A186D" w:rsidRPr="007A186D" w:rsidRDefault="007A186D" w:rsidP="007A186D">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Knoxville and UTK</w:t>
      </w:r>
    </w:p>
    <w:p w14:paraId="00961264" w14:textId="0A2D8F79" w:rsidR="00602A73" w:rsidRPr="007A186D" w:rsidRDefault="00422462" w:rsidP="00C01A7F">
      <w:pPr>
        <w:shd w:val="clear" w:color="auto" w:fill="FFFFFF" w:themeFill="background1"/>
        <w:spacing w:before="240" w:line="480" w:lineRule="auto"/>
        <w:rPr>
          <w:rFonts w:ascii="Times" w:hAnsi="Times" w:cstheme="minorHAnsi"/>
          <w:color w:val="000000" w:themeColor="text1"/>
        </w:rPr>
      </w:pPr>
      <w:r w:rsidRPr="007A186D">
        <w:rPr>
          <w:rFonts w:ascii="Times" w:hAnsi="Times" w:cs="Arial"/>
          <w:b/>
          <w:bCs/>
          <w:color w:val="000000" w:themeColor="text1"/>
        </w:rPr>
        <w:tab/>
      </w:r>
      <w:r w:rsidRPr="007A186D">
        <w:rPr>
          <w:rFonts w:ascii="Times" w:hAnsi="Times" w:cs="Arial"/>
          <w:color w:val="000000" w:themeColor="text1"/>
        </w:rPr>
        <w:t xml:space="preserve">Knoxville has been home to the University of Tennessee, originally knowns as Blount College, since 1794. </w:t>
      </w:r>
      <w:r w:rsidR="00825A87" w:rsidRPr="007A186D">
        <w:rPr>
          <w:rFonts w:ascii="Times" w:hAnsi="Times" w:cs="Arial"/>
          <w:color w:val="000000" w:themeColor="text1"/>
        </w:rPr>
        <w:t>UTK is o</w:t>
      </w:r>
      <w:r w:rsidRPr="007A186D">
        <w:rPr>
          <w:rFonts w:ascii="Times" w:hAnsi="Times" w:cs="Arial"/>
          <w:color w:val="000000" w:themeColor="text1"/>
        </w:rPr>
        <w:t>ne of the oldest Universities</w:t>
      </w:r>
      <w:r w:rsidR="00825A87" w:rsidRPr="007A186D">
        <w:rPr>
          <w:rFonts w:ascii="Times" w:hAnsi="Times" w:cs="Arial"/>
          <w:color w:val="000000" w:themeColor="text1"/>
        </w:rPr>
        <w:t xml:space="preserve"> in the U.S</w:t>
      </w:r>
      <w:r w:rsidR="00886E68" w:rsidRPr="007A186D">
        <w:rPr>
          <w:rFonts w:ascii="Times" w:hAnsi="Times" w:cs="Arial"/>
          <w:color w:val="000000" w:themeColor="text1"/>
        </w:rPr>
        <w:t xml:space="preserve">, it wasn’t until 1945 that the University saw any major enrollment. Originally a “struggling higher education </w:t>
      </w:r>
      <w:r w:rsidR="00323362" w:rsidRPr="007A186D">
        <w:rPr>
          <w:rFonts w:ascii="Times" w:hAnsi="Times" w:cs="Arial"/>
          <w:color w:val="000000" w:themeColor="text1"/>
        </w:rPr>
        <w:t xml:space="preserve">institution” </w:t>
      </w:r>
      <w:r w:rsidR="00166AC4" w:rsidRPr="007A186D">
        <w:rPr>
          <w:rFonts w:ascii="Times" w:hAnsi="Times" w:cs="Arial"/>
          <w:color w:val="000000" w:themeColor="text1"/>
        </w:rPr>
        <w:lastRenderedPageBreak/>
        <w:t>the post war period</w:t>
      </w:r>
      <w:r w:rsidR="00886E68" w:rsidRPr="007A186D">
        <w:rPr>
          <w:rFonts w:ascii="Times" w:hAnsi="Times" w:cs="Arial"/>
          <w:color w:val="000000" w:themeColor="text1"/>
        </w:rPr>
        <w:t xml:space="preserve"> brought a new influx of early new scholars </w:t>
      </w:r>
      <w:r w:rsidR="00E51584" w:rsidRPr="007A186D">
        <w:rPr>
          <w:rFonts w:ascii="Times" w:hAnsi="Times" w:cs="Arial"/>
          <w:color w:val="000000" w:themeColor="text1"/>
        </w:rPr>
        <w:t xml:space="preserve">due to the GI Bill </w:t>
      </w:r>
      <w:r w:rsidR="00621DD1" w:rsidRPr="007A186D">
        <w:rPr>
          <w:rFonts w:ascii="Times" w:hAnsi="Times" w:cs="Arial"/>
          <w:color w:val="000000" w:themeColor="text1"/>
        </w:rPr>
        <w:t>(History 2020</w:t>
      </w:r>
      <w:r w:rsidR="00886E68" w:rsidRPr="007A186D">
        <w:rPr>
          <w:rFonts w:ascii="Times" w:hAnsi="Times" w:cs="Arial"/>
          <w:color w:val="000000" w:themeColor="text1"/>
        </w:rPr>
        <w:t>).</w:t>
      </w:r>
      <w:r w:rsidR="00E51584" w:rsidRPr="007A186D">
        <w:rPr>
          <w:rFonts w:ascii="Times" w:hAnsi="Times" w:cs="Arial"/>
          <w:color w:val="000000" w:themeColor="text1"/>
        </w:rPr>
        <w:t xml:space="preserve"> </w:t>
      </w:r>
      <w:r w:rsidR="00825A87" w:rsidRPr="007A186D">
        <w:rPr>
          <w:rFonts w:ascii="Times" w:hAnsi="Times" w:cs="Arial"/>
          <w:color w:val="000000" w:themeColor="text1"/>
        </w:rPr>
        <w:t>Between</w:t>
      </w:r>
      <w:r w:rsidR="00E51584" w:rsidRPr="007A186D">
        <w:rPr>
          <w:rFonts w:ascii="Times" w:hAnsi="Times" w:cs="Arial"/>
          <w:color w:val="000000" w:themeColor="text1"/>
        </w:rPr>
        <w:t xml:space="preserve"> 1945 </w:t>
      </w:r>
      <w:r w:rsidR="00825A87" w:rsidRPr="007A186D">
        <w:rPr>
          <w:rFonts w:ascii="Times" w:hAnsi="Times" w:cs="Arial"/>
          <w:color w:val="000000" w:themeColor="text1"/>
        </w:rPr>
        <w:t xml:space="preserve">and </w:t>
      </w:r>
      <w:r w:rsidR="00E51584" w:rsidRPr="007A186D">
        <w:rPr>
          <w:rFonts w:ascii="Times" w:hAnsi="Times" w:cs="Arial"/>
          <w:color w:val="000000" w:themeColor="text1"/>
        </w:rPr>
        <w:t xml:space="preserve">1949 student enrolment quadrupled leaving the University with what were known as trailer villages. </w:t>
      </w:r>
      <w:r w:rsidR="009509E2" w:rsidRPr="007A186D">
        <w:rPr>
          <w:rFonts w:ascii="Times" w:hAnsi="Times" w:cs="Arial"/>
          <w:color w:val="000000" w:themeColor="text1"/>
        </w:rPr>
        <w:t>To accommodate the growing student population</w:t>
      </w:r>
      <w:r w:rsidR="00166AC4" w:rsidRPr="007A186D">
        <w:rPr>
          <w:rFonts w:ascii="Times" w:hAnsi="Times" w:cs="Arial"/>
          <w:color w:val="000000" w:themeColor="text1"/>
        </w:rPr>
        <w:t>,</w:t>
      </w:r>
      <w:r w:rsidR="009509E2" w:rsidRPr="007A186D">
        <w:rPr>
          <w:rFonts w:ascii="Times" w:hAnsi="Times" w:cs="Arial"/>
          <w:color w:val="000000" w:themeColor="text1"/>
        </w:rPr>
        <w:t xml:space="preserve"> 300 trailers were placed both on and off campus. This is the first record of major expansion happening at UTK. </w:t>
      </w:r>
      <w:r w:rsidR="006F6C93" w:rsidRPr="007A186D">
        <w:rPr>
          <w:rFonts w:ascii="Times" w:hAnsi="Times" w:cs="Arial"/>
          <w:color w:val="000000" w:themeColor="text1"/>
        </w:rPr>
        <w:t>These trailer villages spread across what is known as the Hill on campus, Kingston Pike (now home to the agricultural campus), and as far off</w:t>
      </w:r>
      <w:r w:rsidR="00166AC4" w:rsidRPr="007A186D">
        <w:rPr>
          <w:rFonts w:ascii="Times" w:hAnsi="Times" w:cs="Arial"/>
          <w:color w:val="000000" w:themeColor="text1"/>
        </w:rPr>
        <w:t>-</w:t>
      </w:r>
      <w:r w:rsidR="006F6C93" w:rsidRPr="007A186D">
        <w:rPr>
          <w:rFonts w:ascii="Times" w:hAnsi="Times" w:cs="Arial"/>
          <w:color w:val="000000" w:themeColor="text1"/>
        </w:rPr>
        <w:t xml:space="preserve">campus as Sutherland Avenue. By 1969 </w:t>
      </w:r>
      <w:r w:rsidR="00602A73" w:rsidRPr="007A186D">
        <w:rPr>
          <w:rFonts w:ascii="Times" w:hAnsi="Times" w:cs="Arial"/>
          <w:color w:val="000000" w:themeColor="text1"/>
        </w:rPr>
        <w:t xml:space="preserve">dormitories were built along </w:t>
      </w:r>
      <w:r w:rsidR="00166AC4" w:rsidRPr="007A186D">
        <w:rPr>
          <w:rFonts w:ascii="Times" w:hAnsi="Times" w:cs="Arial"/>
          <w:color w:val="000000" w:themeColor="text1"/>
        </w:rPr>
        <w:t>C</w:t>
      </w:r>
      <w:r w:rsidR="00602A73" w:rsidRPr="007A186D">
        <w:rPr>
          <w:rFonts w:ascii="Times" w:hAnsi="Times" w:cs="Arial"/>
          <w:color w:val="000000" w:themeColor="text1"/>
        </w:rPr>
        <w:t xml:space="preserve">linch </w:t>
      </w:r>
      <w:r w:rsidR="00825A87" w:rsidRPr="007A186D">
        <w:rPr>
          <w:rFonts w:ascii="Times" w:hAnsi="Times" w:cs="Arial"/>
          <w:color w:val="000000" w:themeColor="text1"/>
        </w:rPr>
        <w:t>A</w:t>
      </w:r>
      <w:r w:rsidR="00602A73" w:rsidRPr="007A186D">
        <w:rPr>
          <w:rFonts w:ascii="Times" w:hAnsi="Times" w:cs="Arial"/>
          <w:color w:val="000000" w:themeColor="text1"/>
        </w:rPr>
        <w:t>venue, expanding the campus and its housing into the Fort Sanders neighborhood (</w:t>
      </w:r>
      <w:r w:rsidR="00621DD1" w:rsidRPr="007A186D">
        <w:rPr>
          <w:rFonts w:ascii="Times" w:hAnsi="Times"/>
          <w:color w:val="000000" w:themeColor="text1"/>
        </w:rPr>
        <w:t>History 2020</w:t>
      </w:r>
      <w:r w:rsidR="00602A73" w:rsidRPr="007A186D">
        <w:rPr>
          <w:rFonts w:ascii="Times" w:hAnsi="Times" w:cstheme="minorHAnsi"/>
          <w:color w:val="000000" w:themeColor="text1"/>
        </w:rPr>
        <w:t xml:space="preserve">). </w:t>
      </w:r>
      <w:r w:rsidR="00E03050" w:rsidRPr="007A186D">
        <w:rPr>
          <w:rFonts w:ascii="Times" w:hAnsi="Times" w:cstheme="minorHAnsi"/>
          <w:color w:val="000000" w:themeColor="text1"/>
        </w:rPr>
        <w:t xml:space="preserve">This is first sign of a change of culture happening the in the Fort. </w:t>
      </w:r>
    </w:p>
    <w:p w14:paraId="098B4E23" w14:textId="58B36399" w:rsidR="00602A73" w:rsidRPr="007A186D" w:rsidRDefault="00602A73" w:rsidP="00C01A7F">
      <w:pPr>
        <w:shd w:val="clear" w:color="auto" w:fill="FFFFFF" w:themeFill="background1"/>
        <w:spacing w:before="240" w:line="480" w:lineRule="auto"/>
        <w:rPr>
          <w:rFonts w:ascii="Times" w:hAnsi="Times" w:cstheme="minorHAnsi"/>
          <w:b/>
          <w:bCs/>
          <w:color w:val="000000" w:themeColor="text1"/>
        </w:rPr>
      </w:pPr>
      <w:r w:rsidRPr="007A186D">
        <w:rPr>
          <w:rFonts w:ascii="Times" w:hAnsi="Times" w:cstheme="minorHAnsi"/>
          <w:b/>
          <w:bCs/>
          <w:color w:val="000000" w:themeColor="text1"/>
        </w:rPr>
        <w:t>Fort Sanders and Studentification</w:t>
      </w:r>
    </w:p>
    <w:p w14:paraId="30CBFD43" w14:textId="226FE773" w:rsidR="007C12BC" w:rsidRPr="007A186D" w:rsidRDefault="00602A73" w:rsidP="00C01A7F">
      <w:pPr>
        <w:shd w:val="clear" w:color="auto" w:fill="FFFFFF" w:themeFill="background1"/>
        <w:spacing w:line="480" w:lineRule="auto"/>
        <w:ind w:firstLine="720"/>
        <w:rPr>
          <w:rFonts w:ascii="Times" w:hAnsi="Times"/>
          <w:color w:val="000000" w:themeColor="text1"/>
        </w:rPr>
      </w:pPr>
      <w:r w:rsidRPr="007A186D">
        <w:rPr>
          <w:rFonts w:ascii="Times" w:hAnsi="Times" w:cs="Arial"/>
          <w:color w:val="000000" w:themeColor="text1"/>
        </w:rPr>
        <w:t xml:space="preserve">Fort Sanders, or the Fort, </w:t>
      </w:r>
      <w:r w:rsidR="003B5C49" w:rsidRPr="007A186D">
        <w:rPr>
          <w:rFonts w:ascii="Times" w:hAnsi="Times" w:cs="Arial"/>
          <w:color w:val="000000" w:themeColor="text1"/>
        </w:rPr>
        <w:t>is</w:t>
      </w:r>
      <w:r w:rsidR="001F02A6" w:rsidRPr="007A186D">
        <w:rPr>
          <w:rFonts w:ascii="Times" w:hAnsi="Times"/>
          <w:color w:val="000000" w:themeColor="text1"/>
        </w:rPr>
        <w:t xml:space="preserve"> named after</w:t>
      </w:r>
      <w:r w:rsidR="00621DD1" w:rsidRPr="007A186D">
        <w:rPr>
          <w:rFonts w:ascii="Times" w:hAnsi="Times"/>
          <w:color w:val="000000" w:themeColor="text1"/>
        </w:rPr>
        <w:t xml:space="preserve"> the</w:t>
      </w:r>
      <w:r w:rsidR="001F02A6" w:rsidRPr="007A186D">
        <w:rPr>
          <w:rFonts w:ascii="Times" w:hAnsi="Times"/>
          <w:color w:val="000000" w:themeColor="text1"/>
        </w:rPr>
        <w:t xml:space="preserve"> </w:t>
      </w:r>
      <w:r w:rsidR="004C2449" w:rsidRPr="007A186D">
        <w:rPr>
          <w:rFonts w:ascii="Times" w:hAnsi="Times"/>
          <w:color w:val="000000" w:themeColor="text1"/>
        </w:rPr>
        <w:t>Union fortress that stood there during United States Civil War. By 1880</w:t>
      </w:r>
      <w:r w:rsidR="00825A87" w:rsidRPr="007A186D">
        <w:rPr>
          <w:rFonts w:ascii="Times" w:hAnsi="Times"/>
          <w:color w:val="000000" w:themeColor="text1"/>
        </w:rPr>
        <w:t>,</w:t>
      </w:r>
      <w:r w:rsidR="004C2449" w:rsidRPr="007A186D">
        <w:rPr>
          <w:rFonts w:ascii="Times" w:hAnsi="Times"/>
          <w:color w:val="000000" w:themeColor="text1"/>
        </w:rPr>
        <w:t xml:space="preserve"> the Fort Sanders neighborhood </w:t>
      </w:r>
      <w:r w:rsidR="00621DD1" w:rsidRPr="007A186D">
        <w:rPr>
          <w:rFonts w:ascii="Times" w:hAnsi="Times"/>
          <w:color w:val="000000" w:themeColor="text1"/>
        </w:rPr>
        <w:t>became</w:t>
      </w:r>
      <w:r w:rsidR="004C2449" w:rsidRPr="007A186D">
        <w:rPr>
          <w:rFonts w:ascii="Times" w:hAnsi="Times"/>
          <w:color w:val="000000" w:themeColor="text1"/>
        </w:rPr>
        <w:t xml:space="preserve"> home to many of </w:t>
      </w:r>
      <w:r w:rsidR="00621DD1" w:rsidRPr="007A186D">
        <w:rPr>
          <w:rFonts w:ascii="Times" w:hAnsi="Times"/>
          <w:color w:val="000000" w:themeColor="text1"/>
        </w:rPr>
        <w:t>Knoxville’s</w:t>
      </w:r>
      <w:r w:rsidR="004C2449" w:rsidRPr="007A186D">
        <w:rPr>
          <w:rFonts w:ascii="Times" w:hAnsi="Times"/>
          <w:color w:val="000000" w:themeColor="text1"/>
        </w:rPr>
        <w:t xml:space="preserve"> wealthier residents on its southern edge, while its northern edge housed factory and plant managers (Akchin &amp; Akchin 1980</w:t>
      </w:r>
      <w:r w:rsidR="00621DD1" w:rsidRPr="007A186D">
        <w:rPr>
          <w:rFonts w:ascii="Times" w:hAnsi="Times"/>
          <w:color w:val="000000" w:themeColor="text1"/>
        </w:rPr>
        <w:t>).</w:t>
      </w:r>
      <w:r w:rsidR="004C2449" w:rsidRPr="007A186D">
        <w:rPr>
          <w:rFonts w:ascii="Times" w:hAnsi="Times"/>
          <w:color w:val="000000" w:themeColor="text1"/>
        </w:rPr>
        <w:t xml:space="preserve"> Post</w:t>
      </w:r>
      <w:r w:rsidR="00166AC4" w:rsidRPr="007A186D">
        <w:rPr>
          <w:rFonts w:ascii="Times" w:hAnsi="Times"/>
          <w:color w:val="000000" w:themeColor="text1"/>
        </w:rPr>
        <w:t>-</w:t>
      </w:r>
      <w:r w:rsidR="004C2449" w:rsidRPr="007A186D">
        <w:rPr>
          <w:rFonts w:ascii="Times" w:hAnsi="Times"/>
          <w:color w:val="000000" w:themeColor="text1"/>
        </w:rPr>
        <w:t>WWII</w:t>
      </w:r>
      <w:r w:rsidR="00166AC4" w:rsidRPr="007A186D">
        <w:rPr>
          <w:rFonts w:ascii="Times" w:hAnsi="Times"/>
          <w:color w:val="000000" w:themeColor="text1"/>
        </w:rPr>
        <w:t>,</w:t>
      </w:r>
      <w:r w:rsidR="004C2449" w:rsidRPr="007A186D">
        <w:rPr>
          <w:rFonts w:ascii="Times" w:hAnsi="Times"/>
          <w:color w:val="000000" w:themeColor="text1"/>
        </w:rPr>
        <w:t xml:space="preserve"> </w:t>
      </w:r>
      <w:r w:rsidR="00825A87" w:rsidRPr="007A186D">
        <w:rPr>
          <w:rFonts w:ascii="Times" w:hAnsi="Times"/>
          <w:color w:val="000000" w:themeColor="text1"/>
        </w:rPr>
        <w:t>UTK</w:t>
      </w:r>
      <w:r w:rsidR="004C2449" w:rsidRPr="007A186D">
        <w:rPr>
          <w:rFonts w:ascii="Times" w:hAnsi="Times"/>
          <w:color w:val="000000" w:themeColor="text1"/>
        </w:rPr>
        <w:t xml:space="preserve"> bought several properties along the southern </w:t>
      </w:r>
      <w:r w:rsidR="00004602" w:rsidRPr="007A186D">
        <w:rPr>
          <w:rFonts w:ascii="Times" w:hAnsi="Times"/>
          <w:color w:val="000000" w:themeColor="text1"/>
        </w:rPr>
        <w:t>edge</w:t>
      </w:r>
      <w:r w:rsidR="00621DD1" w:rsidRPr="007A186D">
        <w:rPr>
          <w:rFonts w:ascii="Times" w:hAnsi="Times"/>
          <w:color w:val="000000" w:themeColor="text1"/>
        </w:rPr>
        <w:t xml:space="preserve"> of</w:t>
      </w:r>
      <w:r w:rsidR="004C2449" w:rsidRPr="007A186D">
        <w:rPr>
          <w:rFonts w:ascii="Times" w:hAnsi="Times"/>
          <w:color w:val="000000" w:themeColor="text1"/>
        </w:rPr>
        <w:t xml:space="preserve"> the Fort for University buildings. </w:t>
      </w:r>
      <w:r w:rsidR="00E03050" w:rsidRPr="007A186D">
        <w:rPr>
          <w:rFonts w:ascii="Times" w:hAnsi="Times"/>
          <w:color w:val="000000" w:themeColor="text1"/>
        </w:rPr>
        <w:t xml:space="preserve">As students began living in the Fort, the once wealthy and quiet neighborhood, was have a cultural shift. Students looking to have fun, go out, and enjoy their college years left the Fort a little messier, trashier, and much louder. </w:t>
      </w:r>
      <w:r w:rsidR="004C2449" w:rsidRPr="007A186D">
        <w:rPr>
          <w:rFonts w:ascii="Times" w:hAnsi="Times"/>
          <w:color w:val="000000" w:themeColor="text1"/>
        </w:rPr>
        <w:t xml:space="preserve">By 1980 residents worried about preserving the neighborhood nominated it to be listed on the National Register for Historic Districts. That same year it was put on the list. </w:t>
      </w:r>
      <w:r w:rsidR="00166AC4" w:rsidRPr="007A186D">
        <w:rPr>
          <w:rFonts w:ascii="Times" w:hAnsi="Times"/>
          <w:color w:val="000000" w:themeColor="text1"/>
        </w:rPr>
        <w:t xml:space="preserve">Inclusion in the register </w:t>
      </w:r>
      <w:r w:rsidR="004C2449" w:rsidRPr="007A186D">
        <w:rPr>
          <w:rFonts w:ascii="Times" w:hAnsi="Times"/>
          <w:color w:val="000000" w:themeColor="text1"/>
        </w:rPr>
        <w:t>however did not stop the University and off-campus student housing from growing in the Fort</w:t>
      </w:r>
      <w:r w:rsidR="00621DD1" w:rsidRPr="007A186D">
        <w:rPr>
          <w:rFonts w:ascii="Times" w:hAnsi="Times"/>
          <w:color w:val="000000" w:themeColor="text1"/>
        </w:rPr>
        <w:t xml:space="preserve"> (History 2020)</w:t>
      </w:r>
      <w:r w:rsidR="004C2449" w:rsidRPr="007A186D">
        <w:rPr>
          <w:rFonts w:ascii="Times" w:hAnsi="Times"/>
          <w:color w:val="000000" w:themeColor="text1"/>
        </w:rPr>
        <w:t>. This quick spread of student housing, developments, and off-campus is known as studentification or student</w:t>
      </w:r>
      <w:r w:rsidR="00166AC4" w:rsidRPr="007A186D">
        <w:rPr>
          <w:rFonts w:ascii="Times" w:hAnsi="Times"/>
          <w:color w:val="000000" w:themeColor="text1"/>
        </w:rPr>
        <w:t>-</w:t>
      </w:r>
      <w:r w:rsidR="004C2449" w:rsidRPr="007A186D">
        <w:rPr>
          <w:rFonts w:ascii="Times" w:hAnsi="Times"/>
          <w:color w:val="000000" w:themeColor="text1"/>
        </w:rPr>
        <w:t xml:space="preserve">led gentrification (Smith 2002). Today the Fort is one of </w:t>
      </w:r>
      <w:r w:rsidR="00004602" w:rsidRPr="007A186D">
        <w:rPr>
          <w:rFonts w:ascii="Times" w:hAnsi="Times"/>
          <w:color w:val="000000" w:themeColor="text1"/>
        </w:rPr>
        <w:t>Knoxville’s</w:t>
      </w:r>
      <w:r w:rsidR="004C2449" w:rsidRPr="007A186D">
        <w:rPr>
          <w:rFonts w:ascii="Times" w:hAnsi="Times"/>
          <w:color w:val="000000" w:themeColor="text1"/>
        </w:rPr>
        <w:t xml:space="preserve"> </w:t>
      </w:r>
      <w:r w:rsidR="004C2449" w:rsidRPr="007A186D">
        <w:rPr>
          <w:rFonts w:ascii="Times" w:hAnsi="Times"/>
          <w:color w:val="000000" w:themeColor="text1"/>
        </w:rPr>
        <w:lastRenderedPageBreak/>
        <w:t>most densely populated neighborhoods. It is a</w:t>
      </w:r>
      <w:r w:rsidR="007C12BC" w:rsidRPr="007A186D">
        <w:rPr>
          <w:rFonts w:ascii="Times" w:hAnsi="Times"/>
          <w:color w:val="000000" w:themeColor="text1"/>
        </w:rPr>
        <w:t xml:space="preserve">n “ideal location for many residents,” yet it </w:t>
      </w:r>
      <w:r w:rsidR="00004602" w:rsidRPr="007A186D">
        <w:rPr>
          <w:rFonts w:ascii="Times" w:hAnsi="Times"/>
          <w:color w:val="000000" w:themeColor="text1"/>
        </w:rPr>
        <w:t>predominantly</w:t>
      </w:r>
      <w:r w:rsidR="007C12BC" w:rsidRPr="007A186D">
        <w:rPr>
          <w:rFonts w:ascii="Times" w:hAnsi="Times"/>
          <w:color w:val="000000" w:themeColor="text1"/>
        </w:rPr>
        <w:t xml:space="preserve"> houses students</w:t>
      </w:r>
      <w:r w:rsidR="00621DD1" w:rsidRPr="007A186D">
        <w:rPr>
          <w:rFonts w:ascii="Times" w:hAnsi="Times"/>
          <w:color w:val="000000" w:themeColor="text1"/>
        </w:rPr>
        <w:t xml:space="preserve"> (Knox MPS 2010). </w:t>
      </w:r>
      <w:r w:rsidR="007C12BC" w:rsidRPr="007A186D">
        <w:rPr>
          <w:rFonts w:ascii="Times" w:hAnsi="Times"/>
          <w:color w:val="000000" w:themeColor="text1"/>
        </w:rPr>
        <w:t xml:space="preserve"> </w:t>
      </w:r>
    </w:p>
    <w:p w14:paraId="6C5EB1B2" w14:textId="07D3EF28" w:rsidR="007C12BC" w:rsidRPr="007A186D" w:rsidRDefault="007C12BC" w:rsidP="007A186D">
      <w:pPr>
        <w:shd w:val="clear" w:color="auto" w:fill="FFFFFF" w:themeFill="background1"/>
        <w:spacing w:line="480" w:lineRule="auto"/>
        <w:rPr>
          <w:rFonts w:ascii="Times" w:hAnsi="Times"/>
          <w:color w:val="000000" w:themeColor="text1"/>
        </w:rPr>
      </w:pPr>
    </w:p>
    <w:p w14:paraId="688A7DD0" w14:textId="68152753" w:rsidR="007C12BC" w:rsidRPr="007A186D" w:rsidRDefault="007C12BC"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Literature Review</w:t>
      </w:r>
    </w:p>
    <w:p w14:paraId="283D7B0C" w14:textId="255C0EBA" w:rsidR="00004602" w:rsidRPr="007A186D" w:rsidRDefault="00004602"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Studentification</w:t>
      </w:r>
      <w:r w:rsidR="00293AE0" w:rsidRPr="007A186D">
        <w:rPr>
          <w:rFonts w:ascii="Times" w:hAnsi="Times"/>
          <w:b/>
          <w:bCs/>
          <w:color w:val="000000" w:themeColor="text1"/>
        </w:rPr>
        <w:t xml:space="preserve"> &amp; HMO-ization</w:t>
      </w:r>
    </w:p>
    <w:p w14:paraId="4689C60D" w14:textId="59F10C0C" w:rsidR="00EB26EA" w:rsidRPr="007A186D" w:rsidRDefault="00004602"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00C623A6" w:rsidRPr="007A186D">
        <w:rPr>
          <w:rFonts w:ascii="Times" w:hAnsi="Times"/>
          <w:color w:val="000000" w:themeColor="text1"/>
        </w:rPr>
        <w:t xml:space="preserve">Early studentification studies often focused on the economic perspective, </w:t>
      </w:r>
      <w:r w:rsidR="00166AC4" w:rsidRPr="007A186D">
        <w:rPr>
          <w:rFonts w:ascii="Times" w:hAnsi="Times"/>
          <w:color w:val="000000" w:themeColor="text1"/>
        </w:rPr>
        <w:t xml:space="preserve">this </w:t>
      </w:r>
      <w:r w:rsidR="00E03050" w:rsidRPr="007A186D">
        <w:rPr>
          <w:rFonts w:ascii="Times" w:hAnsi="Times"/>
          <w:color w:val="000000" w:themeColor="text1"/>
        </w:rPr>
        <w:t>literature</w:t>
      </w:r>
      <w:r w:rsidR="00C623A6" w:rsidRPr="007A186D">
        <w:rPr>
          <w:rFonts w:ascii="Times" w:hAnsi="Times"/>
          <w:color w:val="000000" w:themeColor="text1"/>
        </w:rPr>
        <w:t xml:space="preserve"> pioneered by </w:t>
      </w:r>
      <w:r w:rsidR="00007E7B" w:rsidRPr="007A186D">
        <w:rPr>
          <w:rFonts w:ascii="Times" w:hAnsi="Times"/>
          <w:color w:val="000000" w:themeColor="text1"/>
        </w:rPr>
        <w:t>Darren P.</w:t>
      </w:r>
      <w:r w:rsidR="00C623A6" w:rsidRPr="007A186D">
        <w:rPr>
          <w:rFonts w:ascii="Times" w:hAnsi="Times"/>
          <w:color w:val="000000" w:themeColor="text1"/>
        </w:rPr>
        <w:t xml:space="preserve"> Smith now focus on all aspects of studentification (Hall 1997, Smith 2002, Smith 2005, Hubbard 2008). </w:t>
      </w:r>
      <w:r w:rsidR="00E03050" w:rsidRPr="007A186D">
        <w:rPr>
          <w:rFonts w:ascii="Times" w:hAnsi="Times"/>
          <w:color w:val="000000" w:themeColor="text1"/>
        </w:rPr>
        <w:t xml:space="preserve">These aspects include looking at the social effects of studentification, cultural effects, and student life as a whole. </w:t>
      </w:r>
      <w:r w:rsidR="00DE388B" w:rsidRPr="007A186D">
        <w:rPr>
          <w:rFonts w:ascii="Times" w:hAnsi="Times"/>
          <w:color w:val="000000" w:themeColor="text1"/>
        </w:rPr>
        <w:t>Studies looking at reasons why certain neighborhoods become and remain studentified often mimic results of gentrification studies (Bromley 2006, Hubbard 2008)</w:t>
      </w:r>
      <w:r w:rsidR="00A8054B" w:rsidRPr="007A186D">
        <w:rPr>
          <w:rFonts w:ascii="Times" w:hAnsi="Times"/>
          <w:color w:val="000000" w:themeColor="text1"/>
        </w:rPr>
        <w:t xml:space="preserve">. </w:t>
      </w:r>
      <w:r w:rsidR="00DE388B" w:rsidRPr="007A186D">
        <w:rPr>
          <w:rFonts w:ascii="Times" w:hAnsi="Times"/>
          <w:color w:val="000000" w:themeColor="text1"/>
        </w:rPr>
        <w:t xml:space="preserve"> </w:t>
      </w:r>
      <w:r w:rsidR="00A8054B" w:rsidRPr="007A186D">
        <w:rPr>
          <w:rFonts w:ascii="Times" w:hAnsi="Times"/>
          <w:color w:val="000000" w:themeColor="text1"/>
        </w:rPr>
        <w:t xml:space="preserve">The main results </w:t>
      </w:r>
      <w:r w:rsidR="00535FCB" w:rsidRPr="007A186D">
        <w:rPr>
          <w:rFonts w:ascii="Times" w:hAnsi="Times"/>
          <w:color w:val="000000" w:themeColor="text1"/>
        </w:rPr>
        <w:t xml:space="preserve">conclude that </w:t>
      </w:r>
      <w:r w:rsidR="00BA6C94" w:rsidRPr="007A186D">
        <w:rPr>
          <w:rFonts w:ascii="Times" w:hAnsi="Times"/>
          <w:color w:val="000000" w:themeColor="text1"/>
        </w:rPr>
        <w:t xml:space="preserve">university students </w:t>
      </w:r>
      <w:r w:rsidR="00535FCB" w:rsidRPr="007A186D">
        <w:rPr>
          <w:rFonts w:ascii="Times" w:hAnsi="Times"/>
          <w:color w:val="000000" w:themeColor="text1"/>
        </w:rPr>
        <w:t xml:space="preserve">are </w:t>
      </w:r>
      <w:r w:rsidR="00BA6C94" w:rsidRPr="007A186D">
        <w:rPr>
          <w:rFonts w:ascii="Times" w:hAnsi="Times"/>
          <w:color w:val="000000" w:themeColor="text1"/>
        </w:rPr>
        <w:t>wanting to live in close proximity to the main campus</w:t>
      </w:r>
      <w:r w:rsidR="00535FCB" w:rsidRPr="007A186D">
        <w:rPr>
          <w:rFonts w:ascii="Times" w:hAnsi="Times"/>
          <w:color w:val="000000" w:themeColor="text1"/>
        </w:rPr>
        <w:t xml:space="preserve"> causing nearby neighborhood to become student gentrified</w:t>
      </w:r>
      <w:r w:rsidR="00BA6C94" w:rsidRPr="007A186D">
        <w:rPr>
          <w:rFonts w:ascii="Times" w:hAnsi="Times"/>
          <w:color w:val="000000" w:themeColor="text1"/>
        </w:rPr>
        <w:t xml:space="preserve"> (Hubbard 2008, Pickren 2012). </w:t>
      </w:r>
      <w:r w:rsidR="000C0DAA" w:rsidRPr="007A186D">
        <w:rPr>
          <w:rFonts w:ascii="Times" w:hAnsi="Times"/>
          <w:color w:val="000000" w:themeColor="text1"/>
        </w:rPr>
        <w:t>Once a student neighborhood is already established it often remain</w:t>
      </w:r>
      <w:r w:rsidR="00535FCB" w:rsidRPr="007A186D">
        <w:rPr>
          <w:rFonts w:ascii="Times" w:hAnsi="Times"/>
          <w:color w:val="000000" w:themeColor="text1"/>
        </w:rPr>
        <w:t>s</w:t>
      </w:r>
      <w:r w:rsidR="000C0DAA" w:rsidRPr="007A186D">
        <w:rPr>
          <w:rFonts w:ascii="Times" w:hAnsi="Times"/>
          <w:color w:val="000000" w:themeColor="text1"/>
        </w:rPr>
        <w:t xml:space="preserve"> studentified because students want to live amongst people like themselves. Similar to gentrification studies where </w:t>
      </w:r>
      <w:r w:rsidR="002411B6" w:rsidRPr="007A186D">
        <w:rPr>
          <w:rFonts w:ascii="Times" w:hAnsi="Times"/>
          <w:color w:val="000000" w:themeColor="text1"/>
        </w:rPr>
        <w:t>gentrifies</w:t>
      </w:r>
      <w:r w:rsidR="000C0DAA" w:rsidRPr="007A186D">
        <w:rPr>
          <w:rFonts w:ascii="Times" w:hAnsi="Times"/>
          <w:color w:val="000000" w:themeColor="text1"/>
        </w:rPr>
        <w:t xml:space="preserve"> prefer to live with “people like us”, (Butler &amp; Robson 200</w:t>
      </w:r>
      <w:r w:rsidR="00EB26EA" w:rsidRPr="007A186D">
        <w:rPr>
          <w:rFonts w:ascii="Times" w:hAnsi="Times"/>
          <w:color w:val="000000" w:themeColor="text1"/>
        </w:rPr>
        <w:t>3, Butler 2007</w:t>
      </w:r>
      <w:r w:rsidR="000C0DAA" w:rsidRPr="007A186D">
        <w:rPr>
          <w:rFonts w:ascii="Times" w:hAnsi="Times"/>
          <w:color w:val="000000" w:themeColor="text1"/>
        </w:rPr>
        <w:t xml:space="preserve">) studentifiers want to live in an environment that is accepting </w:t>
      </w:r>
      <w:r w:rsidR="00166AC4" w:rsidRPr="007A186D">
        <w:rPr>
          <w:rFonts w:ascii="Times" w:hAnsi="Times"/>
          <w:color w:val="000000" w:themeColor="text1"/>
        </w:rPr>
        <w:t xml:space="preserve">of </w:t>
      </w:r>
      <w:r w:rsidR="000C0DAA" w:rsidRPr="007A186D">
        <w:rPr>
          <w:rFonts w:ascii="Times" w:hAnsi="Times"/>
          <w:color w:val="000000" w:themeColor="text1"/>
        </w:rPr>
        <w:t xml:space="preserve">them. </w:t>
      </w:r>
      <w:r w:rsidR="00EB26EA" w:rsidRPr="007A186D">
        <w:rPr>
          <w:rFonts w:ascii="Times" w:hAnsi="Times"/>
          <w:color w:val="000000" w:themeColor="text1"/>
        </w:rPr>
        <w:t xml:space="preserve">As put </w:t>
      </w:r>
      <w:r w:rsidR="00166AC4" w:rsidRPr="007A186D">
        <w:rPr>
          <w:rFonts w:ascii="Times" w:hAnsi="Times"/>
          <w:color w:val="000000" w:themeColor="text1"/>
        </w:rPr>
        <w:t xml:space="preserve"> </w:t>
      </w:r>
      <w:r w:rsidR="00EB26EA" w:rsidRPr="007A186D">
        <w:rPr>
          <w:rFonts w:ascii="Times" w:hAnsi="Times"/>
          <w:color w:val="000000" w:themeColor="text1"/>
        </w:rPr>
        <w:t xml:space="preserve">by Bridge (2001) students look for neighborhoods that house people similar to them and that give them a sense of belonging (Bridge 2001, Smith &amp; Holt 2007). This continues the cycle of studentification. </w:t>
      </w:r>
    </w:p>
    <w:p w14:paraId="6A97B0AB" w14:textId="24476CAD" w:rsidR="0056406B" w:rsidRPr="007A186D" w:rsidRDefault="00EB26EA" w:rsidP="00C01A7F">
      <w:pPr>
        <w:shd w:val="clear" w:color="auto" w:fill="FFFFFF" w:themeFill="background1"/>
        <w:spacing w:line="480" w:lineRule="auto"/>
        <w:rPr>
          <w:rFonts w:ascii="Times" w:hAnsi="Times"/>
          <w:color w:val="000000" w:themeColor="text1"/>
        </w:rPr>
      </w:pPr>
      <w:r w:rsidRPr="007A186D">
        <w:rPr>
          <w:rFonts w:ascii="Times" w:hAnsi="Times"/>
          <w:color w:val="000000" w:themeColor="text1"/>
        </w:rPr>
        <w:tab/>
        <w:t xml:space="preserve">HMO or houses of multiple </w:t>
      </w:r>
      <w:r w:rsidR="0056406B" w:rsidRPr="007A186D">
        <w:rPr>
          <w:rFonts w:ascii="Times" w:hAnsi="Times"/>
          <w:color w:val="000000" w:themeColor="text1"/>
        </w:rPr>
        <w:t>occupancies</w:t>
      </w:r>
      <w:r w:rsidRPr="007A186D">
        <w:rPr>
          <w:rFonts w:ascii="Times" w:hAnsi="Times"/>
          <w:color w:val="000000" w:themeColor="text1"/>
        </w:rPr>
        <w:t xml:space="preserve"> is the building code for many off-campus student </w:t>
      </w:r>
      <w:r w:rsidR="00825A87" w:rsidRPr="007A186D">
        <w:rPr>
          <w:rFonts w:ascii="Times" w:hAnsi="Times"/>
          <w:color w:val="000000" w:themeColor="text1"/>
        </w:rPr>
        <w:t>properties</w:t>
      </w:r>
      <w:r w:rsidRPr="007A186D">
        <w:rPr>
          <w:rFonts w:ascii="Times" w:hAnsi="Times"/>
          <w:color w:val="000000" w:themeColor="text1"/>
        </w:rPr>
        <w:t xml:space="preserve">. In short, it </w:t>
      </w:r>
      <w:r w:rsidR="0056406B" w:rsidRPr="007A186D">
        <w:rPr>
          <w:rFonts w:ascii="Times" w:hAnsi="Times"/>
          <w:color w:val="000000" w:themeColor="text1"/>
        </w:rPr>
        <w:t xml:space="preserve">means that multiple renters with separate contracts can occupy the same space. HMO-ization, as coined by Takashi Nakazawa (2017), refers to the recoding of family housing to HMO as cities try to better accommodate growing Universities.  Many studies </w:t>
      </w:r>
      <w:r w:rsidR="00166AC4" w:rsidRPr="007A186D">
        <w:rPr>
          <w:rFonts w:ascii="Times" w:hAnsi="Times"/>
          <w:color w:val="000000" w:themeColor="text1"/>
        </w:rPr>
        <w:lastRenderedPageBreak/>
        <w:t>attribute</w:t>
      </w:r>
      <w:r w:rsidR="0056406B" w:rsidRPr="007A186D">
        <w:rPr>
          <w:rFonts w:ascii="Times" w:hAnsi="Times"/>
          <w:color w:val="000000" w:themeColor="text1"/>
        </w:rPr>
        <w:t xml:space="preserve"> the cause of studentification to HMO recoding pushed by developers, university, and local city planners (Smith 2005; Smith &amp; Hubbard 2014). Nakazawa</w:t>
      </w:r>
      <w:r w:rsidR="00166AC4" w:rsidRPr="007A186D">
        <w:rPr>
          <w:rFonts w:ascii="Times" w:hAnsi="Times"/>
          <w:color w:val="000000" w:themeColor="text1"/>
        </w:rPr>
        <w:t>’s 2017</w:t>
      </w:r>
      <w:r w:rsidR="0056406B" w:rsidRPr="007A186D">
        <w:rPr>
          <w:rFonts w:ascii="Times" w:hAnsi="Times"/>
          <w:color w:val="000000" w:themeColor="text1"/>
        </w:rPr>
        <w:t xml:space="preserve"> study argues that because HMO coding is often limited to pre-established student neighborhoods</w:t>
      </w:r>
      <w:r w:rsidR="00166AC4" w:rsidRPr="007A186D">
        <w:rPr>
          <w:rFonts w:ascii="Times" w:hAnsi="Times"/>
          <w:color w:val="000000" w:themeColor="text1"/>
        </w:rPr>
        <w:t>,</w:t>
      </w:r>
      <w:r w:rsidR="0056406B" w:rsidRPr="007A186D">
        <w:rPr>
          <w:rFonts w:ascii="Times" w:hAnsi="Times"/>
          <w:color w:val="000000" w:themeColor="text1"/>
        </w:rPr>
        <w:t xml:space="preserve"> </w:t>
      </w:r>
      <w:r w:rsidR="00166AC4" w:rsidRPr="007A186D">
        <w:rPr>
          <w:rFonts w:ascii="Times" w:hAnsi="Times"/>
          <w:color w:val="000000" w:themeColor="text1"/>
        </w:rPr>
        <w:t xml:space="preserve">it </w:t>
      </w:r>
      <w:r w:rsidR="0056406B" w:rsidRPr="007A186D">
        <w:rPr>
          <w:rFonts w:ascii="Times" w:hAnsi="Times"/>
          <w:color w:val="000000" w:themeColor="text1"/>
        </w:rPr>
        <w:t>leaves students with little choices of where to live</w:t>
      </w:r>
      <w:r w:rsidR="00535FCB" w:rsidRPr="007A186D">
        <w:rPr>
          <w:rFonts w:ascii="Times" w:hAnsi="Times"/>
          <w:color w:val="000000" w:themeColor="text1"/>
        </w:rPr>
        <w:t xml:space="preserve">. This </w:t>
      </w:r>
      <w:r w:rsidR="0056406B" w:rsidRPr="007A186D">
        <w:rPr>
          <w:rFonts w:ascii="Times" w:hAnsi="Times"/>
          <w:color w:val="000000" w:themeColor="text1"/>
        </w:rPr>
        <w:t xml:space="preserve">further progresses the studentification </w:t>
      </w:r>
      <w:r w:rsidR="00535FCB" w:rsidRPr="007A186D">
        <w:rPr>
          <w:rFonts w:ascii="Times" w:hAnsi="Times"/>
          <w:color w:val="000000" w:themeColor="text1"/>
        </w:rPr>
        <w:t>cycle</w:t>
      </w:r>
      <w:r w:rsidR="0056406B" w:rsidRPr="007A186D">
        <w:rPr>
          <w:rFonts w:ascii="Times" w:hAnsi="Times"/>
          <w:color w:val="000000" w:themeColor="text1"/>
        </w:rPr>
        <w:t xml:space="preserve"> (</w:t>
      </w:r>
      <w:r w:rsidR="00535FCB" w:rsidRPr="007A186D">
        <w:rPr>
          <w:rFonts w:ascii="Times" w:hAnsi="Times"/>
          <w:color w:val="000000" w:themeColor="text1"/>
        </w:rPr>
        <w:t xml:space="preserve">Nakazawa </w:t>
      </w:r>
      <w:r w:rsidR="0056406B" w:rsidRPr="007A186D">
        <w:rPr>
          <w:rFonts w:ascii="Times" w:hAnsi="Times"/>
          <w:color w:val="000000" w:themeColor="text1"/>
        </w:rPr>
        <w:t xml:space="preserve">2017). This phenomenon of </w:t>
      </w:r>
      <w:r w:rsidR="00166AC4" w:rsidRPr="007A186D">
        <w:rPr>
          <w:rFonts w:ascii="Times" w:hAnsi="Times"/>
          <w:color w:val="000000" w:themeColor="text1"/>
        </w:rPr>
        <w:t xml:space="preserve">using </w:t>
      </w:r>
      <w:r w:rsidR="0056406B" w:rsidRPr="007A186D">
        <w:rPr>
          <w:rFonts w:ascii="Times" w:hAnsi="Times"/>
          <w:color w:val="000000" w:themeColor="text1"/>
        </w:rPr>
        <w:t>codin</w:t>
      </w:r>
      <w:r w:rsidR="00166AC4" w:rsidRPr="007A186D">
        <w:rPr>
          <w:rFonts w:ascii="Times" w:hAnsi="Times"/>
          <w:color w:val="000000" w:themeColor="text1"/>
        </w:rPr>
        <w:t xml:space="preserve">g </w:t>
      </w:r>
      <w:r w:rsidR="0056406B" w:rsidRPr="007A186D">
        <w:rPr>
          <w:rFonts w:ascii="Times" w:hAnsi="Times"/>
          <w:color w:val="000000" w:themeColor="text1"/>
        </w:rPr>
        <w:t>to keep certain neighborhoods studentified and to promote further studentification is addressed in my research of looking at the way the Fort Sanders neighborhood is managed. The focus of HMO coding does not illustrate the full problem pertaining to urban planning and zoning in student gentrified neighborhoods. My study dives deeper into the complexities of zoning and works to explain the occurrence that</w:t>
      </w:r>
      <w:r w:rsidR="00825A87" w:rsidRPr="007A186D">
        <w:rPr>
          <w:rFonts w:ascii="Times" w:hAnsi="Times"/>
          <w:color w:val="000000" w:themeColor="text1"/>
        </w:rPr>
        <w:t xml:space="preserve"> I term</w:t>
      </w:r>
      <w:r w:rsidR="0056406B" w:rsidRPr="007A186D">
        <w:rPr>
          <w:rFonts w:ascii="Times" w:hAnsi="Times"/>
          <w:color w:val="000000" w:themeColor="text1"/>
        </w:rPr>
        <w:t xml:space="preserve"> messy zoning. </w:t>
      </w:r>
    </w:p>
    <w:p w14:paraId="1DE2A975" w14:textId="77777777" w:rsidR="00535FCB" w:rsidRPr="007A186D" w:rsidRDefault="00535FCB" w:rsidP="00C01A7F">
      <w:pPr>
        <w:shd w:val="clear" w:color="auto" w:fill="FFFFFF" w:themeFill="background1"/>
        <w:spacing w:line="480" w:lineRule="auto"/>
        <w:rPr>
          <w:rFonts w:ascii="Times" w:hAnsi="Times"/>
          <w:color w:val="000000" w:themeColor="text1"/>
        </w:rPr>
      </w:pPr>
    </w:p>
    <w:p w14:paraId="1A2BD0A0" w14:textId="709A4D63" w:rsidR="00004602" w:rsidRPr="007A186D" w:rsidRDefault="00004602"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 xml:space="preserve">COVID-19 </w:t>
      </w:r>
      <w:r w:rsidR="001F07A9" w:rsidRPr="007A186D">
        <w:rPr>
          <w:rFonts w:ascii="Times" w:hAnsi="Times"/>
          <w:b/>
          <w:bCs/>
          <w:color w:val="000000" w:themeColor="text1"/>
        </w:rPr>
        <w:t>and Students</w:t>
      </w:r>
    </w:p>
    <w:p w14:paraId="63A4C02C" w14:textId="3216C1F8" w:rsidR="00FA3308" w:rsidRPr="007A186D" w:rsidRDefault="00004602"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 xml:space="preserve">New research </w:t>
      </w:r>
      <w:r w:rsidR="00166AC4" w:rsidRPr="007A186D">
        <w:rPr>
          <w:rFonts w:ascii="Times" w:hAnsi="Times"/>
          <w:color w:val="000000" w:themeColor="text1"/>
        </w:rPr>
        <w:t xml:space="preserve">on </w:t>
      </w:r>
      <w:r w:rsidRPr="007A186D">
        <w:rPr>
          <w:rFonts w:ascii="Times" w:hAnsi="Times"/>
          <w:color w:val="000000" w:themeColor="text1"/>
        </w:rPr>
        <w:t xml:space="preserve">the ways COVID-19 is </w:t>
      </w:r>
      <w:r w:rsidR="00490DA9" w:rsidRPr="007A186D">
        <w:rPr>
          <w:rFonts w:ascii="Times" w:hAnsi="Times"/>
          <w:color w:val="000000" w:themeColor="text1"/>
        </w:rPr>
        <w:t>affecting</w:t>
      </w:r>
      <w:r w:rsidRPr="007A186D">
        <w:rPr>
          <w:rFonts w:ascii="Times" w:hAnsi="Times"/>
          <w:color w:val="000000" w:themeColor="text1"/>
        </w:rPr>
        <w:t xml:space="preserve"> colleges, students, teachers, and college towns </w:t>
      </w:r>
      <w:r w:rsidR="00490DA9" w:rsidRPr="007A186D">
        <w:rPr>
          <w:rFonts w:ascii="Times" w:hAnsi="Times"/>
          <w:color w:val="000000" w:themeColor="text1"/>
        </w:rPr>
        <w:t>is</w:t>
      </w:r>
      <w:r w:rsidRPr="007A186D">
        <w:rPr>
          <w:rFonts w:ascii="Times" w:hAnsi="Times"/>
          <w:color w:val="000000" w:themeColor="text1"/>
        </w:rPr>
        <w:t xml:space="preserve"> rapidly</w:t>
      </w:r>
      <w:r w:rsidR="00166AC4" w:rsidRPr="007A186D">
        <w:rPr>
          <w:rFonts w:ascii="Times" w:hAnsi="Times"/>
          <w:color w:val="000000" w:themeColor="text1"/>
        </w:rPr>
        <w:t xml:space="preserve"> emerging</w:t>
      </w:r>
      <w:r w:rsidRPr="007A186D">
        <w:rPr>
          <w:rFonts w:ascii="Times" w:hAnsi="Times"/>
          <w:color w:val="000000" w:themeColor="text1"/>
        </w:rPr>
        <w:t xml:space="preserve">, but </w:t>
      </w:r>
      <w:r w:rsidR="00166AC4" w:rsidRPr="007A186D">
        <w:rPr>
          <w:rFonts w:ascii="Times" w:hAnsi="Times"/>
          <w:color w:val="000000" w:themeColor="text1"/>
        </w:rPr>
        <w:t xml:space="preserve">few if any </w:t>
      </w:r>
      <w:r w:rsidRPr="007A186D">
        <w:rPr>
          <w:rFonts w:ascii="Times" w:hAnsi="Times"/>
          <w:color w:val="000000" w:themeColor="text1"/>
        </w:rPr>
        <w:t>have discussed the intersect between COVID-19 and studentification</w:t>
      </w:r>
      <w:r w:rsidR="00E60D91" w:rsidRPr="007A186D">
        <w:rPr>
          <w:rFonts w:ascii="Times" w:hAnsi="Times"/>
          <w:color w:val="000000" w:themeColor="text1"/>
        </w:rPr>
        <w:t xml:space="preserve">. </w:t>
      </w:r>
      <w:r w:rsidR="00221ED6" w:rsidRPr="007A186D">
        <w:rPr>
          <w:rFonts w:ascii="Times" w:hAnsi="Times"/>
          <w:color w:val="000000" w:themeColor="text1"/>
        </w:rPr>
        <w:t xml:space="preserve">Many studies are looking into the ways students and their communities have been affected by the COVID-19 pandemic (Elmer et al 2020, Son et al 2020, Wu et al 2020). </w:t>
      </w:r>
      <w:r w:rsidR="00825A87" w:rsidRPr="007A186D">
        <w:rPr>
          <w:rFonts w:ascii="Times" w:hAnsi="Times"/>
          <w:color w:val="000000" w:themeColor="text1"/>
        </w:rPr>
        <w:t xml:space="preserve">This </w:t>
      </w:r>
      <w:r w:rsidR="00221ED6" w:rsidRPr="007A186D">
        <w:rPr>
          <w:rFonts w:ascii="Times" w:hAnsi="Times"/>
          <w:color w:val="000000" w:themeColor="text1"/>
        </w:rPr>
        <w:t>work look into how students are coping through lockdown and the pandemic</w:t>
      </w:r>
      <w:r w:rsidR="00535FCB" w:rsidRPr="007A186D">
        <w:rPr>
          <w:rFonts w:ascii="Times" w:hAnsi="Times"/>
          <w:color w:val="000000" w:themeColor="text1"/>
        </w:rPr>
        <w:t xml:space="preserve">. Specifically, </w:t>
      </w:r>
      <w:r w:rsidR="00221ED6" w:rsidRPr="007A186D">
        <w:rPr>
          <w:rFonts w:ascii="Times" w:hAnsi="Times"/>
          <w:color w:val="000000" w:themeColor="text1"/>
        </w:rPr>
        <w:t>the</w:t>
      </w:r>
      <w:r w:rsidR="00535FCB" w:rsidRPr="007A186D">
        <w:rPr>
          <w:rFonts w:ascii="Times" w:hAnsi="Times"/>
          <w:color w:val="000000" w:themeColor="text1"/>
        </w:rPr>
        <w:t>y point to the</w:t>
      </w:r>
      <w:r w:rsidR="00221ED6" w:rsidRPr="007A186D">
        <w:rPr>
          <w:rFonts w:ascii="Times" w:hAnsi="Times"/>
          <w:color w:val="000000" w:themeColor="text1"/>
        </w:rPr>
        <w:t xml:space="preserve"> ways accessibility to mental health resources </w:t>
      </w:r>
      <w:r w:rsidR="00825A87" w:rsidRPr="007A186D">
        <w:rPr>
          <w:rFonts w:ascii="Times" w:hAnsi="Times"/>
          <w:color w:val="000000" w:themeColor="text1"/>
        </w:rPr>
        <w:t xml:space="preserve">is </w:t>
      </w:r>
      <w:r w:rsidR="00221ED6" w:rsidRPr="007A186D">
        <w:rPr>
          <w:rFonts w:ascii="Times" w:hAnsi="Times"/>
          <w:color w:val="000000" w:themeColor="text1"/>
        </w:rPr>
        <w:t xml:space="preserve">lacking and </w:t>
      </w:r>
      <w:r w:rsidR="00825A87" w:rsidRPr="007A186D">
        <w:rPr>
          <w:rFonts w:ascii="Times" w:hAnsi="Times"/>
          <w:color w:val="000000" w:themeColor="text1"/>
        </w:rPr>
        <w:t xml:space="preserve">was </w:t>
      </w:r>
      <w:r w:rsidR="00221ED6" w:rsidRPr="007A186D">
        <w:rPr>
          <w:rFonts w:ascii="Times" w:hAnsi="Times"/>
          <w:color w:val="000000" w:themeColor="text1"/>
        </w:rPr>
        <w:t xml:space="preserve">already lacking before the pandemic. </w:t>
      </w:r>
      <w:r w:rsidR="00535FCB" w:rsidRPr="007A186D">
        <w:rPr>
          <w:rFonts w:ascii="Times" w:hAnsi="Times"/>
          <w:color w:val="000000" w:themeColor="text1"/>
        </w:rPr>
        <w:t>My</w:t>
      </w:r>
      <w:r w:rsidR="00221ED6" w:rsidRPr="007A186D">
        <w:rPr>
          <w:rFonts w:ascii="Times" w:hAnsi="Times"/>
          <w:color w:val="000000" w:themeColor="text1"/>
        </w:rPr>
        <w:t xml:space="preserve"> work uses the pandemic to analyze studentification in Knoxville today, but also analyze how </w:t>
      </w:r>
      <w:r w:rsidR="00166AC4" w:rsidRPr="007A186D">
        <w:rPr>
          <w:rFonts w:ascii="Times" w:hAnsi="Times"/>
          <w:color w:val="000000" w:themeColor="text1"/>
        </w:rPr>
        <w:t xml:space="preserve">student gentrification </w:t>
      </w:r>
      <w:r w:rsidR="00221ED6" w:rsidRPr="007A186D">
        <w:rPr>
          <w:rFonts w:ascii="Times" w:hAnsi="Times"/>
          <w:color w:val="000000" w:themeColor="text1"/>
        </w:rPr>
        <w:t>got to this point at the Fort. The pandemic has added stressors to all systems</w:t>
      </w:r>
      <w:r w:rsidR="00166AC4" w:rsidRPr="007A186D">
        <w:rPr>
          <w:rFonts w:ascii="Times" w:hAnsi="Times"/>
          <w:color w:val="000000" w:themeColor="text1"/>
        </w:rPr>
        <w:t>-</w:t>
      </w:r>
      <w:r w:rsidR="00221ED6" w:rsidRPr="007A186D">
        <w:rPr>
          <w:rFonts w:ascii="Times" w:hAnsi="Times"/>
          <w:color w:val="000000" w:themeColor="text1"/>
        </w:rPr>
        <w:t>from education systems, to urban planning system, to mental health systems and</w:t>
      </w:r>
      <w:r w:rsidR="00166AC4" w:rsidRPr="007A186D">
        <w:rPr>
          <w:rFonts w:ascii="Times" w:hAnsi="Times"/>
          <w:color w:val="000000" w:themeColor="text1"/>
        </w:rPr>
        <w:t>-</w:t>
      </w:r>
      <w:r w:rsidR="00535FCB" w:rsidRPr="007A186D">
        <w:rPr>
          <w:rFonts w:ascii="Times" w:hAnsi="Times"/>
          <w:color w:val="000000" w:themeColor="text1"/>
        </w:rPr>
        <w:t>has</w:t>
      </w:r>
      <w:r w:rsidR="00221ED6" w:rsidRPr="007A186D">
        <w:rPr>
          <w:rFonts w:ascii="Times" w:hAnsi="Times"/>
          <w:color w:val="000000" w:themeColor="text1"/>
        </w:rPr>
        <w:t xml:space="preserve"> exposed the reality of how well these systems are functioning. The majority of studies pertaining to students and the pandemic look at mental health</w:t>
      </w:r>
      <w:r w:rsidR="00166AC4" w:rsidRPr="007A186D">
        <w:rPr>
          <w:rFonts w:ascii="Times" w:hAnsi="Times"/>
          <w:color w:val="000000" w:themeColor="text1"/>
        </w:rPr>
        <w:t xml:space="preserve"> </w:t>
      </w:r>
      <w:r w:rsidR="00221ED6" w:rsidRPr="007A186D">
        <w:rPr>
          <w:rFonts w:ascii="Times" w:hAnsi="Times"/>
          <w:color w:val="000000" w:themeColor="text1"/>
        </w:rPr>
        <w:t xml:space="preserve">and ask </w:t>
      </w:r>
      <w:r w:rsidR="00535FCB" w:rsidRPr="007A186D">
        <w:rPr>
          <w:rFonts w:ascii="Times" w:hAnsi="Times"/>
          <w:color w:val="000000" w:themeColor="text1"/>
        </w:rPr>
        <w:lastRenderedPageBreak/>
        <w:t>whether</w:t>
      </w:r>
      <w:r w:rsidR="00221ED6" w:rsidRPr="007A186D">
        <w:rPr>
          <w:rFonts w:ascii="Times" w:hAnsi="Times"/>
          <w:color w:val="000000" w:themeColor="text1"/>
        </w:rPr>
        <w:t xml:space="preserve"> e-learning is working or not during this time (</w:t>
      </w:r>
      <w:r w:rsidR="00221ED6" w:rsidRPr="007A186D">
        <w:rPr>
          <w:rFonts w:ascii="Times" w:hAnsi="Times" w:cs="Arial"/>
          <w:color w:val="000000" w:themeColor="text1"/>
          <w:shd w:val="clear" w:color="auto" w:fill="FFFFFF"/>
        </w:rPr>
        <w:t xml:space="preserve">Abbasi et al 2020, Adnan &amp; Anwar 2020, Shahzad et al 2020). My findings have found no studies discussing studentification </w:t>
      </w:r>
      <w:r w:rsidR="00166AC4" w:rsidRPr="007A186D">
        <w:rPr>
          <w:rFonts w:ascii="Times" w:hAnsi="Times" w:cs="Arial"/>
          <w:color w:val="000000" w:themeColor="text1"/>
          <w:shd w:val="clear" w:color="auto" w:fill="FFFFFF"/>
        </w:rPr>
        <w:t xml:space="preserve">as it intersects with </w:t>
      </w:r>
      <w:r w:rsidR="00FA3308" w:rsidRPr="007A186D">
        <w:rPr>
          <w:rFonts w:ascii="Times" w:hAnsi="Times" w:cs="Arial"/>
          <w:color w:val="000000" w:themeColor="text1"/>
          <w:shd w:val="clear" w:color="auto" w:fill="FFFFFF"/>
        </w:rPr>
        <w:t xml:space="preserve">the pandemic, </w:t>
      </w:r>
      <w:r w:rsidR="00535FCB" w:rsidRPr="007A186D">
        <w:rPr>
          <w:rFonts w:ascii="Times" w:hAnsi="Times" w:cs="Arial"/>
          <w:color w:val="000000" w:themeColor="text1"/>
          <w:shd w:val="clear" w:color="auto" w:fill="FFFFFF"/>
        </w:rPr>
        <w:t>but</w:t>
      </w:r>
      <w:r w:rsidR="00FA3308" w:rsidRPr="007A186D">
        <w:rPr>
          <w:rFonts w:ascii="Times" w:hAnsi="Times" w:cs="Arial"/>
          <w:color w:val="000000" w:themeColor="text1"/>
          <w:shd w:val="clear" w:color="auto" w:fill="FFFFFF"/>
        </w:rPr>
        <w:t xml:space="preserve"> gentrification studies have</w:t>
      </w:r>
      <w:r w:rsidR="00535FCB" w:rsidRPr="007A186D">
        <w:rPr>
          <w:rFonts w:ascii="Times" w:hAnsi="Times" w:cs="Arial"/>
          <w:color w:val="000000" w:themeColor="text1"/>
          <w:shd w:val="clear" w:color="auto" w:fill="FFFFFF"/>
        </w:rPr>
        <w:t xml:space="preserve"> begun</w:t>
      </w:r>
      <w:r w:rsidR="00FA3308" w:rsidRPr="007A186D">
        <w:rPr>
          <w:rFonts w:ascii="Times" w:hAnsi="Times" w:cs="Arial"/>
          <w:color w:val="000000" w:themeColor="text1"/>
          <w:shd w:val="clear" w:color="auto" w:fill="FFFFFF"/>
        </w:rPr>
        <w:t xml:space="preserve"> discussed affects due to the pandemic. This </w:t>
      </w:r>
      <w:r w:rsidR="00535FCB" w:rsidRPr="007A186D">
        <w:rPr>
          <w:rFonts w:ascii="Times" w:hAnsi="Times" w:cs="Arial"/>
          <w:color w:val="000000" w:themeColor="text1"/>
          <w:shd w:val="clear" w:color="auto" w:fill="FFFFFF"/>
        </w:rPr>
        <w:t>the</w:t>
      </w:r>
      <w:r w:rsidR="00166AC4" w:rsidRPr="007A186D">
        <w:rPr>
          <w:rFonts w:ascii="Times" w:hAnsi="Times" w:cs="Arial"/>
          <w:color w:val="000000" w:themeColor="text1"/>
          <w:shd w:val="clear" w:color="auto" w:fill="FFFFFF"/>
        </w:rPr>
        <w:t>s</w:t>
      </w:r>
      <w:r w:rsidR="00535FCB" w:rsidRPr="007A186D">
        <w:rPr>
          <w:rFonts w:ascii="Times" w:hAnsi="Times" w:cs="Arial"/>
          <w:color w:val="000000" w:themeColor="text1"/>
          <w:shd w:val="clear" w:color="auto" w:fill="FFFFFF"/>
        </w:rPr>
        <w:t xml:space="preserve">is </w:t>
      </w:r>
      <w:r w:rsidR="00FA3308" w:rsidRPr="007A186D">
        <w:rPr>
          <w:rFonts w:ascii="Times" w:hAnsi="Times" w:cs="Arial"/>
          <w:color w:val="000000" w:themeColor="text1"/>
          <w:shd w:val="clear" w:color="auto" w:fill="FFFFFF"/>
        </w:rPr>
        <w:t>work will begin the conversation between studentification and COVID-19</w:t>
      </w:r>
      <w:r w:rsidR="00166AC4" w:rsidRPr="007A186D">
        <w:rPr>
          <w:rFonts w:ascii="Times" w:hAnsi="Times" w:cs="Arial"/>
          <w:color w:val="000000" w:themeColor="text1"/>
          <w:shd w:val="clear" w:color="auto" w:fill="FFFFFF"/>
        </w:rPr>
        <w:t>. Research on</w:t>
      </w:r>
      <w:r w:rsidR="00FA3308" w:rsidRPr="007A186D">
        <w:rPr>
          <w:rFonts w:ascii="Times" w:hAnsi="Times" w:cs="Arial"/>
          <w:color w:val="000000" w:themeColor="text1"/>
          <w:shd w:val="clear" w:color="auto" w:fill="FFFFFF"/>
        </w:rPr>
        <w:t xml:space="preserve">  COVID-19 and student living has </w:t>
      </w:r>
      <w:r w:rsidR="00166AC4" w:rsidRPr="007A186D">
        <w:rPr>
          <w:rFonts w:ascii="Times" w:hAnsi="Times" w:cs="Arial"/>
          <w:color w:val="000000" w:themeColor="text1"/>
          <w:shd w:val="clear" w:color="auto" w:fill="FFFFFF"/>
        </w:rPr>
        <w:t xml:space="preserve">focused on </w:t>
      </w:r>
      <w:r w:rsidR="00FA3308" w:rsidRPr="007A186D">
        <w:rPr>
          <w:rFonts w:ascii="Times" w:hAnsi="Times" w:cs="Arial"/>
          <w:color w:val="000000" w:themeColor="text1"/>
          <w:shd w:val="clear" w:color="auto" w:fill="FFFFFF"/>
        </w:rPr>
        <w:t>how high-density student neighborhoods are at higher risk of transmitting COVID-19. Research has shown that “COVID-19 risks to college students and staff and their surrounding communities are inevitably intertwined” (Walke et al 2020). Additionally, it shows that off-campus students often do not have the option to socially distance (</w:t>
      </w:r>
      <w:r w:rsidR="00FA3308" w:rsidRPr="007A186D">
        <w:rPr>
          <w:rFonts w:ascii="Times" w:hAnsi="Times"/>
          <w:color w:val="000000" w:themeColor="text1"/>
        </w:rPr>
        <w:t xml:space="preserve">Morris et al 2020). </w:t>
      </w:r>
      <w:r w:rsidR="00166AC4" w:rsidRPr="007A186D">
        <w:rPr>
          <w:rFonts w:ascii="Times" w:hAnsi="Times"/>
          <w:color w:val="000000" w:themeColor="text1"/>
        </w:rPr>
        <w:t>The</w:t>
      </w:r>
      <w:r w:rsidR="00FA3308" w:rsidRPr="007A186D">
        <w:rPr>
          <w:rFonts w:ascii="Times" w:hAnsi="Times"/>
          <w:color w:val="000000" w:themeColor="text1"/>
        </w:rPr>
        <w:t xml:space="preserve"> pandemic </w:t>
      </w:r>
      <w:r w:rsidR="00166AC4" w:rsidRPr="007A186D">
        <w:rPr>
          <w:rFonts w:ascii="Times" w:hAnsi="Times"/>
          <w:color w:val="000000" w:themeColor="text1"/>
        </w:rPr>
        <w:t xml:space="preserve">exposes and </w:t>
      </w:r>
      <w:r w:rsidR="00E03050" w:rsidRPr="007A186D">
        <w:rPr>
          <w:rFonts w:ascii="Times" w:hAnsi="Times"/>
          <w:color w:val="000000" w:themeColor="text1"/>
        </w:rPr>
        <w:t>exacerbates</w:t>
      </w:r>
      <w:r w:rsidR="00FA3308" w:rsidRPr="007A186D">
        <w:rPr>
          <w:rFonts w:ascii="Times" w:hAnsi="Times"/>
          <w:color w:val="000000" w:themeColor="text1"/>
        </w:rPr>
        <w:t xml:space="preserve"> problems in studentified neighborhoods both </w:t>
      </w:r>
      <w:r w:rsidR="00166AC4" w:rsidRPr="007A186D">
        <w:rPr>
          <w:rFonts w:ascii="Times" w:hAnsi="Times"/>
          <w:color w:val="000000" w:themeColor="text1"/>
        </w:rPr>
        <w:t>in terms of how it</w:t>
      </w:r>
      <w:r w:rsidR="00FA3308" w:rsidRPr="007A186D">
        <w:rPr>
          <w:rFonts w:ascii="Times" w:hAnsi="Times"/>
          <w:color w:val="000000" w:themeColor="text1"/>
        </w:rPr>
        <w:t xml:space="preserve"> affects surrounding communities but also </w:t>
      </w:r>
      <w:r w:rsidR="00166AC4" w:rsidRPr="007A186D">
        <w:rPr>
          <w:rFonts w:ascii="Times" w:hAnsi="Times"/>
          <w:color w:val="000000" w:themeColor="text1"/>
        </w:rPr>
        <w:t xml:space="preserve">in terms of </w:t>
      </w:r>
      <w:r w:rsidR="00FA3308" w:rsidRPr="007A186D">
        <w:rPr>
          <w:rFonts w:ascii="Times" w:hAnsi="Times"/>
          <w:color w:val="000000" w:themeColor="text1"/>
        </w:rPr>
        <w:t xml:space="preserve">how it affects the safety of the students themselves. </w:t>
      </w:r>
    </w:p>
    <w:p w14:paraId="298BAB37" w14:textId="77777777" w:rsidR="00535FCB" w:rsidRPr="007A186D" w:rsidRDefault="00535FCB" w:rsidP="00C01A7F">
      <w:pPr>
        <w:shd w:val="clear" w:color="auto" w:fill="FFFFFF" w:themeFill="background1"/>
        <w:spacing w:line="480" w:lineRule="auto"/>
        <w:rPr>
          <w:rFonts w:ascii="Times" w:hAnsi="Times" w:cs="Arial"/>
          <w:color w:val="000000" w:themeColor="text1"/>
          <w:shd w:val="clear" w:color="auto" w:fill="FFFFFF"/>
        </w:rPr>
      </w:pPr>
    </w:p>
    <w:p w14:paraId="5530004F" w14:textId="76F9E553" w:rsidR="00103A35" w:rsidRPr="007A186D" w:rsidRDefault="00103A35"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Methodology</w:t>
      </w:r>
    </w:p>
    <w:p w14:paraId="2D88A6CD" w14:textId="16483531" w:rsidR="00103A35" w:rsidRPr="007A186D" w:rsidRDefault="00FA0A92" w:rsidP="00C01A7F">
      <w:pPr>
        <w:shd w:val="clear" w:color="auto" w:fill="FFFFFF" w:themeFill="background1"/>
        <w:spacing w:line="480" w:lineRule="auto"/>
        <w:rPr>
          <w:rFonts w:ascii="Times" w:hAnsi="Times"/>
          <w:color w:val="000000" w:themeColor="text1"/>
        </w:rPr>
      </w:pPr>
      <w:r w:rsidRPr="007A186D">
        <w:rPr>
          <w:rFonts w:ascii="Times" w:hAnsi="Times"/>
          <w:color w:val="000000" w:themeColor="text1"/>
        </w:rPr>
        <w:tab/>
        <w:t xml:space="preserve">This research used secondary data collection with the goals of learning about history pertaining to UTK’s expansion into the Fort, studentification throughout Knoxville, the current state of the Fort including current zoning codes and policies, and who is involved </w:t>
      </w:r>
      <w:r w:rsidR="00535FCB" w:rsidRPr="007A186D">
        <w:rPr>
          <w:rFonts w:ascii="Times" w:hAnsi="Times"/>
          <w:color w:val="000000" w:themeColor="text1"/>
        </w:rPr>
        <w:t>with</w:t>
      </w:r>
      <w:r w:rsidRPr="007A186D">
        <w:rPr>
          <w:rFonts w:ascii="Times" w:hAnsi="Times"/>
          <w:color w:val="000000" w:themeColor="text1"/>
        </w:rPr>
        <w:t xml:space="preserve"> zoning </w:t>
      </w:r>
      <w:r w:rsidR="00535FCB" w:rsidRPr="007A186D">
        <w:rPr>
          <w:rFonts w:ascii="Times" w:hAnsi="Times"/>
          <w:color w:val="000000" w:themeColor="text1"/>
        </w:rPr>
        <w:t>in the</w:t>
      </w:r>
      <w:r w:rsidRPr="007A186D">
        <w:rPr>
          <w:rFonts w:ascii="Times" w:hAnsi="Times"/>
          <w:color w:val="000000" w:themeColor="text1"/>
        </w:rPr>
        <w:t xml:space="preserve"> Fort neighborhood. Original plans for the methodologies did not specifically focus on zoning but it quickly became an apparent </w:t>
      </w:r>
      <w:r w:rsidR="00166AC4" w:rsidRPr="007A186D">
        <w:rPr>
          <w:rFonts w:ascii="Times" w:hAnsi="Times"/>
          <w:color w:val="000000" w:themeColor="text1"/>
        </w:rPr>
        <w:t>that the issues is important to</w:t>
      </w:r>
      <w:r w:rsidRPr="007A186D">
        <w:rPr>
          <w:rFonts w:ascii="Times" w:hAnsi="Times"/>
          <w:color w:val="000000" w:themeColor="text1"/>
        </w:rPr>
        <w:t xml:space="preserve"> the Fort’s continued studentification. The author used </w:t>
      </w:r>
      <w:r w:rsidR="00166AC4" w:rsidRPr="007A186D">
        <w:rPr>
          <w:rFonts w:ascii="Times" w:hAnsi="Times"/>
          <w:color w:val="000000" w:themeColor="text1"/>
        </w:rPr>
        <w:t>G</w:t>
      </w:r>
      <w:r w:rsidR="0085426A" w:rsidRPr="007A186D">
        <w:rPr>
          <w:rFonts w:ascii="Times" w:hAnsi="Times"/>
          <w:color w:val="000000" w:themeColor="text1"/>
        </w:rPr>
        <w:t xml:space="preserve">oogle </w:t>
      </w:r>
      <w:r w:rsidR="00166AC4" w:rsidRPr="007A186D">
        <w:rPr>
          <w:rFonts w:ascii="Times" w:hAnsi="Times"/>
          <w:color w:val="000000" w:themeColor="text1"/>
        </w:rPr>
        <w:t>S</w:t>
      </w:r>
      <w:r w:rsidR="0085426A" w:rsidRPr="007A186D">
        <w:rPr>
          <w:rFonts w:ascii="Times" w:hAnsi="Times"/>
          <w:color w:val="000000" w:themeColor="text1"/>
        </w:rPr>
        <w:t xml:space="preserve">cholar and the University of Tennessee’s virtual library to find resources about Knoxville, UTK, and the </w:t>
      </w:r>
      <w:r w:rsidR="00535FCB" w:rsidRPr="007A186D">
        <w:rPr>
          <w:rFonts w:ascii="Times" w:hAnsi="Times"/>
          <w:color w:val="000000" w:themeColor="text1"/>
        </w:rPr>
        <w:t>F</w:t>
      </w:r>
      <w:r w:rsidR="0085426A" w:rsidRPr="007A186D">
        <w:rPr>
          <w:rFonts w:ascii="Times" w:hAnsi="Times"/>
          <w:color w:val="000000" w:themeColor="text1"/>
        </w:rPr>
        <w:t>ort</w:t>
      </w:r>
      <w:r w:rsidR="00535FCB" w:rsidRPr="007A186D">
        <w:rPr>
          <w:rFonts w:ascii="Times" w:hAnsi="Times"/>
          <w:color w:val="000000" w:themeColor="text1"/>
        </w:rPr>
        <w:t>’</w:t>
      </w:r>
      <w:r w:rsidR="0085426A" w:rsidRPr="007A186D">
        <w:rPr>
          <w:rFonts w:ascii="Times" w:hAnsi="Times"/>
          <w:color w:val="000000" w:themeColor="text1"/>
        </w:rPr>
        <w:t>s history. Key words and phrases like studentification, UTK, Knoxville history, Fort Sanders, student housing UTK, and other relevant terms helped with the preliminary data collection. To understand the current state of the Fort</w:t>
      </w:r>
      <w:r w:rsidR="00166AC4" w:rsidRPr="007A186D">
        <w:rPr>
          <w:rFonts w:ascii="Times" w:hAnsi="Times"/>
          <w:color w:val="000000" w:themeColor="text1"/>
        </w:rPr>
        <w:t>,</w:t>
      </w:r>
      <w:r w:rsidR="0085426A" w:rsidRPr="007A186D">
        <w:rPr>
          <w:rFonts w:ascii="Times" w:hAnsi="Times"/>
          <w:color w:val="000000" w:themeColor="text1"/>
        </w:rPr>
        <w:t xml:space="preserve"> published archival documents by the City of Knoxville, Knox Heritage, and City of </w:t>
      </w:r>
      <w:r w:rsidR="0085426A" w:rsidRPr="007A186D">
        <w:rPr>
          <w:rFonts w:ascii="Times" w:hAnsi="Times"/>
          <w:color w:val="000000" w:themeColor="text1"/>
        </w:rPr>
        <w:lastRenderedPageBreak/>
        <w:t xml:space="preserve">Knoxville urban planning departments were used. Analyzing the conflicting interests of Knox Heritage and the City of Knoxville helped with understanding the current zoning codes. Understanding the importance of zoning in the Fort </w:t>
      </w:r>
      <w:r w:rsidR="00166AC4" w:rsidRPr="007A186D">
        <w:rPr>
          <w:rFonts w:ascii="Times" w:hAnsi="Times"/>
          <w:color w:val="000000" w:themeColor="text1"/>
        </w:rPr>
        <w:t xml:space="preserve">led </w:t>
      </w:r>
      <w:r w:rsidR="0085426A" w:rsidRPr="007A186D">
        <w:rPr>
          <w:rFonts w:ascii="Times" w:hAnsi="Times"/>
          <w:color w:val="000000" w:themeColor="text1"/>
        </w:rPr>
        <w:t xml:space="preserve">to further secondary data collection using terms like Studentification, student housing, College towns, Knoxville, gentrification, COVID-19 and students, zoning, Knoxville planning archives, Fort Sanders planning archives, Knoxville COVID-19, Universities and COVID-19, and HMOs. The collected data proved to be very useful in understanding the case of the Fort Sanders neighborhood and the way it has been affected by University of Tennessee, Knoxville. </w:t>
      </w:r>
    </w:p>
    <w:p w14:paraId="4E71C9F5" w14:textId="77777777" w:rsidR="0085426A" w:rsidRPr="007A186D" w:rsidRDefault="0085426A" w:rsidP="00C01A7F">
      <w:pPr>
        <w:shd w:val="clear" w:color="auto" w:fill="FFFFFF" w:themeFill="background1"/>
        <w:spacing w:line="480" w:lineRule="auto"/>
        <w:rPr>
          <w:rFonts w:ascii="Times" w:hAnsi="Times"/>
          <w:b/>
          <w:bCs/>
          <w:color w:val="000000" w:themeColor="text1"/>
        </w:rPr>
      </w:pPr>
    </w:p>
    <w:p w14:paraId="6E73C09D" w14:textId="2ADF0248" w:rsidR="00103A35" w:rsidRPr="007A186D" w:rsidRDefault="00103A35"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Results and Discussions</w:t>
      </w:r>
    </w:p>
    <w:p w14:paraId="07D69735" w14:textId="0FBC09D4" w:rsidR="00DF5ED9" w:rsidRPr="007A186D" w:rsidRDefault="00ED2C2A"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As pointed out earlier, the Fort Sanders</w:t>
      </w:r>
      <w:r w:rsidR="00166AC4" w:rsidRPr="007A186D">
        <w:rPr>
          <w:rFonts w:ascii="Times" w:hAnsi="Times"/>
          <w:color w:val="000000" w:themeColor="text1"/>
        </w:rPr>
        <w:t xml:space="preserve"> area</w:t>
      </w:r>
      <w:r w:rsidRPr="007A186D">
        <w:rPr>
          <w:rFonts w:ascii="Times" w:hAnsi="Times"/>
          <w:color w:val="000000" w:themeColor="text1"/>
        </w:rPr>
        <w:t xml:space="preserve"> saw the beginning of studentification post WWII when the University was overwhelmed with high enrollment</w:t>
      </w:r>
      <w:r w:rsidR="00166AC4" w:rsidRPr="007A186D">
        <w:rPr>
          <w:rFonts w:ascii="Times" w:hAnsi="Times"/>
          <w:color w:val="000000" w:themeColor="text1"/>
        </w:rPr>
        <w:t xml:space="preserve"> levels</w:t>
      </w:r>
      <w:r w:rsidRPr="007A186D">
        <w:rPr>
          <w:rFonts w:ascii="Times" w:hAnsi="Times"/>
          <w:color w:val="000000" w:themeColor="text1"/>
        </w:rPr>
        <w:t xml:space="preserve">. </w:t>
      </w:r>
      <w:r w:rsidR="00C852C9" w:rsidRPr="007A186D">
        <w:rPr>
          <w:rFonts w:ascii="Times" w:hAnsi="Times"/>
          <w:color w:val="000000" w:themeColor="text1"/>
        </w:rPr>
        <w:t>From 1960 to 1965</w:t>
      </w:r>
      <w:r w:rsidR="00166AC4" w:rsidRPr="007A186D">
        <w:rPr>
          <w:rFonts w:ascii="Times" w:hAnsi="Times"/>
          <w:color w:val="000000" w:themeColor="text1"/>
        </w:rPr>
        <w:t>,</w:t>
      </w:r>
      <w:r w:rsidR="00C852C9" w:rsidRPr="007A186D">
        <w:rPr>
          <w:rFonts w:ascii="Times" w:hAnsi="Times"/>
          <w:color w:val="000000" w:themeColor="text1"/>
        </w:rPr>
        <w:t xml:space="preserve"> three new dormitory buildings opened to replace the</w:t>
      </w:r>
      <w:r w:rsidR="00166AC4" w:rsidRPr="007A186D">
        <w:rPr>
          <w:rFonts w:ascii="Times" w:hAnsi="Times"/>
          <w:color w:val="000000" w:themeColor="text1"/>
        </w:rPr>
        <w:t xml:space="preserve"> aforementioned</w:t>
      </w:r>
      <w:r w:rsidR="00C852C9" w:rsidRPr="007A186D">
        <w:rPr>
          <w:rFonts w:ascii="Times" w:hAnsi="Times"/>
          <w:color w:val="000000" w:themeColor="text1"/>
        </w:rPr>
        <w:t xml:space="preserve"> trailer villages. </w:t>
      </w:r>
      <w:r w:rsidR="00166AC4" w:rsidRPr="007A186D">
        <w:rPr>
          <w:rFonts w:ascii="Times" w:hAnsi="Times"/>
          <w:color w:val="000000" w:themeColor="text1"/>
        </w:rPr>
        <w:t>T</w:t>
      </w:r>
      <w:r w:rsidR="00C852C9" w:rsidRPr="007A186D">
        <w:rPr>
          <w:rFonts w:ascii="Times" w:hAnsi="Times"/>
          <w:color w:val="000000" w:themeColor="text1"/>
        </w:rPr>
        <w:t>hen named Cumberland Hall, now known as Clement Hall, was the first building to extend student housing out to the Fort Sanders neighborhood (</w:t>
      </w:r>
      <w:r w:rsidR="00567EFC" w:rsidRPr="007A186D">
        <w:rPr>
          <w:rFonts w:ascii="Times" w:hAnsi="Times"/>
          <w:color w:val="000000" w:themeColor="text1"/>
        </w:rPr>
        <w:t>Pritchard 2019</w:t>
      </w:r>
      <w:r w:rsidR="00C852C9" w:rsidRPr="007A186D">
        <w:rPr>
          <w:rFonts w:ascii="Times" w:hAnsi="Times"/>
          <w:color w:val="000000" w:themeColor="text1"/>
        </w:rPr>
        <w:t xml:space="preserve">).  The building of Cumberland Hall in the Fort most likely had to do with proximity at the time. </w:t>
      </w:r>
      <w:r w:rsidR="0086217C" w:rsidRPr="007A186D">
        <w:rPr>
          <w:rFonts w:ascii="Times" w:hAnsi="Times"/>
          <w:color w:val="000000" w:themeColor="text1"/>
        </w:rPr>
        <w:t xml:space="preserve">Fort Sanders since then has been Knoxville’s neighborhoods with the most planning attention. </w:t>
      </w:r>
      <w:r w:rsidR="00E03050" w:rsidRPr="007A186D">
        <w:rPr>
          <w:rFonts w:ascii="Times" w:hAnsi="Times"/>
          <w:color w:val="000000" w:themeColor="text1"/>
        </w:rPr>
        <w:t xml:space="preserve">As the University has continued to grow the city of Knoxville has been challenged with trying to accommodate for the wants and needs of both those students and the University as a whole. </w:t>
      </w:r>
      <w:r w:rsidR="0086217C" w:rsidRPr="007A186D">
        <w:rPr>
          <w:rFonts w:ascii="Times" w:hAnsi="Times"/>
          <w:color w:val="000000" w:themeColor="text1"/>
        </w:rPr>
        <w:t xml:space="preserve">According to the City of Knoxville “Over the last 80 years more than 40 plans and studies have been produced” </w:t>
      </w:r>
      <w:r w:rsidR="00567EFC" w:rsidRPr="007A186D">
        <w:rPr>
          <w:rFonts w:ascii="Times" w:hAnsi="Times"/>
          <w:color w:val="000000" w:themeColor="text1"/>
        </w:rPr>
        <w:t xml:space="preserve">(Knox MPS 2010). </w:t>
      </w:r>
      <w:r w:rsidR="0086217C" w:rsidRPr="007A186D">
        <w:rPr>
          <w:rFonts w:ascii="Times" w:hAnsi="Times"/>
          <w:color w:val="000000" w:themeColor="text1"/>
        </w:rPr>
        <w:t xml:space="preserve">Some of the most </w:t>
      </w:r>
      <w:r w:rsidR="00DF5ED9" w:rsidRPr="007A186D">
        <w:rPr>
          <w:rFonts w:ascii="Times" w:hAnsi="Times"/>
          <w:color w:val="000000" w:themeColor="text1"/>
        </w:rPr>
        <w:t xml:space="preserve">impactful changes </w:t>
      </w:r>
      <w:r w:rsidR="00166AC4" w:rsidRPr="007A186D">
        <w:rPr>
          <w:rFonts w:ascii="Times" w:hAnsi="Times"/>
          <w:color w:val="000000" w:themeColor="text1"/>
        </w:rPr>
        <w:t xml:space="preserve">come with </w:t>
      </w:r>
      <w:r w:rsidR="00DF5ED9" w:rsidRPr="007A186D">
        <w:rPr>
          <w:rFonts w:ascii="Times" w:hAnsi="Times"/>
          <w:color w:val="000000" w:themeColor="text1"/>
        </w:rPr>
        <w:t>the 1964 rezoning from R-2 to R-3 “to allow higher densities” (</w:t>
      </w:r>
      <w:r w:rsidR="00567EFC" w:rsidRPr="007A186D">
        <w:rPr>
          <w:rFonts w:ascii="Times" w:hAnsi="Times"/>
          <w:color w:val="000000" w:themeColor="text1"/>
        </w:rPr>
        <w:t>Knox MPS 2010</w:t>
      </w:r>
      <w:r w:rsidR="00DF5ED9" w:rsidRPr="007A186D">
        <w:rPr>
          <w:rFonts w:ascii="Times" w:hAnsi="Times"/>
          <w:color w:val="000000" w:themeColor="text1"/>
        </w:rPr>
        <w:t>)</w:t>
      </w:r>
      <w:r w:rsidR="00166AC4" w:rsidRPr="007A186D">
        <w:rPr>
          <w:rFonts w:ascii="Times" w:hAnsi="Times"/>
          <w:color w:val="000000" w:themeColor="text1"/>
        </w:rPr>
        <w:t>,</w:t>
      </w:r>
      <w:r w:rsidR="00DF5ED9" w:rsidRPr="007A186D">
        <w:rPr>
          <w:rFonts w:ascii="Times" w:hAnsi="Times"/>
          <w:color w:val="000000" w:themeColor="text1"/>
        </w:rPr>
        <w:t xml:space="preserve"> which promoted the early trend of studentification in the area. In 1978 those R-3 zones were bumped up to R-4 to allow for even higher densities and </w:t>
      </w:r>
      <w:r w:rsidR="00DF5ED9" w:rsidRPr="007A186D">
        <w:rPr>
          <w:rFonts w:ascii="Times" w:hAnsi="Times"/>
          <w:color w:val="000000" w:themeColor="text1"/>
        </w:rPr>
        <w:lastRenderedPageBreak/>
        <w:t>conversation</w:t>
      </w:r>
      <w:r w:rsidR="00166AC4" w:rsidRPr="007A186D">
        <w:rPr>
          <w:rFonts w:ascii="Times" w:hAnsi="Times"/>
          <w:color w:val="000000" w:themeColor="text1"/>
        </w:rPr>
        <w:t>s</w:t>
      </w:r>
      <w:r w:rsidR="00DF5ED9" w:rsidRPr="007A186D">
        <w:rPr>
          <w:rFonts w:ascii="Times" w:hAnsi="Times"/>
          <w:color w:val="000000" w:themeColor="text1"/>
        </w:rPr>
        <w:t xml:space="preserve"> about historic zoning began to </w:t>
      </w:r>
      <w:r w:rsidR="00166AC4" w:rsidRPr="007A186D">
        <w:rPr>
          <w:rFonts w:ascii="Times" w:hAnsi="Times"/>
          <w:color w:val="000000" w:themeColor="text1"/>
        </w:rPr>
        <w:t>appear</w:t>
      </w:r>
      <w:r w:rsidR="00DF5ED9" w:rsidRPr="007A186D">
        <w:rPr>
          <w:rFonts w:ascii="Times" w:hAnsi="Times"/>
          <w:color w:val="000000" w:themeColor="text1"/>
        </w:rPr>
        <w:t xml:space="preserve">. In that same year the first implementation of the Historic Conservation </w:t>
      </w:r>
      <w:r w:rsidR="00567EFC" w:rsidRPr="007A186D">
        <w:rPr>
          <w:rFonts w:ascii="Times" w:hAnsi="Times"/>
          <w:color w:val="000000" w:themeColor="text1"/>
        </w:rPr>
        <w:t>District</w:t>
      </w:r>
      <w:r w:rsidR="00DF5ED9" w:rsidRPr="007A186D">
        <w:rPr>
          <w:rFonts w:ascii="Times" w:hAnsi="Times"/>
          <w:color w:val="000000" w:themeColor="text1"/>
        </w:rPr>
        <w:t xml:space="preserve"> zoning was put in place </w:t>
      </w:r>
      <w:r w:rsidR="00567EFC" w:rsidRPr="007A186D">
        <w:rPr>
          <w:rFonts w:ascii="Times" w:hAnsi="Times"/>
          <w:color w:val="000000" w:themeColor="text1"/>
        </w:rPr>
        <w:t>(Knox MPS 2010)</w:t>
      </w:r>
      <w:r w:rsidR="00DF5ED9" w:rsidRPr="007A186D">
        <w:rPr>
          <w:rFonts w:ascii="Times" w:hAnsi="Times"/>
          <w:color w:val="000000" w:themeColor="text1"/>
        </w:rPr>
        <w:t xml:space="preserve">.  Since its first zoning plan in 1930 </w:t>
      </w:r>
      <w:r w:rsidR="00166AC4" w:rsidRPr="007A186D">
        <w:rPr>
          <w:rFonts w:ascii="Times" w:hAnsi="Times"/>
          <w:color w:val="000000" w:themeColor="text1"/>
        </w:rPr>
        <w:t>the Fort has seen a number of</w:t>
      </w:r>
      <w:r w:rsidR="00DF5ED9" w:rsidRPr="007A186D">
        <w:rPr>
          <w:rFonts w:ascii="Times" w:hAnsi="Times"/>
          <w:color w:val="000000" w:themeColor="text1"/>
        </w:rPr>
        <w:t xml:space="preserve"> zoning updates </w:t>
      </w:r>
      <w:r w:rsidR="00166AC4" w:rsidRPr="007A186D">
        <w:rPr>
          <w:rFonts w:ascii="Times" w:hAnsi="Times"/>
          <w:color w:val="000000" w:themeColor="text1"/>
        </w:rPr>
        <w:t>according to t</w:t>
      </w:r>
      <w:r w:rsidR="00DF5ED9" w:rsidRPr="007A186D">
        <w:rPr>
          <w:rFonts w:ascii="Times" w:hAnsi="Times"/>
          <w:color w:val="000000" w:themeColor="text1"/>
        </w:rPr>
        <w:t xml:space="preserve">he City of Knoxville 2010 Fort Sanders Neighborhood District Long Range Planning Implementation Strategy </w:t>
      </w:r>
      <w:r w:rsidR="00567EFC" w:rsidRPr="007A186D">
        <w:rPr>
          <w:rFonts w:ascii="Times" w:hAnsi="Times"/>
          <w:color w:val="000000" w:themeColor="text1"/>
        </w:rPr>
        <w:t>(Knox MPS 2010)</w:t>
      </w:r>
      <w:r w:rsidR="00166AC4" w:rsidRPr="007A186D">
        <w:rPr>
          <w:rFonts w:ascii="Times" w:hAnsi="Times"/>
          <w:color w:val="000000" w:themeColor="text1"/>
        </w:rPr>
        <w:t xml:space="preserve"> these updates include</w:t>
      </w:r>
      <w:r w:rsidR="00567EFC" w:rsidRPr="007A186D">
        <w:rPr>
          <w:rFonts w:ascii="Times" w:hAnsi="Times"/>
          <w:color w:val="000000" w:themeColor="text1"/>
        </w:rPr>
        <w:t>:</w:t>
      </w:r>
      <w:r w:rsidR="00DF5ED9" w:rsidRPr="007A186D">
        <w:rPr>
          <w:rFonts w:ascii="Times" w:hAnsi="Times"/>
          <w:color w:val="000000" w:themeColor="text1"/>
        </w:rPr>
        <w:t xml:space="preserve"> </w:t>
      </w:r>
    </w:p>
    <w:p w14:paraId="514C6F3A" w14:textId="77777777" w:rsidR="00DF5ED9" w:rsidRPr="007A186D" w:rsidRDefault="00DF5ED9"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olor w:val="000000" w:themeColor="text1"/>
        </w:rPr>
        <w:t xml:space="preserve">Change from R-2 General Residential east of 17th Street to R-3 High Density Residential </w:t>
      </w:r>
    </w:p>
    <w:p w14:paraId="05C95F62" w14:textId="77777777" w:rsidR="00DF5ED9" w:rsidRPr="007A186D" w:rsidRDefault="00DF5ED9"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olor w:val="000000" w:themeColor="text1"/>
        </w:rPr>
        <w:t xml:space="preserve">Required off street parking increased </w:t>
      </w:r>
    </w:p>
    <w:p w14:paraId="5DB25E2E" w14:textId="2461F38E" w:rsidR="00DF5ED9" w:rsidRPr="007A186D" w:rsidRDefault="00DF5ED9"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olor w:val="000000" w:themeColor="text1"/>
        </w:rPr>
        <w:t xml:space="preserve">C-7 Pedestrian </w:t>
      </w:r>
      <w:r w:rsidR="00567EFC" w:rsidRPr="007A186D">
        <w:rPr>
          <w:rFonts w:ascii="Times" w:hAnsi="Times"/>
          <w:color w:val="000000" w:themeColor="text1"/>
        </w:rPr>
        <w:t>Commercial</w:t>
      </w:r>
      <w:r w:rsidRPr="007A186D">
        <w:rPr>
          <w:rFonts w:ascii="Times" w:hAnsi="Times"/>
          <w:color w:val="000000" w:themeColor="text1"/>
        </w:rPr>
        <w:t xml:space="preserve"> District created  </w:t>
      </w:r>
    </w:p>
    <w:p w14:paraId="23BD266A" w14:textId="1F01AACB" w:rsidR="00DF5ED9" w:rsidRPr="007A186D" w:rsidRDefault="00DF5ED9"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olor w:val="000000" w:themeColor="text1"/>
        </w:rPr>
        <w:t xml:space="preserve">H-1 Historic Overlay District created </w:t>
      </w:r>
    </w:p>
    <w:p w14:paraId="47FB0D72" w14:textId="346D69A5" w:rsidR="00DF5ED9" w:rsidRPr="007A186D" w:rsidRDefault="00DF5ED9"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olor w:val="000000" w:themeColor="text1"/>
        </w:rPr>
        <w:t xml:space="preserve">NC-1 Neighborhood Conservation </w:t>
      </w:r>
      <w:r w:rsidR="00567EFC" w:rsidRPr="007A186D">
        <w:rPr>
          <w:rFonts w:ascii="Times" w:hAnsi="Times"/>
          <w:color w:val="000000" w:themeColor="text1"/>
        </w:rPr>
        <w:t>Overlay</w:t>
      </w:r>
      <w:r w:rsidRPr="007A186D">
        <w:rPr>
          <w:rFonts w:ascii="Times" w:hAnsi="Times"/>
          <w:color w:val="000000" w:themeColor="text1"/>
        </w:rPr>
        <w:t xml:space="preserve"> District established </w:t>
      </w:r>
    </w:p>
    <w:p w14:paraId="0F1CCED8" w14:textId="06FF1B95" w:rsidR="00905C37" w:rsidRPr="007A186D" w:rsidRDefault="00DF5ED9" w:rsidP="00C01A7F">
      <w:pPr>
        <w:shd w:val="clear" w:color="auto" w:fill="FFFFFF" w:themeFill="background1"/>
        <w:spacing w:line="480" w:lineRule="auto"/>
        <w:ind w:firstLine="720"/>
        <w:rPr>
          <w:rFonts w:ascii="Times" w:hAnsi="Times"/>
          <w:color w:val="000000" w:themeColor="text1"/>
        </w:rPr>
      </w:pPr>
      <w:r w:rsidRPr="007A186D">
        <w:rPr>
          <w:rFonts w:ascii="Times" w:hAnsi="Times"/>
          <w:color w:val="000000" w:themeColor="text1"/>
        </w:rPr>
        <w:t xml:space="preserve">These zoning updates display the early and current players involved in zoning the Fort Sanders neighborhood. Historic preservation efforts led by Knox Heritage </w:t>
      </w:r>
      <w:r w:rsidR="00905C37" w:rsidRPr="007A186D">
        <w:rPr>
          <w:rFonts w:ascii="Times" w:hAnsi="Times"/>
          <w:color w:val="000000" w:themeColor="text1"/>
        </w:rPr>
        <w:t>S</w:t>
      </w:r>
      <w:r w:rsidRPr="007A186D">
        <w:rPr>
          <w:rFonts w:ascii="Times" w:hAnsi="Times"/>
          <w:color w:val="000000" w:themeColor="text1"/>
        </w:rPr>
        <w:t xml:space="preserve">ociety have stayed consistent and active. </w:t>
      </w:r>
      <w:r w:rsidR="00905C37" w:rsidRPr="007A186D">
        <w:rPr>
          <w:rFonts w:ascii="Times" w:hAnsi="Times"/>
          <w:color w:val="000000" w:themeColor="text1"/>
        </w:rPr>
        <w:t>Knox Heritage has continuously put the Fort on its Fragile and Fading list</w:t>
      </w:r>
      <w:r w:rsidR="00166AC4" w:rsidRPr="007A186D">
        <w:rPr>
          <w:rFonts w:ascii="Times" w:hAnsi="Times"/>
          <w:color w:val="000000" w:themeColor="text1"/>
        </w:rPr>
        <w:t>,</w:t>
      </w:r>
      <w:r w:rsidR="00905C37" w:rsidRPr="007A186D">
        <w:rPr>
          <w:rFonts w:ascii="Times" w:hAnsi="Times"/>
          <w:color w:val="000000" w:themeColor="text1"/>
        </w:rPr>
        <w:t xml:space="preserve"> which brings attention to the ways current </w:t>
      </w:r>
      <w:r w:rsidR="00567EFC" w:rsidRPr="007A186D">
        <w:rPr>
          <w:rFonts w:ascii="Times" w:hAnsi="Times"/>
          <w:color w:val="000000" w:themeColor="text1"/>
        </w:rPr>
        <w:t>maintenance</w:t>
      </w:r>
      <w:r w:rsidR="00905C37" w:rsidRPr="007A186D">
        <w:rPr>
          <w:rFonts w:ascii="Times" w:hAnsi="Times"/>
          <w:color w:val="000000" w:themeColor="text1"/>
        </w:rPr>
        <w:t xml:space="preserve"> of a house, road, or neighborhood is not ideal for preserving its historic charm and significance. </w:t>
      </w:r>
      <w:r w:rsidR="00825A87" w:rsidRPr="007A186D">
        <w:rPr>
          <w:rFonts w:ascii="Times" w:hAnsi="Times"/>
          <w:color w:val="000000" w:themeColor="text1"/>
        </w:rPr>
        <w:t>The</w:t>
      </w:r>
      <w:r w:rsidR="00905C37" w:rsidRPr="007A186D">
        <w:rPr>
          <w:rFonts w:ascii="Times" w:hAnsi="Times"/>
          <w:color w:val="000000" w:themeColor="text1"/>
        </w:rPr>
        <w:t xml:space="preserve"> Fort Sanders </w:t>
      </w:r>
      <w:r w:rsidR="00567EFC" w:rsidRPr="007A186D">
        <w:rPr>
          <w:rFonts w:ascii="Times" w:hAnsi="Times"/>
          <w:color w:val="000000" w:themeColor="text1"/>
        </w:rPr>
        <w:t>neighborhood</w:t>
      </w:r>
      <w:r w:rsidR="002521EB" w:rsidRPr="007A186D">
        <w:rPr>
          <w:rFonts w:ascii="Times" w:hAnsi="Times"/>
          <w:color w:val="000000" w:themeColor="text1"/>
        </w:rPr>
        <w:t xml:space="preserve"> “suffer due it its close proximity to downtown Knoxville and The University of Tennessee (which) makes it an ideal location for dense housing developments” (Fragile and Fading 2020). HMO developments conflict with the traditional and historic landscape. As Knox Heritage has continued to collect funds and political votes their input </w:t>
      </w:r>
      <w:r w:rsidR="00166AC4" w:rsidRPr="007A186D">
        <w:rPr>
          <w:rFonts w:ascii="Times" w:hAnsi="Times"/>
          <w:color w:val="000000" w:themeColor="text1"/>
        </w:rPr>
        <w:t xml:space="preserve">on </w:t>
      </w:r>
      <w:r w:rsidR="002521EB" w:rsidRPr="007A186D">
        <w:rPr>
          <w:rFonts w:ascii="Times" w:hAnsi="Times"/>
          <w:color w:val="000000" w:themeColor="text1"/>
        </w:rPr>
        <w:t xml:space="preserve">historic zoning has left the Fort a complicated place. The city </w:t>
      </w:r>
      <w:r w:rsidR="00166AC4" w:rsidRPr="007A186D">
        <w:rPr>
          <w:rFonts w:ascii="Times" w:hAnsi="Times"/>
          <w:color w:val="000000" w:themeColor="text1"/>
        </w:rPr>
        <w:t xml:space="preserve">appears </w:t>
      </w:r>
      <w:r w:rsidR="002521EB" w:rsidRPr="007A186D">
        <w:rPr>
          <w:rFonts w:ascii="Times" w:hAnsi="Times"/>
          <w:color w:val="000000" w:themeColor="text1"/>
        </w:rPr>
        <w:t xml:space="preserve">to want to make continuous efforts to change the zoning regulations </w:t>
      </w:r>
      <w:r w:rsidR="00166AC4" w:rsidRPr="007A186D">
        <w:rPr>
          <w:rFonts w:ascii="Times" w:hAnsi="Times"/>
          <w:color w:val="000000" w:themeColor="text1"/>
        </w:rPr>
        <w:t xml:space="preserve">so as </w:t>
      </w:r>
      <w:r w:rsidR="002521EB" w:rsidRPr="007A186D">
        <w:rPr>
          <w:rFonts w:ascii="Times" w:hAnsi="Times"/>
          <w:color w:val="000000" w:themeColor="text1"/>
        </w:rPr>
        <w:t xml:space="preserve">to accommodate higher density, </w:t>
      </w:r>
      <w:r w:rsidR="00166AC4" w:rsidRPr="007A186D">
        <w:rPr>
          <w:rFonts w:ascii="Times" w:hAnsi="Times"/>
          <w:color w:val="000000" w:themeColor="text1"/>
        </w:rPr>
        <w:t xml:space="preserve">often </w:t>
      </w:r>
      <w:r w:rsidR="002521EB" w:rsidRPr="007A186D">
        <w:rPr>
          <w:rFonts w:ascii="Times" w:hAnsi="Times"/>
          <w:color w:val="000000" w:themeColor="text1"/>
        </w:rPr>
        <w:t>a</w:t>
      </w:r>
      <w:r w:rsidR="00905C37" w:rsidRPr="007A186D">
        <w:rPr>
          <w:rFonts w:ascii="Times" w:hAnsi="Times"/>
          <w:color w:val="000000" w:themeColor="text1"/>
        </w:rPr>
        <w:t xml:space="preserve">gainst suggestions from Knoxville’s Heritage Organization. The conflicting sides along with input </w:t>
      </w:r>
      <w:r w:rsidR="00166AC4" w:rsidRPr="007A186D">
        <w:rPr>
          <w:rFonts w:ascii="Times" w:hAnsi="Times"/>
          <w:color w:val="000000" w:themeColor="text1"/>
        </w:rPr>
        <w:t xml:space="preserve">and pressure </w:t>
      </w:r>
      <w:r w:rsidR="00905C37" w:rsidRPr="007A186D">
        <w:rPr>
          <w:rFonts w:ascii="Times" w:hAnsi="Times"/>
          <w:color w:val="000000" w:themeColor="text1"/>
        </w:rPr>
        <w:t xml:space="preserve">from UTK </w:t>
      </w:r>
      <w:r w:rsidR="00166AC4" w:rsidRPr="007A186D">
        <w:rPr>
          <w:rFonts w:ascii="Times" w:hAnsi="Times"/>
          <w:color w:val="000000" w:themeColor="text1"/>
        </w:rPr>
        <w:t xml:space="preserve">have </w:t>
      </w:r>
      <w:r w:rsidR="00905C37" w:rsidRPr="007A186D">
        <w:rPr>
          <w:rFonts w:ascii="Times" w:hAnsi="Times"/>
          <w:color w:val="000000" w:themeColor="text1"/>
        </w:rPr>
        <w:t xml:space="preserve">left </w:t>
      </w:r>
      <w:r w:rsidR="00905C37" w:rsidRPr="007A186D">
        <w:rPr>
          <w:rFonts w:ascii="Times" w:hAnsi="Times"/>
          <w:color w:val="000000" w:themeColor="text1"/>
        </w:rPr>
        <w:lastRenderedPageBreak/>
        <w:t>the Fort Sanders neighborhood with so many zoning regulations it would be hard ever for a geographer to decipher the city’s long-term plans.</w:t>
      </w:r>
    </w:p>
    <w:p w14:paraId="7FF2CF88" w14:textId="583ABB3E" w:rsidR="00BD1100" w:rsidRPr="007A186D" w:rsidRDefault="00BD1100" w:rsidP="00C01A7F">
      <w:pPr>
        <w:shd w:val="clear" w:color="auto" w:fill="FFFFFF" w:themeFill="background1"/>
        <w:spacing w:line="480" w:lineRule="auto"/>
        <w:ind w:firstLine="720"/>
        <w:rPr>
          <w:rFonts w:ascii="Times" w:hAnsi="Times" w:cs="Calibri"/>
          <w:color w:val="000000" w:themeColor="text1"/>
        </w:rPr>
      </w:pPr>
      <w:r w:rsidRPr="007A186D">
        <w:rPr>
          <w:rFonts w:ascii="Times" w:hAnsi="Times" w:cs="Calibri"/>
          <w:color w:val="000000" w:themeColor="text1"/>
        </w:rPr>
        <w:t>Currently the Fort Sanders neighborhood is split between the below zoning codes (</w:t>
      </w:r>
      <w:r w:rsidR="00971037" w:rsidRPr="007A186D">
        <w:rPr>
          <w:rFonts w:ascii="Times" w:hAnsi="Times" w:cs="Calibri"/>
          <w:color w:val="000000" w:themeColor="text1"/>
        </w:rPr>
        <w:t>Knox</w:t>
      </w:r>
      <w:r w:rsidR="00B91F75" w:rsidRPr="007A186D">
        <w:rPr>
          <w:rFonts w:ascii="Times" w:hAnsi="Times" w:cs="Calibri"/>
          <w:color w:val="000000" w:themeColor="text1"/>
        </w:rPr>
        <w:t xml:space="preserve"> XMS 2010</w:t>
      </w:r>
      <w:r w:rsidRPr="007A186D">
        <w:rPr>
          <w:rFonts w:ascii="Times" w:hAnsi="Times" w:cs="Calibri"/>
          <w:color w:val="000000" w:themeColor="text1"/>
        </w:rPr>
        <w:t>):</w:t>
      </w:r>
    </w:p>
    <w:p w14:paraId="5DE6BAF9" w14:textId="58C4D561" w:rsidR="00BD1100" w:rsidRPr="007A186D" w:rsidRDefault="00BD1100" w:rsidP="00C01A7F">
      <w:pPr>
        <w:shd w:val="clear" w:color="auto" w:fill="FFFFFF" w:themeFill="background1"/>
        <w:spacing w:line="480" w:lineRule="auto"/>
        <w:rPr>
          <w:rFonts w:ascii="Times" w:hAnsi="Times" w:cs="Calibri"/>
          <w:color w:val="000000" w:themeColor="text1"/>
        </w:rPr>
      </w:pPr>
    </w:p>
    <w:p w14:paraId="1D8690CA" w14:textId="77C9E735"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eastAsia="Times New Roman" w:hAnsi="Times" w:cs="Calibri"/>
          <w:color w:val="000000" w:themeColor="text1"/>
        </w:rPr>
        <w:t xml:space="preserve">Multi- Family Residential </w:t>
      </w:r>
    </w:p>
    <w:p w14:paraId="036B9688" w14:textId="77777777"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eastAsia="Times New Roman" w:hAnsi="Times" w:cs="Calibri"/>
          <w:color w:val="000000" w:themeColor="text1"/>
        </w:rPr>
        <w:t>General Residential Neighborhood</w:t>
      </w:r>
      <w:r w:rsidRPr="007A186D">
        <w:rPr>
          <w:rFonts w:ascii="Times" w:hAnsi="Times"/>
          <w:color w:val="000000" w:themeColor="text1"/>
        </w:rPr>
        <w:t xml:space="preserve"> </w:t>
      </w:r>
    </w:p>
    <w:p w14:paraId="44CBA79C" w14:textId="77777777"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s="Calibri"/>
          <w:color w:val="000000" w:themeColor="text1"/>
        </w:rPr>
        <w:t>General Commercial</w:t>
      </w:r>
    </w:p>
    <w:p w14:paraId="12748C87" w14:textId="77777777"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s="Calibri"/>
          <w:color w:val="000000" w:themeColor="text1"/>
        </w:rPr>
        <w:t>Historic Zoning</w:t>
      </w:r>
    </w:p>
    <w:p w14:paraId="60B5B31D" w14:textId="77777777"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s="Calibri"/>
          <w:color w:val="000000" w:themeColor="text1"/>
        </w:rPr>
        <w:t>Infill Housing</w:t>
      </w:r>
    </w:p>
    <w:p w14:paraId="7F0DA517" w14:textId="77777777"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s="Calibri"/>
          <w:color w:val="000000" w:themeColor="text1"/>
        </w:rPr>
        <w:t>Neighborhood conservation</w:t>
      </w:r>
    </w:p>
    <w:p w14:paraId="22017FE0" w14:textId="77777777"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s="Calibri"/>
          <w:color w:val="000000" w:themeColor="text1"/>
        </w:rPr>
        <w:t>Institutional on campus housing</w:t>
      </w:r>
    </w:p>
    <w:p w14:paraId="4E5DE349" w14:textId="77777777"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s="Calibri"/>
          <w:color w:val="000000" w:themeColor="text1"/>
        </w:rPr>
        <w:t>Single Family Residential Neighborhood</w:t>
      </w:r>
    </w:p>
    <w:p w14:paraId="5C79502A" w14:textId="3488C2ED" w:rsidR="00BD1100" w:rsidRPr="007A186D" w:rsidRDefault="00BD1100" w:rsidP="00C01A7F">
      <w:pPr>
        <w:pStyle w:val="ListParagraph"/>
        <w:numPr>
          <w:ilvl w:val="0"/>
          <w:numId w:val="6"/>
        </w:numPr>
        <w:shd w:val="clear" w:color="auto" w:fill="FFFFFF" w:themeFill="background1"/>
        <w:spacing w:line="480" w:lineRule="auto"/>
        <w:rPr>
          <w:rFonts w:ascii="Times" w:hAnsi="Times"/>
          <w:color w:val="000000" w:themeColor="text1"/>
        </w:rPr>
      </w:pPr>
      <w:r w:rsidRPr="007A186D">
        <w:rPr>
          <w:rFonts w:ascii="Times" w:hAnsi="Times" w:cs="Calibri"/>
          <w:color w:val="000000" w:themeColor="text1"/>
        </w:rPr>
        <w:t xml:space="preserve">and several others. </w:t>
      </w:r>
    </w:p>
    <w:p w14:paraId="1048A90E" w14:textId="6421EED4" w:rsidR="00717746" w:rsidRPr="007A186D" w:rsidRDefault="00BD1100" w:rsidP="00C01A7F">
      <w:pPr>
        <w:shd w:val="clear" w:color="auto" w:fill="FFFFFF" w:themeFill="background1"/>
        <w:spacing w:line="480" w:lineRule="auto"/>
        <w:rPr>
          <w:rFonts w:ascii="Times" w:hAnsi="Times"/>
          <w:color w:val="000000" w:themeColor="text1"/>
        </w:rPr>
      </w:pPr>
      <w:r w:rsidRPr="007A186D">
        <w:rPr>
          <w:rFonts w:ascii="Times" w:hAnsi="Times"/>
          <w:color w:val="000000" w:themeColor="text1"/>
        </w:rPr>
        <w:t>Since 201</w:t>
      </w:r>
      <w:r w:rsidR="00567EFC" w:rsidRPr="007A186D">
        <w:rPr>
          <w:rFonts w:ascii="Times" w:hAnsi="Times"/>
          <w:color w:val="000000" w:themeColor="text1"/>
        </w:rPr>
        <w:t>0</w:t>
      </w:r>
      <w:r w:rsidRPr="007A186D">
        <w:rPr>
          <w:rFonts w:ascii="Times" w:hAnsi="Times"/>
          <w:color w:val="000000" w:themeColor="text1"/>
        </w:rPr>
        <w:t xml:space="preserve"> there has been no apparent </w:t>
      </w:r>
      <w:r w:rsidR="002C2DD9" w:rsidRPr="007A186D">
        <w:rPr>
          <w:rFonts w:ascii="Times" w:hAnsi="Times"/>
          <w:color w:val="000000" w:themeColor="text1"/>
        </w:rPr>
        <w:t>proposition</w:t>
      </w:r>
      <w:r w:rsidRPr="007A186D">
        <w:rPr>
          <w:rFonts w:ascii="Times" w:hAnsi="Times"/>
          <w:color w:val="000000" w:themeColor="text1"/>
        </w:rPr>
        <w:t xml:space="preserve"> from Recode Knoxville, Knoxville</w:t>
      </w:r>
      <w:r w:rsidR="002C2DD9" w:rsidRPr="007A186D">
        <w:rPr>
          <w:rFonts w:ascii="Times" w:hAnsi="Times"/>
          <w:color w:val="000000" w:themeColor="text1"/>
        </w:rPr>
        <w:t>’s</w:t>
      </w:r>
      <w:r w:rsidRPr="007A186D">
        <w:rPr>
          <w:rFonts w:ascii="Times" w:hAnsi="Times"/>
          <w:color w:val="000000" w:themeColor="text1"/>
        </w:rPr>
        <w:t xml:space="preserve"> Zoning and Coding department, to change any coding </w:t>
      </w:r>
      <w:r w:rsidR="002C2DD9" w:rsidRPr="007A186D">
        <w:rPr>
          <w:rFonts w:ascii="Times" w:hAnsi="Times"/>
          <w:color w:val="000000" w:themeColor="text1"/>
        </w:rPr>
        <w:t>regulations</w:t>
      </w:r>
      <w:r w:rsidRPr="007A186D">
        <w:rPr>
          <w:rFonts w:ascii="Times" w:hAnsi="Times"/>
          <w:color w:val="000000" w:themeColor="text1"/>
        </w:rPr>
        <w:t xml:space="preserve"> at all in the Fort Sanders neighborhood to help private homeowners. It is clear that the city does not recognize the problems caused by these complicated zoning regulations, especially the ones that overlay historic zoning atop </w:t>
      </w:r>
      <w:r w:rsidR="002C2DD9" w:rsidRPr="007A186D">
        <w:rPr>
          <w:rFonts w:ascii="Times" w:hAnsi="Times"/>
          <w:color w:val="000000" w:themeColor="text1"/>
        </w:rPr>
        <w:t>of multi-</w:t>
      </w:r>
      <w:r w:rsidR="00717746" w:rsidRPr="007A186D">
        <w:rPr>
          <w:rFonts w:ascii="Times" w:hAnsi="Times"/>
          <w:color w:val="000000" w:themeColor="text1"/>
        </w:rPr>
        <w:t>family residential neighborhood zoning and general residential neighborhood.</w:t>
      </w:r>
      <w:r w:rsidR="00717746" w:rsidRPr="007A186D">
        <w:rPr>
          <w:rFonts w:ascii="Times" w:hAnsi="Times" w:cs="Calibri"/>
          <w:color w:val="000000" w:themeColor="text1"/>
        </w:rPr>
        <w:t xml:space="preserve"> </w:t>
      </w:r>
      <w:r w:rsidR="00717746" w:rsidRPr="007A186D">
        <w:rPr>
          <w:rFonts w:ascii="Times" w:hAnsi="Times"/>
          <w:color w:val="000000" w:themeColor="text1"/>
        </w:rPr>
        <w:t xml:space="preserve">Requiring </w:t>
      </w:r>
      <w:r w:rsidR="00567EFC" w:rsidRPr="007A186D">
        <w:rPr>
          <w:rFonts w:ascii="Times" w:hAnsi="Times"/>
          <w:color w:val="000000" w:themeColor="text1"/>
        </w:rPr>
        <w:t>h</w:t>
      </w:r>
      <w:r w:rsidR="00717746" w:rsidRPr="007A186D">
        <w:rPr>
          <w:rFonts w:ascii="Times" w:hAnsi="Times"/>
          <w:color w:val="000000" w:themeColor="text1"/>
        </w:rPr>
        <w:t>istoric preservation</w:t>
      </w:r>
      <w:r w:rsidR="00166AC4" w:rsidRPr="007A186D">
        <w:rPr>
          <w:rFonts w:ascii="Times" w:hAnsi="Times"/>
          <w:color w:val="000000" w:themeColor="text1"/>
        </w:rPr>
        <w:t>,</w:t>
      </w:r>
      <w:r w:rsidR="00717746" w:rsidRPr="007A186D">
        <w:rPr>
          <w:rFonts w:ascii="Times" w:hAnsi="Times"/>
          <w:color w:val="000000" w:themeColor="text1"/>
        </w:rPr>
        <w:t xml:space="preserve"> which in the case seems to address more external </w:t>
      </w:r>
      <w:r w:rsidR="002C2DD9" w:rsidRPr="007A186D">
        <w:rPr>
          <w:rFonts w:ascii="Times" w:hAnsi="Times"/>
          <w:color w:val="000000" w:themeColor="text1"/>
        </w:rPr>
        <w:t>aesthetic</w:t>
      </w:r>
      <w:r w:rsidR="00717746" w:rsidRPr="007A186D">
        <w:rPr>
          <w:rFonts w:ascii="Times" w:hAnsi="Times"/>
          <w:color w:val="000000" w:themeColor="text1"/>
        </w:rPr>
        <w:t xml:space="preserve"> </w:t>
      </w:r>
      <w:r w:rsidR="00166AC4" w:rsidRPr="007A186D">
        <w:rPr>
          <w:rFonts w:ascii="Times" w:hAnsi="Times"/>
          <w:color w:val="000000" w:themeColor="text1"/>
        </w:rPr>
        <w:t xml:space="preserve">issues </w:t>
      </w:r>
      <w:r w:rsidR="00717746" w:rsidRPr="007A186D">
        <w:rPr>
          <w:rFonts w:ascii="Times" w:hAnsi="Times"/>
          <w:color w:val="000000" w:themeColor="text1"/>
        </w:rPr>
        <w:t>of homes and apartment complexes</w:t>
      </w:r>
      <w:r w:rsidR="00166AC4" w:rsidRPr="007A186D">
        <w:rPr>
          <w:rFonts w:ascii="Times" w:hAnsi="Times"/>
          <w:color w:val="000000" w:themeColor="text1"/>
        </w:rPr>
        <w:t>,</w:t>
      </w:r>
      <w:r w:rsidR="00717746" w:rsidRPr="007A186D">
        <w:rPr>
          <w:rFonts w:ascii="Times" w:hAnsi="Times"/>
          <w:color w:val="000000" w:themeColor="text1"/>
        </w:rPr>
        <w:t xml:space="preserve"> often means that single families or smaller local developers cannot update the building in an affordable manner. This </w:t>
      </w:r>
      <w:r w:rsidR="00825A87" w:rsidRPr="007A186D">
        <w:rPr>
          <w:rFonts w:ascii="Times" w:hAnsi="Times"/>
          <w:color w:val="000000" w:themeColor="text1"/>
        </w:rPr>
        <w:t xml:space="preserve">creates an </w:t>
      </w:r>
      <w:r w:rsidR="00717746" w:rsidRPr="007A186D">
        <w:rPr>
          <w:rFonts w:ascii="Times" w:hAnsi="Times"/>
          <w:color w:val="000000" w:themeColor="text1"/>
        </w:rPr>
        <w:t xml:space="preserve">opportunity for larger non-local </w:t>
      </w:r>
      <w:r w:rsidR="00717746" w:rsidRPr="007A186D">
        <w:rPr>
          <w:rFonts w:ascii="Times" w:hAnsi="Times"/>
          <w:color w:val="000000" w:themeColor="text1"/>
        </w:rPr>
        <w:lastRenderedPageBreak/>
        <w:t xml:space="preserve">developers to buy land and create primarily student apartments. </w:t>
      </w:r>
      <w:r w:rsidR="00166AC4" w:rsidRPr="007A186D">
        <w:rPr>
          <w:rFonts w:ascii="Times" w:hAnsi="Times"/>
          <w:color w:val="000000" w:themeColor="text1"/>
        </w:rPr>
        <w:t xml:space="preserve">Thus, </w:t>
      </w:r>
      <w:r w:rsidR="00717746" w:rsidRPr="007A186D">
        <w:rPr>
          <w:rFonts w:ascii="Times" w:hAnsi="Times"/>
          <w:color w:val="000000" w:themeColor="text1"/>
        </w:rPr>
        <w:t>puts certain areas within the Fort at much higher risk for studentification. I call this phenomenon ‘messy zoning’.</w:t>
      </w:r>
    </w:p>
    <w:p w14:paraId="165B3B90" w14:textId="77777777" w:rsidR="002C2DD9" w:rsidRPr="007A186D" w:rsidRDefault="002C2DD9" w:rsidP="00C01A7F">
      <w:pPr>
        <w:shd w:val="clear" w:color="auto" w:fill="FFFFFF" w:themeFill="background1"/>
        <w:spacing w:line="480" w:lineRule="auto"/>
        <w:rPr>
          <w:rFonts w:ascii="Times" w:hAnsi="Times"/>
          <w:color w:val="000000" w:themeColor="text1"/>
        </w:rPr>
      </w:pPr>
    </w:p>
    <w:p w14:paraId="637B57F7" w14:textId="3F50B5CC" w:rsidR="00717746" w:rsidRPr="007A186D" w:rsidRDefault="00717746"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Messy Zoning</w:t>
      </w:r>
      <w:r w:rsidR="00BF4A13" w:rsidRPr="007A186D">
        <w:rPr>
          <w:rFonts w:ascii="Times" w:hAnsi="Times"/>
          <w:b/>
          <w:bCs/>
          <w:color w:val="000000" w:themeColor="text1"/>
        </w:rPr>
        <w:t xml:space="preserve"> &amp; COVID-19.</w:t>
      </w:r>
    </w:p>
    <w:p w14:paraId="7DAADD1A" w14:textId="64628AE1" w:rsidR="00BD1100" w:rsidRPr="007A186D" w:rsidRDefault="00BF4A13" w:rsidP="00C01A7F">
      <w:pPr>
        <w:shd w:val="clear" w:color="auto" w:fill="FFFFFF" w:themeFill="background1"/>
        <w:spacing w:line="480" w:lineRule="auto"/>
        <w:rPr>
          <w:rFonts w:ascii="Times" w:hAnsi="Times"/>
          <w:color w:val="000000" w:themeColor="text1"/>
        </w:rPr>
      </w:pPr>
      <w:r w:rsidRPr="007A186D">
        <w:rPr>
          <w:rFonts w:ascii="Times" w:hAnsi="Times"/>
          <w:color w:val="000000" w:themeColor="text1"/>
        </w:rPr>
        <w:tab/>
      </w:r>
      <w:r w:rsidR="00166AC4" w:rsidRPr="007A186D">
        <w:rPr>
          <w:rFonts w:ascii="Times" w:hAnsi="Times"/>
          <w:color w:val="000000" w:themeColor="text1"/>
        </w:rPr>
        <w:t>The concept of m</w:t>
      </w:r>
      <w:r w:rsidRPr="007A186D">
        <w:rPr>
          <w:rFonts w:ascii="Times" w:hAnsi="Times"/>
          <w:color w:val="000000" w:themeColor="text1"/>
        </w:rPr>
        <w:t xml:space="preserve">essy zoning </w:t>
      </w:r>
      <w:r w:rsidR="00825A87" w:rsidRPr="007A186D">
        <w:rPr>
          <w:rFonts w:ascii="Times" w:hAnsi="Times"/>
          <w:color w:val="000000" w:themeColor="text1"/>
        </w:rPr>
        <w:t>advances discussion of</w:t>
      </w:r>
      <w:r w:rsidRPr="007A186D">
        <w:rPr>
          <w:rFonts w:ascii="Times" w:hAnsi="Times"/>
          <w:color w:val="000000" w:themeColor="text1"/>
        </w:rPr>
        <w:t xml:space="preserve"> HMO-ization by noting other ways zoning may cause studentification or other forms of instability in neighborhoods. The COVID-19 pandemic made it </w:t>
      </w:r>
      <w:r w:rsidR="00567EFC" w:rsidRPr="007A186D">
        <w:rPr>
          <w:rFonts w:ascii="Times" w:hAnsi="Times"/>
          <w:color w:val="000000" w:themeColor="text1"/>
        </w:rPr>
        <w:t>evident</w:t>
      </w:r>
      <w:r w:rsidRPr="007A186D">
        <w:rPr>
          <w:rFonts w:ascii="Times" w:hAnsi="Times"/>
          <w:color w:val="000000" w:themeColor="text1"/>
        </w:rPr>
        <w:t xml:space="preserve"> that off-campus students are rarely provided the same resources as long-term </w:t>
      </w:r>
      <w:r w:rsidR="003B5C49" w:rsidRPr="007A186D">
        <w:rPr>
          <w:rFonts w:ascii="Times" w:hAnsi="Times"/>
          <w:color w:val="000000" w:themeColor="text1"/>
        </w:rPr>
        <w:t>residents</w:t>
      </w:r>
      <w:r w:rsidRPr="007A186D">
        <w:rPr>
          <w:rFonts w:ascii="Times" w:hAnsi="Times"/>
          <w:color w:val="000000" w:themeColor="text1"/>
        </w:rPr>
        <w:t xml:space="preserve"> and on-campus students. Off-campus students exist in this limbo</w:t>
      </w:r>
      <w:r w:rsidR="00166AC4" w:rsidRPr="007A186D">
        <w:rPr>
          <w:rFonts w:ascii="Times" w:hAnsi="Times"/>
          <w:color w:val="000000" w:themeColor="text1"/>
        </w:rPr>
        <w:t xml:space="preserve"> </w:t>
      </w:r>
      <w:r w:rsidRPr="007A186D">
        <w:rPr>
          <w:rFonts w:ascii="Times" w:hAnsi="Times"/>
          <w:color w:val="000000" w:themeColor="text1"/>
        </w:rPr>
        <w:t>of not being fully governed by University but also not the college town. In the case of Fort Sanders this limbo presents itself in the chaotic zoning regulation</w:t>
      </w:r>
      <w:r w:rsidR="00825A87" w:rsidRPr="007A186D">
        <w:rPr>
          <w:rFonts w:ascii="Times" w:hAnsi="Times"/>
          <w:color w:val="000000" w:themeColor="text1"/>
        </w:rPr>
        <w:t>s</w:t>
      </w:r>
      <w:r w:rsidRPr="007A186D">
        <w:rPr>
          <w:rFonts w:ascii="Times" w:hAnsi="Times"/>
          <w:color w:val="000000" w:themeColor="text1"/>
        </w:rPr>
        <w:t xml:space="preserve"> that are put on the neighborhood. Messy zoning offers a way to describe what is happening in the Fort and also speaks to ways that conflicting parties have shown very different interests for the Fort</w:t>
      </w:r>
      <w:r w:rsidR="00567EFC" w:rsidRPr="007A186D">
        <w:rPr>
          <w:rFonts w:ascii="Times" w:hAnsi="Times"/>
          <w:color w:val="000000" w:themeColor="text1"/>
        </w:rPr>
        <w:t>’</w:t>
      </w:r>
      <w:r w:rsidRPr="007A186D">
        <w:rPr>
          <w:rFonts w:ascii="Times" w:hAnsi="Times"/>
          <w:color w:val="000000" w:themeColor="text1"/>
        </w:rPr>
        <w:t>s future. I argue that messy zoning calls for collaborative urban planning efforts to be made and</w:t>
      </w:r>
      <w:r w:rsidR="00567EFC" w:rsidRPr="007A186D">
        <w:rPr>
          <w:rFonts w:ascii="Times" w:hAnsi="Times"/>
          <w:color w:val="000000" w:themeColor="text1"/>
        </w:rPr>
        <w:t xml:space="preserve"> a</w:t>
      </w:r>
      <w:r w:rsidRPr="007A186D">
        <w:rPr>
          <w:rFonts w:ascii="Times" w:hAnsi="Times"/>
          <w:color w:val="000000" w:themeColor="text1"/>
        </w:rPr>
        <w:t xml:space="preserve"> planning strategy that is meant to withstand decades. The Fort</w:t>
      </w:r>
      <w:r w:rsidR="00166AC4" w:rsidRPr="007A186D">
        <w:rPr>
          <w:rFonts w:ascii="Times" w:hAnsi="Times"/>
          <w:color w:val="000000" w:themeColor="text1"/>
        </w:rPr>
        <w:t>’</w:t>
      </w:r>
      <w:r w:rsidRPr="007A186D">
        <w:rPr>
          <w:rFonts w:ascii="Times" w:hAnsi="Times"/>
          <w:color w:val="000000" w:themeColor="text1"/>
        </w:rPr>
        <w:t>s constantly changing zoning regulations</w:t>
      </w:r>
      <w:r w:rsidR="00166AC4" w:rsidRPr="007A186D">
        <w:rPr>
          <w:rFonts w:ascii="Times" w:hAnsi="Times"/>
          <w:color w:val="000000" w:themeColor="text1"/>
        </w:rPr>
        <w:t xml:space="preserve">- which </w:t>
      </w:r>
      <w:r w:rsidRPr="007A186D">
        <w:rPr>
          <w:rFonts w:ascii="Times" w:hAnsi="Times"/>
          <w:color w:val="000000" w:themeColor="text1"/>
        </w:rPr>
        <w:t xml:space="preserve"> fulfill pressures from the University, Knox Heritage, and the cit</w:t>
      </w:r>
      <w:r w:rsidR="00166AC4" w:rsidRPr="007A186D">
        <w:rPr>
          <w:rFonts w:ascii="Times" w:hAnsi="Times"/>
          <w:color w:val="000000" w:themeColor="text1"/>
        </w:rPr>
        <w:t>y-</w:t>
      </w:r>
      <w:r w:rsidRPr="007A186D">
        <w:rPr>
          <w:rFonts w:ascii="Times" w:hAnsi="Times"/>
          <w:color w:val="000000" w:themeColor="text1"/>
        </w:rPr>
        <w:t xml:space="preserve"> </w:t>
      </w:r>
      <w:r w:rsidR="00567EFC" w:rsidRPr="007A186D">
        <w:rPr>
          <w:rFonts w:ascii="Times" w:hAnsi="Times"/>
          <w:color w:val="000000" w:themeColor="text1"/>
        </w:rPr>
        <w:t>has</w:t>
      </w:r>
      <w:r w:rsidRPr="007A186D">
        <w:rPr>
          <w:rFonts w:ascii="Times" w:hAnsi="Times"/>
          <w:color w:val="000000" w:themeColor="text1"/>
        </w:rPr>
        <w:t xml:space="preserve"> led to the case of messy zoning here. With no current </w:t>
      </w:r>
      <w:r w:rsidR="00CB2CFF" w:rsidRPr="007A186D">
        <w:rPr>
          <w:rFonts w:ascii="Times" w:hAnsi="Times"/>
          <w:color w:val="000000" w:themeColor="text1"/>
        </w:rPr>
        <w:t>statements from the city about the future of the Fort, hopes of it de-student</w:t>
      </w:r>
      <w:r w:rsidR="00567EFC" w:rsidRPr="007A186D">
        <w:rPr>
          <w:rFonts w:ascii="Times" w:hAnsi="Times"/>
          <w:color w:val="000000" w:themeColor="text1"/>
        </w:rPr>
        <w:t xml:space="preserve"> gentrifying</w:t>
      </w:r>
      <w:r w:rsidR="00CB2CFF" w:rsidRPr="007A186D">
        <w:rPr>
          <w:rFonts w:ascii="Times" w:hAnsi="Times"/>
          <w:color w:val="000000" w:themeColor="text1"/>
        </w:rPr>
        <w:t xml:space="preserve"> seem far away.</w:t>
      </w:r>
      <w:r w:rsidR="003B5C49" w:rsidRPr="007A186D">
        <w:rPr>
          <w:rFonts w:ascii="Times" w:hAnsi="Times"/>
          <w:color w:val="000000" w:themeColor="text1"/>
        </w:rPr>
        <w:t xml:space="preserve"> </w:t>
      </w:r>
    </w:p>
    <w:p w14:paraId="48F6481A" w14:textId="07B37D66" w:rsidR="003B5C49" w:rsidRPr="007A186D" w:rsidRDefault="003B5C49" w:rsidP="00C01A7F">
      <w:pPr>
        <w:shd w:val="clear" w:color="auto" w:fill="FFFFFF" w:themeFill="background1"/>
        <w:spacing w:line="480" w:lineRule="auto"/>
        <w:rPr>
          <w:rFonts w:ascii="Times" w:hAnsi="Times"/>
          <w:color w:val="000000" w:themeColor="text1"/>
        </w:rPr>
      </w:pPr>
    </w:p>
    <w:p w14:paraId="0BDE55CD" w14:textId="7CBE7138" w:rsidR="003B5C49" w:rsidRPr="007A186D" w:rsidRDefault="003B5C49"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Messy Zoning Versus Mixed Use Zoning</w:t>
      </w:r>
    </w:p>
    <w:p w14:paraId="71808475" w14:textId="27EFF381" w:rsidR="003B5C49" w:rsidRPr="007A186D" w:rsidRDefault="003B5C49" w:rsidP="00C01A7F">
      <w:pPr>
        <w:spacing w:line="480" w:lineRule="auto"/>
        <w:ind w:firstLine="720"/>
        <w:rPr>
          <w:color w:val="000000" w:themeColor="text1"/>
        </w:rPr>
      </w:pPr>
      <w:r w:rsidRPr="007A186D">
        <w:rPr>
          <w:rFonts w:ascii="Times" w:hAnsi="Times"/>
          <w:color w:val="000000" w:themeColor="text1"/>
        </w:rPr>
        <w:t xml:space="preserve">Current urban planning goals often tend to aim towards mixed-use zoning (Grant 2002). </w:t>
      </w:r>
      <w:r w:rsidRPr="007A186D">
        <w:rPr>
          <w:color w:val="000000" w:themeColor="text1"/>
        </w:rPr>
        <w:t xml:space="preserve">The goal of mixed-use zoning is balance. A balance between commercial spaces, residential spaces, green spaces, etc. Messy zoning is different because it doesn’t come from a collective goal. It comes from opposing goals for a community which results in chaos. There is no balance </w:t>
      </w:r>
      <w:r w:rsidRPr="007A186D">
        <w:rPr>
          <w:color w:val="000000" w:themeColor="text1"/>
        </w:rPr>
        <w:lastRenderedPageBreak/>
        <w:t xml:space="preserve">in messy zoning. In fact, it’s hard to see who benefits from messy zoning. In the case of the Fort the students don’t benefit because they are being overcrowded, commercial business don’t benefit because they have very limited space in the Fort, and the property owners don’t benefit because they are continuously having to adapt to the zoning changes. Mixed-use zoning looks to use high-density neighborhoods as an advantage for the city by providing jobs, grocery stores, activities, and community in these spaces. The Fort does not have those things. In fact, there is not a single grocery store in the Fort. Any sense of community established in the Fort is due to the social behavior of students not the work of the city or its urban planners. Messy zoning looks to call out chaos and ask for a change in the way these places are planned. </w:t>
      </w:r>
    </w:p>
    <w:p w14:paraId="7B89E758" w14:textId="77777777" w:rsidR="002C2DD9" w:rsidRPr="007A186D" w:rsidRDefault="002C2DD9" w:rsidP="00C01A7F">
      <w:pPr>
        <w:shd w:val="clear" w:color="auto" w:fill="FFFFFF" w:themeFill="background1"/>
        <w:spacing w:line="480" w:lineRule="auto"/>
        <w:rPr>
          <w:rFonts w:ascii="Times" w:hAnsi="Times" w:cs="Calibri"/>
          <w:color w:val="000000" w:themeColor="text1"/>
        </w:rPr>
      </w:pPr>
    </w:p>
    <w:p w14:paraId="69B14570" w14:textId="403415A9" w:rsidR="00103A35" w:rsidRPr="007A186D" w:rsidRDefault="00103A35"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Conclusion</w:t>
      </w:r>
    </w:p>
    <w:p w14:paraId="4F45AB52" w14:textId="5BB76E83" w:rsidR="000B7C96" w:rsidRPr="007A186D" w:rsidRDefault="002C2DD9"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 xml:space="preserve">It can be argued that the Fort Sanders neighborhood was always at high risk for </w:t>
      </w:r>
      <w:r w:rsidR="00567EFC" w:rsidRPr="007A186D">
        <w:rPr>
          <w:rFonts w:ascii="Times" w:hAnsi="Times"/>
          <w:color w:val="000000" w:themeColor="text1"/>
        </w:rPr>
        <w:t xml:space="preserve">student </w:t>
      </w:r>
      <w:r w:rsidR="00166AC4" w:rsidRPr="007A186D">
        <w:rPr>
          <w:rFonts w:ascii="Times" w:hAnsi="Times"/>
          <w:color w:val="000000" w:themeColor="text1"/>
        </w:rPr>
        <w:t xml:space="preserve">gentrification </w:t>
      </w:r>
      <w:r w:rsidRPr="007A186D">
        <w:rPr>
          <w:rFonts w:ascii="Times" w:hAnsi="Times"/>
          <w:color w:val="000000" w:themeColor="text1"/>
        </w:rPr>
        <w:t>due its close proximity to the University of Tennessee, Knoxville, but this study show</w:t>
      </w:r>
      <w:r w:rsidR="00825A87" w:rsidRPr="007A186D">
        <w:rPr>
          <w:rFonts w:ascii="Times" w:hAnsi="Times"/>
          <w:color w:val="000000" w:themeColor="text1"/>
        </w:rPr>
        <w:t>s</w:t>
      </w:r>
      <w:r w:rsidRPr="007A186D">
        <w:rPr>
          <w:rFonts w:ascii="Times" w:hAnsi="Times"/>
          <w:color w:val="000000" w:themeColor="text1"/>
        </w:rPr>
        <w:t xml:space="preserve"> that it has remained studentified due its messy zoning</w:t>
      </w:r>
      <w:r w:rsidR="003B5C49" w:rsidRPr="007A186D">
        <w:rPr>
          <w:rFonts w:ascii="Times" w:hAnsi="Times"/>
          <w:color w:val="000000" w:themeColor="text1"/>
        </w:rPr>
        <w:t xml:space="preserve"> </w:t>
      </w:r>
      <w:r w:rsidR="000B7C96" w:rsidRPr="007A186D">
        <w:rPr>
          <w:rFonts w:ascii="Times" w:hAnsi="Times"/>
          <w:color w:val="000000" w:themeColor="text1"/>
        </w:rPr>
        <w:t>and the lasting cultural changes</w:t>
      </w:r>
      <w:r w:rsidR="003B5C49" w:rsidRPr="007A186D">
        <w:rPr>
          <w:rFonts w:ascii="Times" w:hAnsi="Times"/>
          <w:color w:val="000000" w:themeColor="text1"/>
        </w:rPr>
        <w:t xml:space="preserve"> that studentification has had on the Fort</w:t>
      </w:r>
      <w:r w:rsidRPr="007A186D">
        <w:rPr>
          <w:rFonts w:ascii="Times" w:hAnsi="Times"/>
          <w:color w:val="000000" w:themeColor="text1"/>
        </w:rPr>
        <w:t>.</w:t>
      </w:r>
      <w:r w:rsidR="003B5C49" w:rsidRPr="007A186D">
        <w:rPr>
          <w:rFonts w:ascii="Times" w:hAnsi="Times"/>
          <w:color w:val="000000" w:themeColor="text1"/>
        </w:rPr>
        <w:t xml:space="preserve"> This once mixed-use neighborhood is now a messy and loud student neighborhood.</w:t>
      </w:r>
      <w:r w:rsidRPr="007A186D">
        <w:rPr>
          <w:rFonts w:ascii="Times" w:hAnsi="Times"/>
          <w:color w:val="000000" w:themeColor="text1"/>
        </w:rPr>
        <w:t xml:space="preserve">  Previous studentification work that allude</w:t>
      </w:r>
      <w:r w:rsidR="00567EFC" w:rsidRPr="007A186D">
        <w:rPr>
          <w:rFonts w:ascii="Times" w:hAnsi="Times"/>
          <w:color w:val="000000" w:themeColor="text1"/>
        </w:rPr>
        <w:t>s</w:t>
      </w:r>
      <w:r w:rsidRPr="007A186D">
        <w:rPr>
          <w:rFonts w:ascii="Times" w:hAnsi="Times"/>
          <w:color w:val="000000" w:themeColor="text1"/>
        </w:rPr>
        <w:t xml:space="preserve"> to zoning issues often look</w:t>
      </w:r>
      <w:r w:rsidR="00567EFC" w:rsidRPr="007A186D">
        <w:rPr>
          <w:rFonts w:ascii="Times" w:hAnsi="Times"/>
          <w:color w:val="000000" w:themeColor="text1"/>
        </w:rPr>
        <w:t>ed</w:t>
      </w:r>
      <w:r w:rsidRPr="007A186D">
        <w:rPr>
          <w:rFonts w:ascii="Times" w:hAnsi="Times"/>
          <w:color w:val="000000" w:themeColor="text1"/>
        </w:rPr>
        <w:t xml:space="preserve"> specifically at HMOs, but the case of the Fort shows a more complicated and chaotic situation. Additionally, the current COVID-19 pandemic has proven that off-campus students are included in less conversations about their living situations and overall quality of life in a college town. I argue that this pandemic has shed light on issues that already existed in student neighborhoods, but that are now more often studied and apparent. The goal of this study is introduce the concept of messy zoning, and </w:t>
      </w:r>
      <w:r w:rsidR="00166AC4" w:rsidRPr="007A186D">
        <w:rPr>
          <w:rFonts w:ascii="Times" w:hAnsi="Times"/>
          <w:color w:val="000000" w:themeColor="text1"/>
        </w:rPr>
        <w:t>to</w:t>
      </w:r>
      <w:r w:rsidR="000B7C96" w:rsidRPr="007A186D">
        <w:rPr>
          <w:rFonts w:ascii="Times" w:hAnsi="Times"/>
          <w:color w:val="000000" w:themeColor="text1"/>
        </w:rPr>
        <w:t xml:space="preserve"> </w:t>
      </w:r>
      <w:r w:rsidRPr="007A186D">
        <w:rPr>
          <w:rFonts w:ascii="Times" w:hAnsi="Times"/>
          <w:color w:val="000000" w:themeColor="text1"/>
        </w:rPr>
        <w:t>present that case of studentification in Knoxville’s Fort Sanders neighborhood.</w:t>
      </w:r>
      <w:r w:rsidR="000B7C96" w:rsidRPr="007A186D">
        <w:rPr>
          <w:rFonts w:ascii="Times" w:hAnsi="Times"/>
          <w:color w:val="000000" w:themeColor="text1"/>
        </w:rPr>
        <w:t xml:space="preserve"> </w:t>
      </w:r>
      <w:r w:rsidRPr="007A186D">
        <w:rPr>
          <w:rFonts w:ascii="Times" w:hAnsi="Times"/>
          <w:color w:val="000000" w:themeColor="text1"/>
        </w:rPr>
        <w:t xml:space="preserve">Using secondary data collection and the collection of archival planning and </w:t>
      </w:r>
      <w:r w:rsidRPr="007A186D">
        <w:rPr>
          <w:rFonts w:ascii="Times" w:hAnsi="Times"/>
          <w:color w:val="000000" w:themeColor="text1"/>
        </w:rPr>
        <w:lastRenderedPageBreak/>
        <w:t>zoning document, this work has shown the need for collaborative zoning</w:t>
      </w:r>
      <w:r w:rsidR="000B7C96" w:rsidRPr="007A186D">
        <w:rPr>
          <w:rFonts w:ascii="Times" w:hAnsi="Times"/>
          <w:color w:val="000000" w:themeColor="text1"/>
        </w:rPr>
        <w:t xml:space="preserve"> and planning</w:t>
      </w:r>
      <w:r w:rsidRPr="007A186D">
        <w:rPr>
          <w:rFonts w:ascii="Times" w:hAnsi="Times"/>
          <w:color w:val="000000" w:themeColor="text1"/>
        </w:rPr>
        <w:t xml:space="preserve"> in order for any progress to be made in the Fort Sanders neighborhood.  </w:t>
      </w:r>
      <w:r w:rsidR="000B7C96" w:rsidRPr="007A186D">
        <w:rPr>
          <w:rFonts w:ascii="Times" w:hAnsi="Times"/>
          <w:color w:val="000000" w:themeColor="text1"/>
        </w:rPr>
        <w:t xml:space="preserve">Collaborative planning is the idea that relevant parties should come together to work towards an agreed upon goal for a building, neighborhood, city, or town (Huge 2009). Collaborative planning in the Fort would focus on understanding the goals of the University, the city of Knoxville, and the Knox Heritage Society. Having a clear image of what they assumptively hope the Fort will function and look like in the future allows for intentional and throughout planning, which would clear up the chaotic messy zoning that the Fort is currently experiencing. One way this may look is by following form-based zoning which would require developers to keep the external aesthetic of a building in line with historic preservation zoning code but allow for a mix of both residential and commercial spaces to function in these buildings (Hughen et al 2017). This is just one example of a solution that may benefit both Knox Heritage, the city, and the University. It would allow for historic preservation, intentional mixed use commercial buildings, and off-campus student housing. </w:t>
      </w:r>
    </w:p>
    <w:p w14:paraId="35CE9E94" w14:textId="02846B07" w:rsidR="000B7C96" w:rsidRPr="007A186D" w:rsidRDefault="000B7C96" w:rsidP="00C01A7F">
      <w:pPr>
        <w:shd w:val="clear" w:color="auto" w:fill="FFFFFF" w:themeFill="background1"/>
        <w:spacing w:line="480" w:lineRule="auto"/>
        <w:rPr>
          <w:rFonts w:ascii="Times" w:hAnsi="Times"/>
          <w:color w:val="000000" w:themeColor="text1"/>
        </w:rPr>
      </w:pPr>
      <w:r w:rsidRPr="007A186D">
        <w:rPr>
          <w:rFonts w:ascii="Times" w:hAnsi="Times"/>
          <w:color w:val="000000" w:themeColor="text1"/>
        </w:rPr>
        <w:tab/>
        <w:t xml:space="preserve">Additionally, research about the Fort should not stop there. Studentification, like gentrification, often hurts certain demographics more than others. Future work about the Fort and student gentrified neighborhoods should look to study racial and socioecomoic consquences, especially as a new wave of studentification is emerging in many college towns. This second wave of studentification is the glamorization of student housing, which then begins to exclude a certain type of student from getting to have the college experience and the ability to live in student neighborhoods. This new wave of major student housing developments is already growing in the Fort, as can be seen in figure 3. While my study did not have the chance to acknowledge these issues it is important to note how both COVID and this new wave of </w:t>
      </w:r>
      <w:r w:rsidRPr="007A186D">
        <w:rPr>
          <w:rFonts w:ascii="Times" w:hAnsi="Times"/>
          <w:color w:val="000000" w:themeColor="text1"/>
        </w:rPr>
        <w:lastRenderedPageBreak/>
        <w:t xml:space="preserve">studentification will affect tensions in student neighborhood, college towns, and Universities alike. </w:t>
      </w:r>
    </w:p>
    <w:p w14:paraId="292FC7CB" w14:textId="10892599" w:rsidR="002C2DD9" w:rsidRPr="007A186D" w:rsidRDefault="002C2DD9" w:rsidP="00C01A7F">
      <w:pPr>
        <w:shd w:val="clear" w:color="auto" w:fill="FFFFFF" w:themeFill="background1"/>
        <w:spacing w:line="480" w:lineRule="auto"/>
        <w:rPr>
          <w:rFonts w:ascii="Times" w:hAnsi="Times"/>
          <w:color w:val="000000" w:themeColor="text1"/>
        </w:rPr>
      </w:pPr>
    </w:p>
    <w:p w14:paraId="78741A72" w14:textId="19278CA4" w:rsidR="00C01A7F" w:rsidRPr="007A186D" w:rsidRDefault="00C01A7F" w:rsidP="00C01A7F">
      <w:pPr>
        <w:shd w:val="clear" w:color="auto" w:fill="FFFFFF" w:themeFill="background1"/>
        <w:spacing w:line="480" w:lineRule="auto"/>
        <w:rPr>
          <w:rFonts w:ascii="Times" w:hAnsi="Times"/>
          <w:color w:val="000000" w:themeColor="text1"/>
        </w:rPr>
      </w:pPr>
    </w:p>
    <w:p w14:paraId="1D4B218F" w14:textId="66532458" w:rsidR="00C01A7F" w:rsidRPr="007A186D" w:rsidRDefault="00C01A7F" w:rsidP="00C01A7F">
      <w:pPr>
        <w:shd w:val="clear" w:color="auto" w:fill="FFFFFF" w:themeFill="background1"/>
        <w:spacing w:line="480" w:lineRule="auto"/>
        <w:rPr>
          <w:rFonts w:ascii="Times" w:hAnsi="Times"/>
          <w:color w:val="000000" w:themeColor="text1"/>
        </w:rPr>
      </w:pPr>
    </w:p>
    <w:p w14:paraId="1EA6230E" w14:textId="669B96D1" w:rsidR="00C01A7F" w:rsidRPr="007A186D" w:rsidRDefault="00C01A7F" w:rsidP="00C01A7F">
      <w:pPr>
        <w:shd w:val="clear" w:color="auto" w:fill="FFFFFF" w:themeFill="background1"/>
        <w:spacing w:line="480" w:lineRule="auto"/>
        <w:rPr>
          <w:rFonts w:ascii="Times" w:hAnsi="Times"/>
          <w:color w:val="000000" w:themeColor="text1"/>
        </w:rPr>
      </w:pPr>
    </w:p>
    <w:p w14:paraId="79F5BBBF" w14:textId="633076D6" w:rsidR="00C01A7F" w:rsidRPr="007A186D" w:rsidRDefault="00C01A7F" w:rsidP="00C01A7F">
      <w:pPr>
        <w:shd w:val="clear" w:color="auto" w:fill="FFFFFF" w:themeFill="background1"/>
        <w:spacing w:line="480" w:lineRule="auto"/>
        <w:rPr>
          <w:rFonts w:ascii="Times" w:hAnsi="Times"/>
          <w:color w:val="000000" w:themeColor="text1"/>
        </w:rPr>
      </w:pPr>
    </w:p>
    <w:p w14:paraId="554BD1AC" w14:textId="58B79CD5" w:rsidR="00C01A7F" w:rsidRPr="007A186D" w:rsidRDefault="00C01A7F" w:rsidP="00C01A7F">
      <w:pPr>
        <w:shd w:val="clear" w:color="auto" w:fill="FFFFFF" w:themeFill="background1"/>
        <w:spacing w:line="480" w:lineRule="auto"/>
        <w:rPr>
          <w:rFonts w:ascii="Times" w:hAnsi="Times"/>
          <w:color w:val="000000" w:themeColor="text1"/>
        </w:rPr>
      </w:pPr>
    </w:p>
    <w:p w14:paraId="1708800E" w14:textId="3C256969" w:rsidR="00C01A7F" w:rsidRPr="007A186D" w:rsidRDefault="00C01A7F" w:rsidP="00C01A7F">
      <w:pPr>
        <w:shd w:val="clear" w:color="auto" w:fill="FFFFFF" w:themeFill="background1"/>
        <w:spacing w:line="480" w:lineRule="auto"/>
        <w:rPr>
          <w:rFonts w:ascii="Times" w:hAnsi="Times"/>
          <w:color w:val="000000" w:themeColor="text1"/>
        </w:rPr>
      </w:pPr>
    </w:p>
    <w:p w14:paraId="0249B033" w14:textId="5FF939D7" w:rsidR="00C01A7F" w:rsidRPr="007A186D" w:rsidRDefault="00C01A7F" w:rsidP="00C01A7F">
      <w:pPr>
        <w:shd w:val="clear" w:color="auto" w:fill="FFFFFF" w:themeFill="background1"/>
        <w:spacing w:line="480" w:lineRule="auto"/>
        <w:rPr>
          <w:rFonts w:ascii="Times" w:hAnsi="Times"/>
          <w:color w:val="000000" w:themeColor="text1"/>
        </w:rPr>
      </w:pPr>
    </w:p>
    <w:p w14:paraId="772CD87A" w14:textId="0E79BC54" w:rsidR="00C01A7F" w:rsidRPr="007A186D" w:rsidRDefault="00C01A7F" w:rsidP="00C01A7F">
      <w:pPr>
        <w:shd w:val="clear" w:color="auto" w:fill="FFFFFF" w:themeFill="background1"/>
        <w:spacing w:line="480" w:lineRule="auto"/>
        <w:rPr>
          <w:rFonts w:ascii="Times" w:hAnsi="Times"/>
          <w:color w:val="000000" w:themeColor="text1"/>
        </w:rPr>
      </w:pPr>
    </w:p>
    <w:p w14:paraId="6F3AADAB" w14:textId="39255A14" w:rsidR="00C01A7F" w:rsidRPr="007A186D" w:rsidRDefault="00C01A7F" w:rsidP="00C01A7F">
      <w:pPr>
        <w:shd w:val="clear" w:color="auto" w:fill="FFFFFF" w:themeFill="background1"/>
        <w:spacing w:line="480" w:lineRule="auto"/>
        <w:rPr>
          <w:rFonts w:ascii="Times" w:hAnsi="Times"/>
          <w:color w:val="000000" w:themeColor="text1"/>
        </w:rPr>
      </w:pPr>
    </w:p>
    <w:p w14:paraId="68FD8CE7" w14:textId="62135960" w:rsidR="00C01A7F" w:rsidRPr="007A186D" w:rsidRDefault="00C01A7F" w:rsidP="00C01A7F">
      <w:pPr>
        <w:shd w:val="clear" w:color="auto" w:fill="FFFFFF" w:themeFill="background1"/>
        <w:spacing w:line="480" w:lineRule="auto"/>
        <w:rPr>
          <w:rFonts w:ascii="Times" w:hAnsi="Times"/>
          <w:color w:val="000000" w:themeColor="text1"/>
        </w:rPr>
      </w:pPr>
    </w:p>
    <w:p w14:paraId="1B58A174" w14:textId="32368FFF" w:rsidR="00C01A7F" w:rsidRPr="007A186D" w:rsidRDefault="00C01A7F" w:rsidP="00C01A7F">
      <w:pPr>
        <w:shd w:val="clear" w:color="auto" w:fill="FFFFFF" w:themeFill="background1"/>
        <w:spacing w:line="480" w:lineRule="auto"/>
        <w:rPr>
          <w:rFonts w:ascii="Times" w:hAnsi="Times"/>
          <w:color w:val="000000" w:themeColor="text1"/>
        </w:rPr>
      </w:pPr>
    </w:p>
    <w:p w14:paraId="723EED98" w14:textId="732DD6C1" w:rsidR="00C01A7F" w:rsidRPr="007A186D" w:rsidRDefault="00C01A7F" w:rsidP="00C01A7F">
      <w:pPr>
        <w:shd w:val="clear" w:color="auto" w:fill="FFFFFF" w:themeFill="background1"/>
        <w:spacing w:line="480" w:lineRule="auto"/>
        <w:rPr>
          <w:rFonts w:ascii="Times" w:hAnsi="Times"/>
          <w:color w:val="000000" w:themeColor="text1"/>
        </w:rPr>
      </w:pPr>
    </w:p>
    <w:p w14:paraId="409491BD" w14:textId="1EA7E198" w:rsidR="00C01A7F" w:rsidRPr="007A186D" w:rsidRDefault="00C01A7F" w:rsidP="00C01A7F">
      <w:pPr>
        <w:shd w:val="clear" w:color="auto" w:fill="FFFFFF" w:themeFill="background1"/>
        <w:spacing w:line="480" w:lineRule="auto"/>
        <w:rPr>
          <w:rFonts w:ascii="Times" w:hAnsi="Times"/>
          <w:color w:val="000000" w:themeColor="text1"/>
        </w:rPr>
      </w:pPr>
    </w:p>
    <w:p w14:paraId="29864735" w14:textId="1F667E91" w:rsidR="00C01A7F" w:rsidRPr="007A186D" w:rsidRDefault="00C01A7F" w:rsidP="00C01A7F">
      <w:pPr>
        <w:shd w:val="clear" w:color="auto" w:fill="FFFFFF" w:themeFill="background1"/>
        <w:spacing w:line="480" w:lineRule="auto"/>
        <w:rPr>
          <w:rFonts w:ascii="Times" w:hAnsi="Times"/>
          <w:color w:val="000000" w:themeColor="text1"/>
        </w:rPr>
      </w:pPr>
    </w:p>
    <w:p w14:paraId="3A125100" w14:textId="6BBA3C0C" w:rsidR="00C01A7F" w:rsidRPr="007A186D" w:rsidRDefault="00C01A7F" w:rsidP="00C01A7F">
      <w:pPr>
        <w:shd w:val="clear" w:color="auto" w:fill="FFFFFF" w:themeFill="background1"/>
        <w:spacing w:line="480" w:lineRule="auto"/>
        <w:rPr>
          <w:rFonts w:ascii="Times" w:hAnsi="Times"/>
          <w:color w:val="000000" w:themeColor="text1"/>
        </w:rPr>
      </w:pPr>
    </w:p>
    <w:p w14:paraId="629E8A66" w14:textId="77305693" w:rsidR="00C01A7F" w:rsidRPr="007A186D" w:rsidRDefault="00C01A7F" w:rsidP="00C01A7F">
      <w:pPr>
        <w:shd w:val="clear" w:color="auto" w:fill="FFFFFF" w:themeFill="background1"/>
        <w:spacing w:line="480" w:lineRule="auto"/>
        <w:rPr>
          <w:rFonts w:ascii="Times" w:hAnsi="Times"/>
          <w:color w:val="000000" w:themeColor="text1"/>
        </w:rPr>
      </w:pPr>
    </w:p>
    <w:p w14:paraId="14763858" w14:textId="165C5406" w:rsidR="00C01A7F" w:rsidRPr="007A186D" w:rsidRDefault="00C01A7F" w:rsidP="00C01A7F">
      <w:pPr>
        <w:shd w:val="clear" w:color="auto" w:fill="FFFFFF" w:themeFill="background1"/>
        <w:spacing w:line="480" w:lineRule="auto"/>
        <w:rPr>
          <w:rFonts w:ascii="Times" w:hAnsi="Times"/>
          <w:color w:val="000000" w:themeColor="text1"/>
        </w:rPr>
      </w:pPr>
    </w:p>
    <w:p w14:paraId="6F102BAA" w14:textId="5A680F85" w:rsidR="00C01A7F" w:rsidRPr="007A186D" w:rsidRDefault="00C01A7F" w:rsidP="00C01A7F">
      <w:pPr>
        <w:shd w:val="clear" w:color="auto" w:fill="FFFFFF" w:themeFill="background1"/>
        <w:spacing w:line="480" w:lineRule="auto"/>
        <w:rPr>
          <w:rFonts w:ascii="Times" w:hAnsi="Times"/>
          <w:color w:val="000000" w:themeColor="text1"/>
        </w:rPr>
      </w:pPr>
    </w:p>
    <w:p w14:paraId="65283768" w14:textId="77777777" w:rsidR="00C01A7F" w:rsidRPr="007A186D" w:rsidRDefault="00C01A7F" w:rsidP="00C01A7F">
      <w:pPr>
        <w:shd w:val="clear" w:color="auto" w:fill="FFFFFF" w:themeFill="background1"/>
        <w:spacing w:line="480" w:lineRule="auto"/>
        <w:rPr>
          <w:rFonts w:ascii="Times" w:hAnsi="Times"/>
          <w:color w:val="000000" w:themeColor="text1"/>
        </w:rPr>
      </w:pPr>
    </w:p>
    <w:p w14:paraId="7C3DD31C" w14:textId="6AD8DCAB" w:rsidR="002C2DD9" w:rsidRPr="007A186D" w:rsidRDefault="002C2DD9" w:rsidP="00C01A7F">
      <w:pPr>
        <w:shd w:val="clear" w:color="auto" w:fill="FFFFFF" w:themeFill="background1"/>
        <w:spacing w:line="480" w:lineRule="auto"/>
        <w:rPr>
          <w:rFonts w:ascii="Times" w:hAnsi="Times"/>
          <w:color w:val="000000" w:themeColor="text1"/>
          <w:shd w:val="clear" w:color="auto" w:fill="FBF3E3"/>
        </w:rPr>
      </w:pPr>
      <w:r w:rsidRPr="007A186D">
        <w:rPr>
          <w:rFonts w:ascii="Times" w:hAnsi="Times"/>
          <w:b/>
          <w:bCs/>
          <w:color w:val="000000" w:themeColor="text1"/>
        </w:rPr>
        <w:tab/>
      </w:r>
    </w:p>
    <w:p w14:paraId="3BE22B53" w14:textId="03F60AD8" w:rsidR="00DD3A03" w:rsidRPr="007A186D" w:rsidRDefault="00DD3A03"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lastRenderedPageBreak/>
        <w:t>Chapter 3: Implications and Future Research</w:t>
      </w:r>
    </w:p>
    <w:p w14:paraId="6EA4DCDA" w14:textId="651BA043" w:rsidR="00DD3A03" w:rsidRPr="007A186D" w:rsidRDefault="00DD3A03"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Introduction</w:t>
      </w:r>
    </w:p>
    <w:p w14:paraId="6E8F518A" w14:textId="271775C7" w:rsidR="00967BB6" w:rsidRPr="007A186D" w:rsidRDefault="000A0D20"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 xml:space="preserve">The COVID-19 pandemic has added stressors </w:t>
      </w:r>
      <w:r w:rsidR="00967BB6" w:rsidRPr="007A186D">
        <w:rPr>
          <w:rFonts w:ascii="Times" w:hAnsi="Times"/>
          <w:color w:val="000000" w:themeColor="text1"/>
        </w:rPr>
        <w:t>to</w:t>
      </w:r>
      <w:r w:rsidRPr="007A186D">
        <w:rPr>
          <w:rFonts w:ascii="Times" w:hAnsi="Times"/>
          <w:color w:val="000000" w:themeColor="text1"/>
        </w:rPr>
        <w:t xml:space="preserve"> student neighborhoods. As </w:t>
      </w:r>
      <w:r w:rsidR="00166AC4" w:rsidRPr="007A186D">
        <w:rPr>
          <w:rFonts w:ascii="Times" w:hAnsi="Times"/>
          <w:color w:val="000000" w:themeColor="text1"/>
        </w:rPr>
        <w:t xml:space="preserve">the </w:t>
      </w:r>
      <w:r w:rsidRPr="007A186D">
        <w:rPr>
          <w:rFonts w:ascii="Times" w:hAnsi="Times"/>
          <w:color w:val="000000" w:themeColor="text1"/>
        </w:rPr>
        <w:t xml:space="preserve">conversation continues about the lives of students, student </w:t>
      </w:r>
      <w:r w:rsidR="00225ACA" w:rsidRPr="007A186D">
        <w:rPr>
          <w:rFonts w:ascii="Times" w:hAnsi="Times"/>
          <w:color w:val="000000" w:themeColor="text1"/>
        </w:rPr>
        <w:t>neighborhoods</w:t>
      </w:r>
      <w:r w:rsidRPr="007A186D">
        <w:rPr>
          <w:rFonts w:ascii="Times" w:hAnsi="Times"/>
          <w:color w:val="000000" w:themeColor="text1"/>
        </w:rPr>
        <w:t>, and Universities</w:t>
      </w:r>
      <w:r w:rsidR="00166AC4" w:rsidRPr="007A186D">
        <w:rPr>
          <w:rFonts w:ascii="Times" w:hAnsi="Times"/>
          <w:color w:val="000000" w:themeColor="text1"/>
        </w:rPr>
        <w:t>,</w:t>
      </w:r>
      <w:r w:rsidRPr="007A186D">
        <w:rPr>
          <w:rFonts w:ascii="Times" w:hAnsi="Times"/>
          <w:color w:val="000000" w:themeColor="text1"/>
        </w:rPr>
        <w:t xml:space="preserve"> it is important to bring studentification into the discussion. </w:t>
      </w:r>
      <w:r w:rsidR="00967BB6" w:rsidRPr="007A186D">
        <w:rPr>
          <w:rFonts w:ascii="Times" w:hAnsi="Times"/>
          <w:color w:val="000000" w:themeColor="text1"/>
        </w:rPr>
        <w:t xml:space="preserve">The </w:t>
      </w:r>
      <w:r w:rsidR="00741A4A" w:rsidRPr="007A186D">
        <w:rPr>
          <w:rFonts w:ascii="Times" w:hAnsi="Times"/>
          <w:color w:val="000000" w:themeColor="text1"/>
        </w:rPr>
        <w:t>mainstream</w:t>
      </w:r>
      <w:r w:rsidR="00967BB6" w:rsidRPr="007A186D">
        <w:rPr>
          <w:rFonts w:ascii="Times" w:hAnsi="Times"/>
          <w:color w:val="000000" w:themeColor="text1"/>
        </w:rPr>
        <w:t xml:space="preserve"> media has focused on </w:t>
      </w:r>
      <w:r w:rsidR="00741A4A" w:rsidRPr="007A186D">
        <w:rPr>
          <w:rFonts w:ascii="Times" w:hAnsi="Times"/>
          <w:color w:val="000000" w:themeColor="text1"/>
        </w:rPr>
        <w:t xml:space="preserve">how students have been spreading the disease due to lifestyles or high-density living </w:t>
      </w:r>
      <w:r w:rsidR="00AD0EC6" w:rsidRPr="007A186D">
        <w:rPr>
          <w:rFonts w:ascii="Times" w:hAnsi="Times"/>
          <w:color w:val="000000" w:themeColor="text1"/>
        </w:rPr>
        <w:t>situation but</w:t>
      </w:r>
      <w:r w:rsidR="00741A4A" w:rsidRPr="007A186D">
        <w:rPr>
          <w:rFonts w:ascii="Times" w:hAnsi="Times"/>
          <w:color w:val="000000" w:themeColor="text1"/>
        </w:rPr>
        <w:t xml:space="preserve"> have excluded studentification from </w:t>
      </w:r>
      <w:r w:rsidR="00166AC4" w:rsidRPr="007A186D">
        <w:rPr>
          <w:rFonts w:ascii="Times" w:hAnsi="Times"/>
          <w:color w:val="000000" w:themeColor="text1"/>
        </w:rPr>
        <w:t>their reporting</w:t>
      </w:r>
      <w:r w:rsidR="00741A4A" w:rsidRPr="007A186D">
        <w:rPr>
          <w:rFonts w:ascii="Times" w:hAnsi="Times"/>
          <w:color w:val="000000" w:themeColor="text1"/>
        </w:rPr>
        <w:t xml:space="preserve"> (Curley 2020, New York Times 2020). </w:t>
      </w:r>
      <w:r w:rsidRPr="007A186D">
        <w:rPr>
          <w:rFonts w:ascii="Times" w:hAnsi="Times"/>
          <w:color w:val="000000" w:themeColor="text1"/>
        </w:rPr>
        <w:t xml:space="preserve">This work aimed to examine why certain neighborhoods are </w:t>
      </w:r>
      <w:r w:rsidR="00225ACA" w:rsidRPr="007A186D">
        <w:rPr>
          <w:rFonts w:ascii="Times" w:hAnsi="Times"/>
          <w:color w:val="000000" w:themeColor="text1"/>
        </w:rPr>
        <w:t>susceptible</w:t>
      </w:r>
      <w:r w:rsidRPr="007A186D">
        <w:rPr>
          <w:rFonts w:ascii="Times" w:hAnsi="Times"/>
          <w:color w:val="000000" w:themeColor="text1"/>
        </w:rPr>
        <w:t xml:space="preserve"> </w:t>
      </w:r>
      <w:r w:rsidR="00741A4A" w:rsidRPr="007A186D">
        <w:rPr>
          <w:rFonts w:ascii="Times" w:hAnsi="Times"/>
          <w:color w:val="000000" w:themeColor="text1"/>
        </w:rPr>
        <w:t xml:space="preserve">to </w:t>
      </w:r>
      <w:r w:rsidRPr="007A186D">
        <w:rPr>
          <w:rFonts w:ascii="Times" w:hAnsi="Times"/>
          <w:color w:val="000000" w:themeColor="text1"/>
        </w:rPr>
        <w:t xml:space="preserve">studentification using the Fort Sanders neighborhood near </w:t>
      </w:r>
      <w:r w:rsidR="00225ACA" w:rsidRPr="007A186D">
        <w:rPr>
          <w:rFonts w:ascii="Times" w:hAnsi="Times"/>
          <w:color w:val="000000" w:themeColor="text1"/>
        </w:rPr>
        <w:t>Knoxville’s</w:t>
      </w:r>
      <w:r w:rsidRPr="007A186D">
        <w:rPr>
          <w:rFonts w:ascii="Times" w:hAnsi="Times"/>
          <w:color w:val="000000" w:themeColor="text1"/>
        </w:rPr>
        <w:t xml:space="preserve"> University of Tennessee</w:t>
      </w:r>
      <w:r w:rsidR="00741A4A" w:rsidRPr="007A186D">
        <w:rPr>
          <w:rFonts w:ascii="Times" w:hAnsi="Times"/>
          <w:color w:val="000000" w:themeColor="text1"/>
        </w:rPr>
        <w:t xml:space="preserve"> and to highlight the significance of studentification </w:t>
      </w:r>
      <w:r w:rsidR="0003758F" w:rsidRPr="007A186D">
        <w:rPr>
          <w:rFonts w:ascii="Times" w:hAnsi="Times"/>
          <w:color w:val="000000" w:themeColor="text1"/>
        </w:rPr>
        <w:t>during</w:t>
      </w:r>
      <w:r w:rsidR="00741A4A" w:rsidRPr="007A186D">
        <w:rPr>
          <w:rFonts w:ascii="Times" w:hAnsi="Times"/>
          <w:color w:val="000000" w:themeColor="text1"/>
        </w:rPr>
        <w:t xml:space="preserve"> the pandemic.</w:t>
      </w:r>
      <w:r w:rsidRPr="007A186D">
        <w:rPr>
          <w:rFonts w:ascii="Times" w:hAnsi="Times"/>
          <w:color w:val="000000" w:themeColor="text1"/>
        </w:rPr>
        <w:t xml:space="preserve"> This work aids in </w:t>
      </w:r>
      <w:r w:rsidR="00225ACA" w:rsidRPr="007A186D">
        <w:rPr>
          <w:rFonts w:ascii="Times" w:hAnsi="Times"/>
          <w:color w:val="000000" w:themeColor="text1"/>
        </w:rPr>
        <w:t>arguing</w:t>
      </w:r>
      <w:r w:rsidRPr="007A186D">
        <w:rPr>
          <w:rFonts w:ascii="Times" w:hAnsi="Times"/>
          <w:color w:val="000000" w:themeColor="text1"/>
        </w:rPr>
        <w:t xml:space="preserve"> for more work to be done about creating stable neighborhoods. Stable neighborhoods are </w:t>
      </w:r>
      <w:r w:rsidR="00225ACA" w:rsidRPr="007A186D">
        <w:rPr>
          <w:rFonts w:ascii="Times" w:hAnsi="Times"/>
          <w:color w:val="000000" w:themeColor="text1"/>
        </w:rPr>
        <w:t>neighborhoods</w:t>
      </w:r>
      <w:r w:rsidRPr="007A186D">
        <w:rPr>
          <w:rFonts w:ascii="Times" w:hAnsi="Times"/>
          <w:color w:val="000000" w:themeColor="text1"/>
        </w:rPr>
        <w:t xml:space="preserve"> that support the local community and prioritize the well-being of their long-term residents</w:t>
      </w:r>
      <w:r w:rsidR="00967BB6" w:rsidRPr="007A186D">
        <w:rPr>
          <w:rFonts w:ascii="Times" w:hAnsi="Times"/>
          <w:color w:val="000000" w:themeColor="text1"/>
        </w:rPr>
        <w:t xml:space="preserve"> (</w:t>
      </w:r>
      <w:r w:rsidR="00741A4A" w:rsidRPr="007A186D">
        <w:rPr>
          <w:rFonts w:ascii="Times" w:hAnsi="Times"/>
          <w:color w:val="000000" w:themeColor="text1"/>
        </w:rPr>
        <w:t>Tighe &amp; Ganning 2016</w:t>
      </w:r>
      <w:r w:rsidR="00967BB6" w:rsidRPr="007A186D">
        <w:rPr>
          <w:rFonts w:ascii="Times" w:hAnsi="Times"/>
          <w:color w:val="000000" w:themeColor="text1"/>
        </w:rPr>
        <w:t>)</w:t>
      </w:r>
      <w:r w:rsidRPr="007A186D">
        <w:rPr>
          <w:rFonts w:ascii="Times" w:hAnsi="Times"/>
          <w:color w:val="000000" w:themeColor="text1"/>
        </w:rPr>
        <w:t>.</w:t>
      </w:r>
      <w:r w:rsidR="00967BB6" w:rsidRPr="007A186D">
        <w:rPr>
          <w:rFonts w:ascii="Times" w:hAnsi="Times"/>
          <w:color w:val="000000" w:themeColor="text1"/>
        </w:rPr>
        <w:t xml:space="preserve"> While this study focuses on studentification in Knoxville’s Fort Sanders neighborhood the implications of its findings span larger circles. As briefly addressed in Chapter 1 and further discussed in Chapter 2 this work speaks to both </w:t>
      </w:r>
      <w:r w:rsidR="00741A4A" w:rsidRPr="007A186D">
        <w:rPr>
          <w:rFonts w:ascii="Times" w:hAnsi="Times"/>
          <w:color w:val="000000" w:themeColor="text1"/>
        </w:rPr>
        <w:t>geographic</w:t>
      </w:r>
      <w:r w:rsidR="00967BB6" w:rsidRPr="007A186D">
        <w:rPr>
          <w:rFonts w:ascii="Times" w:hAnsi="Times"/>
          <w:color w:val="000000" w:themeColor="text1"/>
        </w:rPr>
        <w:t xml:space="preserve"> and </w:t>
      </w:r>
      <w:r w:rsidR="00741A4A" w:rsidRPr="007A186D">
        <w:rPr>
          <w:rFonts w:ascii="Times" w:hAnsi="Times"/>
          <w:color w:val="000000" w:themeColor="text1"/>
        </w:rPr>
        <w:t>planning</w:t>
      </w:r>
      <w:r w:rsidR="00967BB6" w:rsidRPr="007A186D">
        <w:rPr>
          <w:rFonts w:ascii="Times" w:hAnsi="Times"/>
          <w:color w:val="000000" w:themeColor="text1"/>
        </w:rPr>
        <w:t xml:space="preserve"> bodies of literature. The COVID-19 pandemic served as both the setting for this paper, but also attributes to many of its limitations. In this chapter, I will discuss the larger implication</w:t>
      </w:r>
      <w:r w:rsidR="00166AC4" w:rsidRPr="007A186D">
        <w:rPr>
          <w:rFonts w:ascii="Times" w:hAnsi="Times"/>
          <w:color w:val="000000" w:themeColor="text1"/>
        </w:rPr>
        <w:t>s</w:t>
      </w:r>
      <w:r w:rsidR="00967BB6" w:rsidRPr="007A186D">
        <w:rPr>
          <w:rFonts w:ascii="Times" w:hAnsi="Times"/>
          <w:color w:val="000000" w:themeColor="text1"/>
        </w:rPr>
        <w:t xml:space="preserve"> of my finding</w:t>
      </w:r>
      <w:r w:rsidR="00166AC4" w:rsidRPr="007A186D">
        <w:rPr>
          <w:rFonts w:ascii="Times" w:hAnsi="Times"/>
          <w:color w:val="000000" w:themeColor="text1"/>
        </w:rPr>
        <w:t>s</w:t>
      </w:r>
      <w:r w:rsidR="00967BB6" w:rsidRPr="007A186D">
        <w:rPr>
          <w:rFonts w:ascii="Times" w:hAnsi="Times"/>
          <w:color w:val="000000" w:themeColor="text1"/>
        </w:rPr>
        <w:t xml:space="preserve"> and the potential for future research that may be less limited to methodologies due to COVID-19.</w:t>
      </w:r>
    </w:p>
    <w:p w14:paraId="7EDA2DE3" w14:textId="77777777" w:rsidR="00967BB6" w:rsidRPr="007A186D" w:rsidRDefault="00967BB6" w:rsidP="00C01A7F">
      <w:pPr>
        <w:shd w:val="clear" w:color="auto" w:fill="FFFFFF" w:themeFill="background1"/>
        <w:spacing w:line="480" w:lineRule="auto"/>
        <w:rPr>
          <w:rFonts w:ascii="Times" w:hAnsi="Times"/>
          <w:color w:val="000000" w:themeColor="text1"/>
        </w:rPr>
      </w:pPr>
    </w:p>
    <w:p w14:paraId="45B97EE5" w14:textId="1755FF58" w:rsidR="00DD3A03" w:rsidRPr="007A186D" w:rsidRDefault="00DD3A03"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Major Findings</w:t>
      </w:r>
    </w:p>
    <w:p w14:paraId="75082DB3" w14:textId="4F348E82" w:rsidR="004D3A01" w:rsidRPr="007A186D" w:rsidRDefault="00EE1A1F" w:rsidP="00C01A7F">
      <w:pPr>
        <w:shd w:val="clear" w:color="auto" w:fill="FFFFFF" w:themeFill="background1"/>
        <w:spacing w:line="480" w:lineRule="auto"/>
        <w:ind w:firstLine="720"/>
        <w:rPr>
          <w:rFonts w:ascii="Times" w:hAnsi="Times"/>
          <w:color w:val="000000" w:themeColor="text1"/>
        </w:rPr>
      </w:pPr>
      <w:r w:rsidRPr="007A186D">
        <w:rPr>
          <w:rFonts w:ascii="Times" w:hAnsi="Times"/>
          <w:color w:val="000000" w:themeColor="text1"/>
        </w:rPr>
        <w:t xml:space="preserve">Using secondary data </w:t>
      </w:r>
      <w:r w:rsidR="00741A4A" w:rsidRPr="007A186D">
        <w:rPr>
          <w:rFonts w:ascii="Times" w:hAnsi="Times"/>
          <w:color w:val="000000" w:themeColor="text1"/>
        </w:rPr>
        <w:t>and archival work I was able to pinpoint</w:t>
      </w:r>
      <w:r w:rsidRPr="007A186D">
        <w:rPr>
          <w:rFonts w:ascii="Times" w:hAnsi="Times"/>
          <w:color w:val="000000" w:themeColor="text1"/>
        </w:rPr>
        <w:t xml:space="preserve"> reasons why </w:t>
      </w:r>
      <w:r w:rsidR="004D3A01" w:rsidRPr="007A186D">
        <w:rPr>
          <w:rFonts w:ascii="Times" w:hAnsi="Times"/>
          <w:color w:val="000000" w:themeColor="text1"/>
        </w:rPr>
        <w:t>studentification</w:t>
      </w:r>
      <w:r w:rsidRPr="007A186D">
        <w:rPr>
          <w:rFonts w:ascii="Times" w:hAnsi="Times"/>
          <w:color w:val="000000" w:themeColor="text1"/>
        </w:rPr>
        <w:t xml:space="preserve"> </w:t>
      </w:r>
      <w:r w:rsidR="00741A4A" w:rsidRPr="007A186D">
        <w:rPr>
          <w:rFonts w:ascii="Times" w:hAnsi="Times"/>
          <w:color w:val="000000" w:themeColor="text1"/>
        </w:rPr>
        <w:t xml:space="preserve">has </w:t>
      </w:r>
      <w:r w:rsidR="00166AC4" w:rsidRPr="007A186D">
        <w:rPr>
          <w:rFonts w:ascii="Times" w:hAnsi="Times"/>
          <w:color w:val="000000" w:themeColor="text1"/>
        </w:rPr>
        <w:t xml:space="preserve">occured </w:t>
      </w:r>
      <w:r w:rsidR="00741A4A" w:rsidRPr="007A186D">
        <w:rPr>
          <w:rFonts w:ascii="Times" w:hAnsi="Times"/>
          <w:color w:val="000000" w:themeColor="text1"/>
        </w:rPr>
        <w:t>and continues to occur in the Fort</w:t>
      </w:r>
      <w:r w:rsidRPr="007A186D">
        <w:rPr>
          <w:rFonts w:ascii="Times" w:hAnsi="Times"/>
          <w:color w:val="000000" w:themeColor="text1"/>
        </w:rPr>
        <w:t xml:space="preserve">. </w:t>
      </w:r>
      <w:r w:rsidR="0085426A" w:rsidRPr="007A186D">
        <w:rPr>
          <w:rFonts w:ascii="Times" w:hAnsi="Times"/>
          <w:color w:val="000000" w:themeColor="text1"/>
        </w:rPr>
        <w:t>Its</w:t>
      </w:r>
      <w:r w:rsidRPr="007A186D">
        <w:rPr>
          <w:rFonts w:ascii="Times" w:hAnsi="Times"/>
          <w:color w:val="000000" w:themeColor="text1"/>
        </w:rPr>
        <w:t xml:space="preserve"> proximity to campus probably had a lot to do with its studentification, but my work argues that it has stayed studentified due to </w:t>
      </w:r>
      <w:r w:rsidR="004D3A01" w:rsidRPr="007A186D">
        <w:rPr>
          <w:rFonts w:ascii="Times" w:hAnsi="Times"/>
          <w:color w:val="000000" w:themeColor="text1"/>
        </w:rPr>
        <w:lastRenderedPageBreak/>
        <w:t>its</w:t>
      </w:r>
      <w:r w:rsidRPr="007A186D">
        <w:rPr>
          <w:rFonts w:ascii="Times" w:hAnsi="Times"/>
          <w:color w:val="000000" w:themeColor="text1"/>
        </w:rPr>
        <w:t xml:space="preserve"> inconsistent and complicated zoning. </w:t>
      </w:r>
      <w:r w:rsidR="00166AC4" w:rsidRPr="007A186D">
        <w:rPr>
          <w:rFonts w:ascii="Times" w:hAnsi="Times"/>
          <w:color w:val="000000" w:themeColor="text1"/>
        </w:rPr>
        <w:t xml:space="preserve">An array of </w:t>
      </w:r>
      <w:r w:rsidR="004D3A01" w:rsidRPr="007A186D">
        <w:rPr>
          <w:rFonts w:ascii="Times" w:hAnsi="Times"/>
          <w:color w:val="000000" w:themeColor="text1"/>
        </w:rPr>
        <w:t xml:space="preserve">regularly changing zoning regulations make it hard for local and private property to owners to keep up </w:t>
      </w:r>
      <w:r w:rsidR="00ED2C2A" w:rsidRPr="007A186D">
        <w:rPr>
          <w:rFonts w:ascii="Times" w:hAnsi="Times"/>
          <w:color w:val="000000" w:themeColor="text1"/>
        </w:rPr>
        <w:t xml:space="preserve">with building </w:t>
      </w:r>
      <w:r w:rsidR="00741A4A" w:rsidRPr="007A186D">
        <w:rPr>
          <w:rFonts w:ascii="Times" w:hAnsi="Times"/>
          <w:color w:val="000000" w:themeColor="text1"/>
        </w:rPr>
        <w:t>maintenance</w:t>
      </w:r>
      <w:r w:rsidR="00ED2C2A" w:rsidRPr="007A186D">
        <w:rPr>
          <w:rFonts w:ascii="Times" w:hAnsi="Times"/>
          <w:color w:val="000000" w:themeColor="text1"/>
        </w:rPr>
        <w:t xml:space="preserve"> to match those zoning codes</w:t>
      </w:r>
      <w:r w:rsidR="004D3A01" w:rsidRPr="007A186D">
        <w:rPr>
          <w:rFonts w:ascii="Times" w:hAnsi="Times"/>
          <w:color w:val="000000" w:themeColor="text1"/>
        </w:rPr>
        <w:t xml:space="preserve">. </w:t>
      </w:r>
      <w:r w:rsidR="00741A4A" w:rsidRPr="007A186D">
        <w:rPr>
          <w:rFonts w:ascii="Times" w:hAnsi="Times"/>
          <w:color w:val="000000" w:themeColor="text1"/>
        </w:rPr>
        <w:t xml:space="preserve">Additionally, the current zones codes seem to favor student housing and high-density housing </w:t>
      </w:r>
      <w:r w:rsidR="002521EB" w:rsidRPr="007A186D">
        <w:rPr>
          <w:rFonts w:ascii="Times" w:hAnsi="Times"/>
          <w:color w:val="000000" w:themeColor="text1"/>
        </w:rPr>
        <w:t>developments. The</w:t>
      </w:r>
      <w:r w:rsidR="004D3A01" w:rsidRPr="007A186D">
        <w:rPr>
          <w:rFonts w:ascii="Times" w:hAnsi="Times"/>
          <w:color w:val="000000" w:themeColor="text1"/>
        </w:rPr>
        <w:t xml:space="preserve"> conflicting </w:t>
      </w:r>
      <w:r w:rsidR="00741A4A" w:rsidRPr="007A186D">
        <w:rPr>
          <w:rFonts w:ascii="Times" w:hAnsi="Times"/>
          <w:color w:val="000000" w:themeColor="text1"/>
        </w:rPr>
        <w:t>interests</w:t>
      </w:r>
      <w:r w:rsidR="004D3A01" w:rsidRPr="007A186D">
        <w:rPr>
          <w:rFonts w:ascii="Times" w:hAnsi="Times"/>
          <w:color w:val="000000" w:themeColor="text1"/>
        </w:rPr>
        <w:t xml:space="preserve"> between the wants of the City of Knoxville against that of Knoxville’s Heritage Society are clear in the current zoning maps and through Knox Heritage’s </w:t>
      </w:r>
      <w:r w:rsidR="00166AC4" w:rsidRPr="007A186D">
        <w:rPr>
          <w:rFonts w:ascii="Times" w:hAnsi="Times"/>
          <w:color w:val="000000" w:themeColor="text1"/>
        </w:rPr>
        <w:t xml:space="preserve">inclusion </w:t>
      </w:r>
      <w:r w:rsidR="004D3A01" w:rsidRPr="007A186D">
        <w:rPr>
          <w:rFonts w:ascii="Times" w:hAnsi="Times"/>
          <w:color w:val="000000" w:themeColor="text1"/>
        </w:rPr>
        <w:t xml:space="preserve">of The Fort neighborhood on its </w:t>
      </w:r>
      <w:r w:rsidR="00741A4A" w:rsidRPr="007A186D">
        <w:rPr>
          <w:rFonts w:ascii="Times" w:hAnsi="Times"/>
          <w:color w:val="000000" w:themeColor="text1"/>
        </w:rPr>
        <w:t>fragile and</w:t>
      </w:r>
      <w:r w:rsidR="004D3A01" w:rsidRPr="007A186D">
        <w:rPr>
          <w:rFonts w:ascii="Times" w:hAnsi="Times"/>
          <w:color w:val="000000" w:themeColor="text1"/>
        </w:rPr>
        <w:t xml:space="preserve"> fading list year after year. These conflicting planning and zoning goals have led to a neighborhood with </w:t>
      </w:r>
      <w:r w:rsidR="00741A4A" w:rsidRPr="007A186D">
        <w:rPr>
          <w:rFonts w:ascii="Times" w:hAnsi="Times"/>
          <w:color w:val="000000" w:themeColor="text1"/>
        </w:rPr>
        <w:t>messy zoning</w:t>
      </w:r>
      <w:r w:rsidR="004D3A01" w:rsidRPr="007A186D">
        <w:rPr>
          <w:rFonts w:ascii="Times" w:hAnsi="Times"/>
          <w:color w:val="000000" w:themeColor="text1"/>
        </w:rPr>
        <w:t xml:space="preserve">. Messy zoning refers to </w:t>
      </w:r>
      <w:r w:rsidR="00741A4A" w:rsidRPr="007A186D">
        <w:rPr>
          <w:rFonts w:ascii="Times" w:hAnsi="Times"/>
          <w:color w:val="000000" w:themeColor="text1"/>
        </w:rPr>
        <w:t>complicated zoning codes that</w:t>
      </w:r>
      <w:r w:rsidR="004D3A01" w:rsidRPr="007A186D">
        <w:rPr>
          <w:rFonts w:ascii="Times" w:hAnsi="Times"/>
          <w:color w:val="000000" w:themeColor="text1"/>
        </w:rPr>
        <w:t xml:space="preserve"> </w:t>
      </w:r>
      <w:r w:rsidR="00741A4A" w:rsidRPr="007A186D">
        <w:rPr>
          <w:rFonts w:ascii="Times" w:hAnsi="Times"/>
          <w:color w:val="000000" w:themeColor="text1"/>
        </w:rPr>
        <w:t xml:space="preserve">often </w:t>
      </w:r>
      <w:r w:rsidR="004D3A01" w:rsidRPr="007A186D">
        <w:rPr>
          <w:rFonts w:ascii="Times" w:hAnsi="Times"/>
          <w:color w:val="000000" w:themeColor="text1"/>
        </w:rPr>
        <w:t xml:space="preserve">coincide with both studentification and gentrification work today. </w:t>
      </w:r>
      <w:r w:rsidR="00741A4A" w:rsidRPr="007A186D">
        <w:rPr>
          <w:rFonts w:ascii="Times" w:hAnsi="Times"/>
          <w:color w:val="000000" w:themeColor="text1"/>
        </w:rPr>
        <w:t>Additionally,</w:t>
      </w:r>
      <w:r w:rsidR="004D3A01" w:rsidRPr="007A186D">
        <w:rPr>
          <w:rFonts w:ascii="Times" w:hAnsi="Times"/>
          <w:color w:val="000000" w:themeColor="text1"/>
        </w:rPr>
        <w:t xml:space="preserve"> it offers a reason to why some neighborhoods are more bound to instability in varying forms. </w:t>
      </w:r>
      <w:r w:rsidR="00741A4A" w:rsidRPr="007A186D">
        <w:rPr>
          <w:rFonts w:ascii="Times" w:hAnsi="Times"/>
          <w:color w:val="000000" w:themeColor="text1"/>
        </w:rPr>
        <w:t xml:space="preserve">Future work could look into the how messy zoning plays out in other neighborhoods that are seeing varying forms of instability. </w:t>
      </w:r>
    </w:p>
    <w:p w14:paraId="4DA65FF4" w14:textId="77777777" w:rsidR="00741A4A" w:rsidRPr="007A186D" w:rsidRDefault="00741A4A" w:rsidP="00C01A7F">
      <w:pPr>
        <w:shd w:val="clear" w:color="auto" w:fill="FFFFFF" w:themeFill="background1"/>
        <w:spacing w:line="480" w:lineRule="auto"/>
        <w:rPr>
          <w:rFonts w:ascii="Times" w:hAnsi="Times"/>
          <w:b/>
          <w:bCs/>
          <w:color w:val="000000" w:themeColor="text1"/>
        </w:rPr>
      </w:pPr>
    </w:p>
    <w:p w14:paraId="68CD79E1" w14:textId="02BBED7C" w:rsidR="004D3A01" w:rsidRPr="007A186D" w:rsidRDefault="00DD3A03"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Implications</w:t>
      </w:r>
    </w:p>
    <w:p w14:paraId="0D73B726" w14:textId="538FA1E7" w:rsidR="00746012" w:rsidRPr="007A186D" w:rsidRDefault="00741A4A"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This work contributes</w:t>
      </w:r>
      <w:r w:rsidR="00746012" w:rsidRPr="007A186D">
        <w:rPr>
          <w:rFonts w:ascii="Times" w:hAnsi="Times"/>
          <w:color w:val="000000" w:themeColor="text1"/>
        </w:rPr>
        <w:t xml:space="preserve"> to the further understandings of causes for studentification and the importance of collaborative zoning. The phrase messy zoning can clearly be used in further studentification studies but has potential in </w:t>
      </w:r>
      <w:r w:rsidR="00166AC4" w:rsidRPr="007A186D">
        <w:rPr>
          <w:rFonts w:ascii="Times" w:hAnsi="Times"/>
          <w:color w:val="000000" w:themeColor="text1"/>
        </w:rPr>
        <w:t xml:space="preserve">helping </w:t>
      </w:r>
      <w:r w:rsidR="00C01A7F" w:rsidRPr="007A186D">
        <w:rPr>
          <w:rFonts w:ascii="Times" w:hAnsi="Times"/>
          <w:color w:val="000000" w:themeColor="text1"/>
        </w:rPr>
        <w:t>us understand</w:t>
      </w:r>
      <w:r w:rsidR="00746012" w:rsidRPr="007A186D">
        <w:rPr>
          <w:rFonts w:ascii="Times" w:hAnsi="Times"/>
          <w:color w:val="000000" w:themeColor="text1"/>
        </w:rPr>
        <w:t xml:space="preserve"> varying types of neighborhoods. I argue that </w:t>
      </w:r>
      <w:r w:rsidR="0003758F" w:rsidRPr="007A186D">
        <w:rPr>
          <w:rFonts w:ascii="Times" w:hAnsi="Times"/>
          <w:color w:val="000000" w:themeColor="text1"/>
        </w:rPr>
        <w:t xml:space="preserve">if </w:t>
      </w:r>
      <w:r w:rsidR="00746012" w:rsidRPr="007A186D">
        <w:rPr>
          <w:rFonts w:ascii="Times" w:hAnsi="Times"/>
          <w:color w:val="000000" w:themeColor="text1"/>
        </w:rPr>
        <w:t>urban planners continue to study gentrification and studentification</w:t>
      </w:r>
      <w:r w:rsidR="00166AC4" w:rsidRPr="007A186D">
        <w:rPr>
          <w:rFonts w:ascii="Times" w:hAnsi="Times"/>
          <w:color w:val="000000" w:themeColor="text1"/>
        </w:rPr>
        <w:t>,</w:t>
      </w:r>
      <w:r w:rsidR="00746012" w:rsidRPr="007A186D">
        <w:rPr>
          <w:rFonts w:ascii="Times" w:hAnsi="Times"/>
          <w:color w:val="000000" w:themeColor="text1"/>
        </w:rPr>
        <w:t xml:space="preserve"> they may run into situations of messy zoning and hopefully continue to build on this phenomenon. As studentification research continues to grow</w:t>
      </w:r>
      <w:r w:rsidR="00166AC4" w:rsidRPr="007A186D">
        <w:rPr>
          <w:rFonts w:ascii="Times" w:hAnsi="Times"/>
          <w:color w:val="000000" w:themeColor="text1"/>
        </w:rPr>
        <w:t>,</w:t>
      </w:r>
      <w:r w:rsidR="00746012" w:rsidRPr="007A186D">
        <w:rPr>
          <w:rFonts w:ascii="Times" w:hAnsi="Times"/>
          <w:color w:val="000000" w:themeColor="text1"/>
        </w:rPr>
        <w:t xml:space="preserve"> I predict that this study will help especially in the conversation about the pandemic and studentification. Geographers have begun releasing studies on how the pandemic has affected gentrified neighborhoods (</w:t>
      </w:r>
      <w:r w:rsidR="0003758F" w:rsidRPr="007A186D">
        <w:rPr>
          <w:rFonts w:ascii="Times" w:hAnsi="Times"/>
          <w:color w:val="000000" w:themeColor="text1"/>
        </w:rPr>
        <w:t>Hartley 2013, Cole et al 2020</w:t>
      </w:r>
      <w:r w:rsidR="00746012" w:rsidRPr="007A186D">
        <w:rPr>
          <w:rFonts w:ascii="Times" w:hAnsi="Times"/>
          <w:color w:val="000000" w:themeColor="text1"/>
        </w:rPr>
        <w:t>,</w:t>
      </w:r>
      <w:r w:rsidR="0003758F" w:rsidRPr="007A186D">
        <w:rPr>
          <w:rFonts w:ascii="Times" w:hAnsi="Times"/>
          <w:color w:val="000000" w:themeColor="text1"/>
        </w:rPr>
        <w:t xml:space="preserve"> Jelks et al 2021</w:t>
      </w:r>
      <w:r w:rsidR="00746012" w:rsidRPr="007A186D">
        <w:rPr>
          <w:rFonts w:ascii="Times" w:hAnsi="Times"/>
          <w:color w:val="000000" w:themeColor="text1"/>
        </w:rPr>
        <w:t xml:space="preserve">), but no work has been published specially addressing the unique concerns that student neighborhoods are faced with currently. This work aimed to point </w:t>
      </w:r>
      <w:r w:rsidR="00746012" w:rsidRPr="007A186D">
        <w:rPr>
          <w:rFonts w:ascii="Times" w:hAnsi="Times"/>
          <w:color w:val="000000" w:themeColor="text1"/>
        </w:rPr>
        <w:lastRenderedPageBreak/>
        <w:t>out how pandemic exposes the limbo that off-campus students have been facing during this time, and how that is reflected in student neighborhoods like the Fort. Additionally, this work can be used by city of Knoxville to question local zoning regulations and bring awareness to the issue that its current zoning of the Fort may be causing. It has the potential to save neighborhoods like South Knoxville that are just beginning to see signs of both gentrification and studentification. The University of Tennessee, Knoxville could also use this work to become aware of the limbo</w:t>
      </w:r>
      <w:r w:rsidR="00166AC4" w:rsidRPr="007A186D">
        <w:rPr>
          <w:rFonts w:ascii="Times" w:hAnsi="Times"/>
          <w:color w:val="000000" w:themeColor="text1"/>
        </w:rPr>
        <w:t xml:space="preserve"> or liminal spaces</w:t>
      </w:r>
      <w:r w:rsidR="00746012" w:rsidRPr="007A186D">
        <w:rPr>
          <w:rFonts w:ascii="Times" w:hAnsi="Times"/>
          <w:color w:val="000000" w:themeColor="text1"/>
        </w:rPr>
        <w:t xml:space="preserve"> that their off-campus students </w:t>
      </w:r>
      <w:r w:rsidR="00166AC4" w:rsidRPr="007A186D">
        <w:rPr>
          <w:rFonts w:ascii="Times" w:hAnsi="Times"/>
          <w:color w:val="000000" w:themeColor="text1"/>
        </w:rPr>
        <w:t>i</w:t>
      </w:r>
      <w:r w:rsidR="0003758F" w:rsidRPr="007A186D">
        <w:rPr>
          <w:rFonts w:ascii="Times" w:hAnsi="Times"/>
          <w:color w:val="000000" w:themeColor="text1"/>
        </w:rPr>
        <w:t>n</w:t>
      </w:r>
      <w:r w:rsidR="00166AC4" w:rsidRPr="007A186D">
        <w:rPr>
          <w:rFonts w:ascii="Times" w:hAnsi="Times"/>
          <w:color w:val="000000" w:themeColor="text1"/>
        </w:rPr>
        <w:t>habit</w:t>
      </w:r>
      <w:r w:rsidR="0003758F" w:rsidRPr="007A186D">
        <w:rPr>
          <w:rFonts w:ascii="Times" w:hAnsi="Times"/>
          <w:color w:val="000000" w:themeColor="text1"/>
        </w:rPr>
        <w:t>. Lastly, the works calls for action in the form of collaborative planning</w:t>
      </w:r>
      <w:r w:rsidR="00746012" w:rsidRPr="007A186D">
        <w:rPr>
          <w:rFonts w:ascii="Times" w:hAnsi="Times"/>
          <w:color w:val="000000" w:themeColor="text1"/>
        </w:rPr>
        <w:t xml:space="preserve">. </w:t>
      </w:r>
    </w:p>
    <w:p w14:paraId="28714147" w14:textId="77777777" w:rsidR="00746012" w:rsidRPr="007A186D" w:rsidRDefault="00746012" w:rsidP="00C01A7F">
      <w:pPr>
        <w:shd w:val="clear" w:color="auto" w:fill="FFFFFF" w:themeFill="background1"/>
        <w:spacing w:line="480" w:lineRule="auto"/>
        <w:rPr>
          <w:rFonts w:ascii="Times" w:hAnsi="Times"/>
          <w:color w:val="000000" w:themeColor="text1"/>
        </w:rPr>
      </w:pPr>
    </w:p>
    <w:p w14:paraId="307B77B7" w14:textId="1BE218B0" w:rsidR="00DD3A03" w:rsidRPr="007A186D" w:rsidRDefault="00DD3A03"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Personal Lessons</w:t>
      </w:r>
    </w:p>
    <w:p w14:paraId="4BD9CDE3" w14:textId="3BF08305" w:rsidR="00746012" w:rsidRPr="007A186D" w:rsidRDefault="00746012"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 xml:space="preserve">This experience of having to change my thesis and being limited by the pandemic has taught me to be flexible and persevere. Like many people, all aspects of my life were shifted during the pandemic and </w:t>
      </w:r>
      <w:r w:rsidR="00647346" w:rsidRPr="007A186D">
        <w:rPr>
          <w:rFonts w:ascii="Times" w:hAnsi="Times"/>
          <w:color w:val="000000" w:themeColor="text1"/>
        </w:rPr>
        <w:t xml:space="preserve">maintaining my good standing as a graduate student became difficult at times. Working on a thesis that I could see helping the lives of future Knoxville residents and students was comforting to my struggles. Additionally, the process of reading zoning and planning document helped me not only realize the importance of zoning regulation but have also helped prepare me for a </w:t>
      </w:r>
      <w:r w:rsidR="00166AC4" w:rsidRPr="007A186D">
        <w:rPr>
          <w:rFonts w:ascii="Times" w:hAnsi="Times"/>
          <w:color w:val="000000" w:themeColor="text1"/>
        </w:rPr>
        <w:t xml:space="preserve">possible </w:t>
      </w:r>
      <w:r w:rsidR="00647346" w:rsidRPr="007A186D">
        <w:rPr>
          <w:rFonts w:ascii="Times" w:hAnsi="Times"/>
          <w:color w:val="000000" w:themeColor="text1"/>
        </w:rPr>
        <w:t>career in city management</w:t>
      </w:r>
      <w:r w:rsidR="0003758F" w:rsidRPr="007A186D">
        <w:rPr>
          <w:rFonts w:ascii="Times" w:hAnsi="Times"/>
          <w:color w:val="000000" w:themeColor="text1"/>
        </w:rPr>
        <w:t xml:space="preserve"> or urban planning</w:t>
      </w:r>
      <w:r w:rsidR="00647346" w:rsidRPr="007A186D">
        <w:rPr>
          <w:rFonts w:ascii="Times" w:hAnsi="Times"/>
          <w:color w:val="000000" w:themeColor="text1"/>
        </w:rPr>
        <w:t xml:space="preserve">. Lastly, as a geographer I find that we are continuously asked to question our environments. As a student living in the Fort neighborhood pushing myself to be as unbiased as possible during the research taught me about questioning your environment to its limits.  </w:t>
      </w:r>
    </w:p>
    <w:p w14:paraId="7BB3791B" w14:textId="0295228D" w:rsidR="00C876AE" w:rsidRPr="007A186D" w:rsidRDefault="00C876AE"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 xml:space="preserve"> </w:t>
      </w:r>
    </w:p>
    <w:p w14:paraId="705B88FF" w14:textId="77777777" w:rsidR="007A186D" w:rsidRPr="007A186D" w:rsidRDefault="007A186D" w:rsidP="00C01A7F">
      <w:pPr>
        <w:shd w:val="clear" w:color="auto" w:fill="FFFFFF" w:themeFill="background1"/>
        <w:spacing w:line="480" w:lineRule="auto"/>
        <w:rPr>
          <w:rFonts w:ascii="Times" w:hAnsi="Times"/>
          <w:b/>
          <w:bCs/>
          <w:color w:val="000000" w:themeColor="text1"/>
        </w:rPr>
      </w:pPr>
    </w:p>
    <w:p w14:paraId="5AF485B6" w14:textId="77777777" w:rsidR="007A186D" w:rsidRPr="007A186D" w:rsidRDefault="007A186D" w:rsidP="00C01A7F">
      <w:pPr>
        <w:shd w:val="clear" w:color="auto" w:fill="FFFFFF" w:themeFill="background1"/>
        <w:spacing w:line="480" w:lineRule="auto"/>
        <w:rPr>
          <w:rFonts w:ascii="Times" w:hAnsi="Times"/>
          <w:b/>
          <w:bCs/>
          <w:color w:val="000000" w:themeColor="text1"/>
        </w:rPr>
      </w:pPr>
    </w:p>
    <w:p w14:paraId="0BAC6E71" w14:textId="02A3A4C3" w:rsidR="00DD3A03" w:rsidRPr="007A186D" w:rsidRDefault="00DD3A03" w:rsidP="00C01A7F">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lastRenderedPageBreak/>
        <w:t>Future Research Directions</w:t>
      </w:r>
    </w:p>
    <w:p w14:paraId="2A47A727" w14:textId="04E5B31E" w:rsidR="00E47B3A" w:rsidRPr="007A186D" w:rsidRDefault="00E47B3A" w:rsidP="00C01A7F">
      <w:pPr>
        <w:shd w:val="clear" w:color="auto" w:fill="FFFFFF" w:themeFill="background1"/>
        <w:spacing w:line="480" w:lineRule="auto"/>
        <w:rPr>
          <w:rFonts w:ascii="Times" w:hAnsi="Times"/>
          <w:color w:val="000000" w:themeColor="text1"/>
        </w:rPr>
      </w:pPr>
      <w:r w:rsidRPr="007A186D">
        <w:rPr>
          <w:rFonts w:ascii="Times" w:hAnsi="Times"/>
          <w:b/>
          <w:bCs/>
          <w:color w:val="000000" w:themeColor="text1"/>
        </w:rPr>
        <w:tab/>
      </w:r>
      <w:r w:rsidRPr="007A186D">
        <w:rPr>
          <w:rFonts w:ascii="Times" w:hAnsi="Times"/>
          <w:color w:val="000000" w:themeColor="text1"/>
        </w:rPr>
        <w:t xml:space="preserve">As discussed in Chapter 1 the COVID-19 pandemic had major impacts on the timeline of this thesis. On average students are given around a year to work on a thesis and thesis proposal while I completed one in just a couple of months. </w:t>
      </w:r>
      <w:r w:rsidR="005026B3" w:rsidRPr="007A186D">
        <w:rPr>
          <w:rFonts w:ascii="Times" w:hAnsi="Times"/>
          <w:color w:val="000000" w:themeColor="text1"/>
        </w:rPr>
        <w:t xml:space="preserve">To provide a timeline this thesis began as a class paper in November of 2020, was agreed upon by my committee in January 2021 and will be concluded as my master’s thesis by April 2021. </w:t>
      </w:r>
      <w:r w:rsidRPr="007A186D">
        <w:rPr>
          <w:rFonts w:ascii="Times" w:hAnsi="Times"/>
          <w:color w:val="000000" w:themeColor="text1"/>
        </w:rPr>
        <w:t xml:space="preserve">This time constraint proved to be the most limiting factor in my research. For future work I would like to study several student </w:t>
      </w:r>
      <w:r w:rsidR="00B02EF6" w:rsidRPr="007A186D">
        <w:rPr>
          <w:rFonts w:ascii="Times" w:hAnsi="Times"/>
          <w:color w:val="000000" w:themeColor="text1"/>
        </w:rPr>
        <w:t>neighborhoods</w:t>
      </w:r>
      <w:r w:rsidRPr="007A186D">
        <w:rPr>
          <w:rFonts w:ascii="Times" w:hAnsi="Times"/>
          <w:color w:val="000000" w:themeColor="text1"/>
        </w:rPr>
        <w:t xml:space="preserve"> in the Knoxville area to see how messy zoning, proximity, HMO-ization, and other factors may be affecting the area. </w:t>
      </w:r>
      <w:r w:rsidR="00B02EF6" w:rsidRPr="007A186D">
        <w:rPr>
          <w:rFonts w:ascii="Times" w:hAnsi="Times"/>
          <w:color w:val="000000" w:themeColor="text1"/>
        </w:rPr>
        <w:t>Additionally,</w:t>
      </w:r>
      <w:r w:rsidRPr="007A186D">
        <w:rPr>
          <w:rFonts w:ascii="Times" w:hAnsi="Times"/>
          <w:color w:val="000000" w:themeColor="text1"/>
        </w:rPr>
        <w:t xml:space="preserve"> interviews with city planners</w:t>
      </w:r>
      <w:r w:rsidR="0003758F" w:rsidRPr="007A186D">
        <w:rPr>
          <w:rFonts w:ascii="Times" w:hAnsi="Times"/>
          <w:color w:val="000000" w:themeColor="text1"/>
        </w:rPr>
        <w:t xml:space="preserve"> and</w:t>
      </w:r>
      <w:r w:rsidRPr="007A186D">
        <w:rPr>
          <w:rFonts w:ascii="Times" w:hAnsi="Times"/>
          <w:color w:val="000000" w:themeColor="text1"/>
        </w:rPr>
        <w:t xml:space="preserve"> </w:t>
      </w:r>
      <w:r w:rsidR="00B02EF6" w:rsidRPr="007A186D">
        <w:rPr>
          <w:rFonts w:ascii="Times" w:hAnsi="Times"/>
          <w:color w:val="000000" w:themeColor="text1"/>
        </w:rPr>
        <w:t xml:space="preserve">city councilwoman Gwen McKenzie about their goals for the Fort neighborhood may be helpful in explaining </w:t>
      </w:r>
      <w:r w:rsidR="005026B3" w:rsidRPr="007A186D">
        <w:rPr>
          <w:rFonts w:ascii="Times" w:hAnsi="Times"/>
          <w:color w:val="000000" w:themeColor="text1"/>
        </w:rPr>
        <w:t xml:space="preserve">the current state of messy zoning. The city of Knoxville also has an archive of its city council meetings dating back to 2012. If given the opportunity I think looking into the subject matter in these meetings and learning about the goals the council has for Knoxville through the years could be very informative. Lastly, I see a large opportunity for an early studentification study in South Knoxville. Early signs of student developments have begun to show in that area as well as talk about UTK expanding in that direction. Doing research about a neighborhood that is in the process of becoming student gentrified, would be extremely helpful to both the City of Knoxville and local residents looking to protect their communities. </w:t>
      </w:r>
    </w:p>
    <w:p w14:paraId="0944522F" w14:textId="77777777" w:rsidR="00C01A7F" w:rsidRPr="007A186D" w:rsidRDefault="00C01A7F" w:rsidP="00C01A7F">
      <w:pPr>
        <w:shd w:val="clear" w:color="auto" w:fill="FFFFFF" w:themeFill="background1"/>
        <w:spacing w:line="480" w:lineRule="auto"/>
        <w:rPr>
          <w:rFonts w:ascii="Times" w:hAnsi="Times"/>
          <w:b/>
          <w:bCs/>
          <w:color w:val="000000" w:themeColor="text1"/>
        </w:rPr>
      </w:pPr>
    </w:p>
    <w:p w14:paraId="453494F2" w14:textId="77777777" w:rsidR="00C01A7F" w:rsidRPr="007A186D" w:rsidRDefault="00C01A7F" w:rsidP="00C01A7F">
      <w:pPr>
        <w:shd w:val="clear" w:color="auto" w:fill="FFFFFF" w:themeFill="background1"/>
        <w:spacing w:line="480" w:lineRule="auto"/>
        <w:rPr>
          <w:rFonts w:ascii="Times" w:hAnsi="Times"/>
          <w:b/>
          <w:bCs/>
          <w:color w:val="000000" w:themeColor="text1"/>
        </w:rPr>
      </w:pPr>
    </w:p>
    <w:p w14:paraId="5A2077AE" w14:textId="77777777" w:rsidR="00C01A7F" w:rsidRPr="007A186D" w:rsidRDefault="00C01A7F" w:rsidP="00C01A7F">
      <w:pPr>
        <w:shd w:val="clear" w:color="auto" w:fill="FFFFFF" w:themeFill="background1"/>
        <w:spacing w:line="480" w:lineRule="auto"/>
        <w:rPr>
          <w:rFonts w:ascii="Times" w:hAnsi="Times"/>
          <w:b/>
          <w:bCs/>
          <w:color w:val="000000" w:themeColor="text1"/>
        </w:rPr>
      </w:pPr>
    </w:p>
    <w:p w14:paraId="4614F13C" w14:textId="77777777" w:rsidR="00C01A7F" w:rsidRPr="007A186D" w:rsidRDefault="00C01A7F" w:rsidP="00C01A7F">
      <w:pPr>
        <w:shd w:val="clear" w:color="auto" w:fill="FFFFFF" w:themeFill="background1"/>
        <w:spacing w:line="480" w:lineRule="auto"/>
        <w:rPr>
          <w:rFonts w:ascii="Times" w:hAnsi="Times"/>
          <w:b/>
          <w:bCs/>
          <w:color w:val="000000" w:themeColor="text1"/>
        </w:rPr>
      </w:pPr>
    </w:p>
    <w:p w14:paraId="6DDD07D8" w14:textId="77777777" w:rsidR="007A186D" w:rsidRPr="007A186D" w:rsidRDefault="007A186D" w:rsidP="00C01A7F">
      <w:pPr>
        <w:spacing w:line="480" w:lineRule="auto"/>
        <w:rPr>
          <w:rFonts w:ascii="Times" w:hAnsi="Times"/>
          <w:b/>
          <w:bCs/>
          <w:color w:val="000000" w:themeColor="text1"/>
        </w:rPr>
      </w:pPr>
    </w:p>
    <w:p w14:paraId="4E2A1FF3" w14:textId="76EFF027" w:rsidR="005F50E6" w:rsidRPr="007A186D" w:rsidRDefault="005F50E6" w:rsidP="00C01A7F">
      <w:pPr>
        <w:spacing w:line="480" w:lineRule="auto"/>
        <w:rPr>
          <w:rFonts w:ascii="Times" w:hAnsi="Times" w:cs="Arial"/>
          <w:b/>
          <w:bCs/>
          <w:color w:val="000000" w:themeColor="text1"/>
          <w:shd w:val="clear" w:color="auto" w:fill="FFFFFF"/>
        </w:rPr>
      </w:pPr>
      <w:r w:rsidRPr="007A186D">
        <w:rPr>
          <w:rFonts w:ascii="Times" w:hAnsi="Times" w:cs="Arial"/>
          <w:b/>
          <w:bCs/>
          <w:color w:val="000000" w:themeColor="text1"/>
          <w:shd w:val="clear" w:color="auto" w:fill="FFFFFF"/>
        </w:rPr>
        <w:lastRenderedPageBreak/>
        <w:t>Bibliography</w:t>
      </w:r>
    </w:p>
    <w:p w14:paraId="7DC8AC7C" w14:textId="77777777" w:rsidR="00C01A7F" w:rsidRPr="007A186D" w:rsidRDefault="00C01A7F" w:rsidP="00C01A7F">
      <w:pPr>
        <w:spacing w:line="480" w:lineRule="auto"/>
        <w:rPr>
          <w:rFonts w:ascii="Times" w:hAnsi="Times" w:cs="Arial"/>
          <w:b/>
          <w:bCs/>
          <w:color w:val="000000" w:themeColor="text1"/>
          <w:shd w:val="clear" w:color="auto" w:fill="FFFFFF"/>
        </w:rPr>
      </w:pPr>
    </w:p>
    <w:p w14:paraId="23B84603" w14:textId="0D14D3E0"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Abbasi, S., Ayoob, T., Malik, A., &amp; Memon, S. I., “Perceptions of students regarding E-learning during Covid-19 at a private medical college”. </w:t>
      </w:r>
      <w:r w:rsidRPr="007A186D">
        <w:rPr>
          <w:rFonts w:ascii="Times" w:hAnsi="Times" w:cs="Arial"/>
          <w:i/>
          <w:iCs/>
          <w:color w:val="000000" w:themeColor="text1"/>
          <w:shd w:val="clear" w:color="auto" w:fill="FFFFFF"/>
        </w:rPr>
        <w:t>Pakistan Journal of Medical Sciences</w:t>
      </w:r>
      <w:r w:rsidRPr="007A186D">
        <w:rPr>
          <w:rFonts w:ascii="Times" w:hAnsi="Times" w:cs="Arial"/>
          <w:color w:val="000000" w:themeColor="text1"/>
          <w:shd w:val="clear" w:color="auto" w:fill="FFFFFF"/>
        </w:rPr>
        <w:t>, </w:t>
      </w:r>
      <w:r w:rsidRPr="007A186D">
        <w:rPr>
          <w:rFonts w:ascii="Times" w:hAnsi="Times" w:cs="Arial"/>
          <w:i/>
          <w:iCs/>
          <w:color w:val="000000" w:themeColor="text1"/>
          <w:shd w:val="clear" w:color="auto" w:fill="FFFFFF"/>
        </w:rPr>
        <w:t>36</w:t>
      </w:r>
      <w:r w:rsidRPr="007A186D">
        <w:rPr>
          <w:rFonts w:ascii="Times" w:hAnsi="Times" w:cs="Arial"/>
          <w:color w:val="000000" w:themeColor="text1"/>
          <w:shd w:val="clear" w:color="auto" w:fill="FFFFFF"/>
        </w:rPr>
        <w:t>(COVID19-S4), (2020). S57.</w:t>
      </w:r>
    </w:p>
    <w:p w14:paraId="6F629BC2" w14:textId="77777777" w:rsidR="005F50E6" w:rsidRPr="007A186D" w:rsidRDefault="005F50E6" w:rsidP="00C01A7F">
      <w:pPr>
        <w:spacing w:line="480" w:lineRule="auto"/>
        <w:rPr>
          <w:rFonts w:ascii="Times" w:hAnsi="Times" w:cs="Arial"/>
          <w:color w:val="000000" w:themeColor="text1"/>
          <w:shd w:val="clear" w:color="auto" w:fill="FFFFFF"/>
        </w:rPr>
      </w:pPr>
    </w:p>
    <w:p w14:paraId="34FE43EF" w14:textId="77777777" w:rsidR="005F50E6" w:rsidRPr="007A186D" w:rsidRDefault="005F50E6" w:rsidP="00C01A7F">
      <w:pPr>
        <w:spacing w:line="480" w:lineRule="auto"/>
        <w:rPr>
          <w:rFonts w:ascii="Times" w:hAnsi="Times" w:cstheme="minorHAnsi"/>
          <w:color w:val="000000" w:themeColor="text1"/>
        </w:rPr>
      </w:pPr>
      <w:r w:rsidRPr="007A186D">
        <w:rPr>
          <w:rFonts w:ascii="Times" w:hAnsi="Times" w:cs="Arial"/>
          <w:color w:val="000000" w:themeColor="text1"/>
          <w:shd w:val="clear" w:color="auto" w:fill="FFFFFF"/>
        </w:rPr>
        <w:t>Abubakar, Ismaila Rimi, and Umar Lawal Dano. "Sustainable urban planning strategies for mitigating climate change in Saudi Arabia." </w:t>
      </w:r>
      <w:r w:rsidRPr="007A186D">
        <w:rPr>
          <w:rFonts w:ascii="Times" w:hAnsi="Times" w:cs="Arial"/>
          <w:i/>
          <w:iCs/>
          <w:color w:val="000000" w:themeColor="text1"/>
          <w:shd w:val="clear" w:color="auto" w:fill="FFFFFF"/>
        </w:rPr>
        <w:t>Environment, Development and Sustainability</w:t>
      </w:r>
      <w:r w:rsidRPr="007A186D">
        <w:rPr>
          <w:rFonts w:ascii="Times" w:hAnsi="Times" w:cs="Arial"/>
          <w:color w:val="000000" w:themeColor="text1"/>
          <w:shd w:val="clear" w:color="auto" w:fill="FFFFFF"/>
        </w:rPr>
        <w:t> (2019): 1-24.</w:t>
      </w:r>
    </w:p>
    <w:p w14:paraId="1980F561" w14:textId="77777777" w:rsidR="005F50E6" w:rsidRPr="007A186D" w:rsidRDefault="005F50E6" w:rsidP="00C01A7F">
      <w:pPr>
        <w:spacing w:line="480" w:lineRule="auto"/>
        <w:rPr>
          <w:rFonts w:ascii="Times" w:hAnsi="Times" w:cs="Arial"/>
          <w:color w:val="000000" w:themeColor="text1"/>
          <w:shd w:val="clear" w:color="auto" w:fill="FFFFFF"/>
        </w:rPr>
      </w:pPr>
    </w:p>
    <w:p w14:paraId="03523DA5"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Adnan, M., &amp; Anwar, K. “Online Learning amid the COVID-19 Pandemic: Students' Perspectives”. </w:t>
      </w:r>
      <w:r w:rsidRPr="007A186D">
        <w:rPr>
          <w:rFonts w:ascii="Times" w:hAnsi="Times" w:cs="Arial"/>
          <w:i/>
          <w:iCs/>
          <w:color w:val="000000" w:themeColor="text1"/>
          <w:shd w:val="clear" w:color="auto" w:fill="FFFFFF"/>
        </w:rPr>
        <w:t>Online Submission</w:t>
      </w:r>
      <w:r w:rsidRPr="007A186D">
        <w:rPr>
          <w:rFonts w:ascii="Times" w:hAnsi="Times" w:cs="Arial"/>
          <w:color w:val="000000" w:themeColor="text1"/>
          <w:shd w:val="clear" w:color="auto" w:fill="FFFFFF"/>
        </w:rPr>
        <w:t>, </w:t>
      </w:r>
      <w:r w:rsidRPr="007A186D">
        <w:rPr>
          <w:rFonts w:ascii="Times" w:hAnsi="Times" w:cs="Arial"/>
          <w:i/>
          <w:iCs/>
          <w:color w:val="000000" w:themeColor="text1"/>
          <w:shd w:val="clear" w:color="auto" w:fill="FFFFFF"/>
        </w:rPr>
        <w:t>2</w:t>
      </w:r>
      <w:r w:rsidRPr="007A186D">
        <w:rPr>
          <w:rFonts w:ascii="Times" w:hAnsi="Times" w:cs="Arial"/>
          <w:color w:val="000000" w:themeColor="text1"/>
          <w:shd w:val="clear" w:color="auto" w:fill="FFFFFF"/>
        </w:rPr>
        <w:t>(1), (2020) pp: 45-51.</w:t>
      </w:r>
    </w:p>
    <w:p w14:paraId="05138749" w14:textId="77777777" w:rsidR="005F50E6" w:rsidRPr="007A186D" w:rsidRDefault="005F50E6" w:rsidP="00C01A7F">
      <w:pPr>
        <w:spacing w:line="480" w:lineRule="auto"/>
        <w:rPr>
          <w:rFonts w:ascii="Times" w:hAnsi="Times" w:cs="Arial"/>
          <w:color w:val="000000" w:themeColor="text1"/>
          <w:shd w:val="clear" w:color="auto" w:fill="FFFFFF"/>
        </w:rPr>
      </w:pPr>
    </w:p>
    <w:p w14:paraId="5939B2AB"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Akchin, Don and Akchin, Lisa “National Register of Historic Places Nomination Form for Fort Sanders Historic District” (1980)</w:t>
      </w:r>
    </w:p>
    <w:p w14:paraId="15882EF8" w14:textId="77777777" w:rsidR="005F50E6" w:rsidRPr="007A186D" w:rsidRDefault="005F50E6" w:rsidP="00C01A7F">
      <w:pPr>
        <w:spacing w:line="480" w:lineRule="auto"/>
        <w:rPr>
          <w:rFonts w:ascii="Times" w:hAnsi="Times" w:cs="Arial"/>
          <w:color w:val="000000" w:themeColor="text1"/>
          <w:shd w:val="clear" w:color="auto" w:fill="FFFFFF"/>
        </w:rPr>
      </w:pPr>
    </w:p>
    <w:p w14:paraId="247E9705" w14:textId="77777777" w:rsidR="005F50E6" w:rsidRPr="007A186D" w:rsidRDefault="005F50E6" w:rsidP="00C01A7F">
      <w:pPr>
        <w:shd w:val="clear" w:color="auto" w:fill="FFFFFF"/>
        <w:spacing w:line="480" w:lineRule="auto"/>
        <w:rPr>
          <w:rFonts w:ascii="Times" w:hAnsi="Times"/>
          <w:color w:val="000000" w:themeColor="text1"/>
        </w:rPr>
      </w:pPr>
      <w:r w:rsidRPr="007A186D">
        <w:rPr>
          <w:rFonts w:ascii="Times" w:hAnsi="Times"/>
          <w:color w:val="000000" w:themeColor="text1"/>
        </w:rPr>
        <w:t xml:space="preserve">Bridge, G. “Estate agents as interpreters of economic and cultural capital” The gentrification premium in the Sydney housing market” </w:t>
      </w:r>
      <w:r w:rsidRPr="007A186D">
        <w:rPr>
          <w:rFonts w:ascii="Times" w:hAnsi="Times"/>
          <w:i/>
          <w:iCs/>
          <w:color w:val="000000" w:themeColor="text1"/>
        </w:rPr>
        <w:t xml:space="preserve">Internaitonal Journal of Urban and Regional Research, </w:t>
      </w:r>
      <w:r w:rsidRPr="007A186D">
        <w:rPr>
          <w:rFonts w:ascii="Times" w:hAnsi="Times"/>
          <w:color w:val="000000" w:themeColor="text1"/>
        </w:rPr>
        <w:t>25 (1), (2001) pp. 87-101.</w:t>
      </w:r>
    </w:p>
    <w:p w14:paraId="277453C4" w14:textId="77777777" w:rsidR="005F50E6" w:rsidRPr="007A186D" w:rsidRDefault="005F50E6" w:rsidP="00C01A7F">
      <w:pPr>
        <w:spacing w:line="480" w:lineRule="auto"/>
        <w:rPr>
          <w:rFonts w:ascii="Times" w:hAnsi="Times" w:cs="Arial"/>
          <w:color w:val="000000" w:themeColor="text1"/>
          <w:shd w:val="clear" w:color="auto" w:fill="FFFFFF"/>
        </w:rPr>
      </w:pPr>
    </w:p>
    <w:p w14:paraId="34BE3B7A"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Butler, T. “For gentrification?” </w:t>
      </w:r>
      <w:r w:rsidRPr="007A186D">
        <w:rPr>
          <w:rFonts w:ascii="Times" w:hAnsi="Times"/>
          <w:i/>
          <w:iCs/>
          <w:color w:val="000000" w:themeColor="text1"/>
        </w:rPr>
        <w:t>Environment &amp; Planning A</w:t>
      </w:r>
      <w:r w:rsidRPr="007A186D">
        <w:rPr>
          <w:rFonts w:ascii="Times" w:hAnsi="Times"/>
          <w:color w:val="000000" w:themeColor="text1"/>
        </w:rPr>
        <w:t>, 39(1), (2007) pp. 162–181.</w:t>
      </w:r>
    </w:p>
    <w:p w14:paraId="00FC96C8" w14:textId="77777777" w:rsidR="005F50E6" w:rsidRPr="007A186D" w:rsidRDefault="005F50E6" w:rsidP="00C01A7F">
      <w:pPr>
        <w:spacing w:line="480" w:lineRule="auto"/>
        <w:rPr>
          <w:rFonts w:ascii="Times" w:hAnsi="Times"/>
          <w:color w:val="000000" w:themeColor="text1"/>
        </w:rPr>
      </w:pPr>
    </w:p>
    <w:p w14:paraId="753139DD"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Butler, T., &amp; Robson, G. </w:t>
      </w:r>
      <w:r w:rsidRPr="007A186D">
        <w:rPr>
          <w:rFonts w:ascii="Times" w:hAnsi="Times"/>
          <w:i/>
          <w:iCs/>
          <w:color w:val="000000" w:themeColor="text1"/>
        </w:rPr>
        <w:t>“</w:t>
      </w:r>
      <w:r w:rsidRPr="007A186D">
        <w:rPr>
          <w:rFonts w:ascii="Times" w:hAnsi="Times"/>
          <w:color w:val="000000" w:themeColor="text1"/>
        </w:rPr>
        <w:t>London calling: The middle classes and the remaking of inner London”. </w:t>
      </w:r>
      <w:r w:rsidRPr="007A186D">
        <w:rPr>
          <w:rFonts w:ascii="Times" w:hAnsi="Times"/>
          <w:i/>
          <w:iCs/>
          <w:color w:val="000000" w:themeColor="text1"/>
        </w:rPr>
        <w:t xml:space="preserve">London: Berg. </w:t>
      </w:r>
      <w:r w:rsidRPr="007A186D">
        <w:rPr>
          <w:rFonts w:ascii="Times" w:hAnsi="Times"/>
          <w:color w:val="000000" w:themeColor="text1"/>
        </w:rPr>
        <w:t>(2003). </w:t>
      </w:r>
    </w:p>
    <w:p w14:paraId="7C85D0DD" w14:textId="77777777" w:rsidR="005F50E6" w:rsidRPr="007A186D" w:rsidRDefault="005F50E6" w:rsidP="00C01A7F">
      <w:pPr>
        <w:spacing w:line="480" w:lineRule="auto"/>
        <w:rPr>
          <w:rFonts w:ascii="Times" w:hAnsi="Times"/>
          <w:color w:val="000000" w:themeColor="text1"/>
        </w:rPr>
      </w:pPr>
    </w:p>
    <w:p w14:paraId="34AAA426" w14:textId="77777777" w:rsidR="005F50E6" w:rsidRPr="007A186D" w:rsidRDefault="005F50E6" w:rsidP="00C01A7F">
      <w:pPr>
        <w:spacing w:line="480" w:lineRule="auto"/>
        <w:rPr>
          <w:rFonts w:ascii="Times" w:hAnsi="Times" w:cstheme="minorHAnsi"/>
          <w:color w:val="000000" w:themeColor="text1"/>
        </w:rPr>
      </w:pPr>
      <w:r w:rsidRPr="007A186D">
        <w:rPr>
          <w:rFonts w:ascii="Times" w:hAnsi="Times" w:cstheme="minorHAnsi"/>
          <w:color w:val="000000" w:themeColor="text1"/>
        </w:rPr>
        <w:t>Bromley, R. “On and off campus: Colleges and universities as local stakeholders.” </w:t>
      </w:r>
      <w:r w:rsidRPr="007A186D">
        <w:rPr>
          <w:rFonts w:ascii="Times" w:hAnsi="Times" w:cstheme="minorHAnsi"/>
          <w:i/>
          <w:iCs/>
          <w:color w:val="000000" w:themeColor="text1"/>
        </w:rPr>
        <w:t>Planning Practice and Research</w:t>
      </w:r>
      <w:r w:rsidRPr="007A186D">
        <w:rPr>
          <w:rFonts w:ascii="Times" w:hAnsi="Times" w:cstheme="minorHAnsi"/>
          <w:color w:val="000000" w:themeColor="text1"/>
        </w:rPr>
        <w:t>, 21(1), (2006) pp. 1–24.</w:t>
      </w:r>
    </w:p>
    <w:p w14:paraId="11681502" w14:textId="77777777" w:rsidR="005F50E6" w:rsidRPr="007A186D" w:rsidRDefault="005F50E6" w:rsidP="00C01A7F">
      <w:pPr>
        <w:spacing w:line="480" w:lineRule="auto"/>
        <w:rPr>
          <w:rFonts w:ascii="Times" w:hAnsi="Times" w:cstheme="minorHAnsi"/>
          <w:color w:val="000000" w:themeColor="text1"/>
        </w:rPr>
      </w:pPr>
    </w:p>
    <w:p w14:paraId="60FAA0FA" w14:textId="20D67784"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Boehmer TK</w:t>
      </w:r>
      <w:r w:rsidRPr="007A186D">
        <w:rPr>
          <w:rFonts w:ascii="Calibri" w:hAnsi="Calibri" w:cs="Calibri"/>
          <w:color w:val="000000" w:themeColor="text1"/>
        </w:rPr>
        <w:t>﻿</w:t>
      </w:r>
      <w:r w:rsidRPr="007A186D">
        <w:rPr>
          <w:rFonts w:ascii="Times" w:hAnsi="Times"/>
          <w:color w:val="000000" w:themeColor="text1"/>
        </w:rPr>
        <w:t>, DeVies  J</w:t>
      </w:r>
      <w:r w:rsidRPr="007A186D">
        <w:rPr>
          <w:rFonts w:ascii="Calibri" w:hAnsi="Calibri" w:cs="Calibri"/>
          <w:color w:val="000000" w:themeColor="text1"/>
        </w:rPr>
        <w:t>﻿</w:t>
      </w:r>
      <w:r w:rsidRPr="007A186D">
        <w:rPr>
          <w:rFonts w:ascii="Times" w:hAnsi="Times"/>
          <w:color w:val="000000" w:themeColor="text1"/>
        </w:rPr>
        <w:t>, Caruso  E</w:t>
      </w:r>
      <w:r w:rsidR="00FB49E2" w:rsidRPr="007A186D">
        <w:rPr>
          <w:rFonts w:ascii="Times" w:hAnsi="Times"/>
          <w:color w:val="000000" w:themeColor="text1"/>
        </w:rPr>
        <w:t xml:space="preserve"> </w:t>
      </w:r>
      <w:r w:rsidRPr="007A186D">
        <w:rPr>
          <w:rFonts w:ascii="Times" w:hAnsi="Times"/>
          <w:color w:val="000000" w:themeColor="text1"/>
        </w:rPr>
        <w:t>(2020) “Changing age distribution of the COVID-19 pandemic—United States, May–August 2020.” </w:t>
      </w:r>
      <w:r w:rsidRPr="007A186D">
        <w:rPr>
          <w:rFonts w:ascii="Calibri" w:hAnsi="Calibri" w:cs="Calibri"/>
          <w:color w:val="000000" w:themeColor="text1"/>
        </w:rPr>
        <w:t>﻿</w:t>
      </w:r>
      <w:r w:rsidRPr="007A186D">
        <w:rPr>
          <w:rFonts w:ascii="Times" w:hAnsi="Times"/>
          <w:color w:val="000000" w:themeColor="text1"/>
        </w:rPr>
        <w:t> </w:t>
      </w:r>
      <w:r w:rsidRPr="007A186D">
        <w:rPr>
          <w:rFonts w:ascii="Times" w:hAnsi="Times"/>
          <w:i/>
          <w:iCs/>
          <w:color w:val="000000" w:themeColor="text1"/>
        </w:rPr>
        <w:t> MMWR Morb Mortal Wkly Rep</w:t>
      </w:r>
      <w:r w:rsidRPr="007A186D">
        <w:rPr>
          <w:rFonts w:ascii="Times" w:hAnsi="Times"/>
          <w:color w:val="000000" w:themeColor="text1"/>
        </w:rPr>
        <w:t>. (2020) doi:</w:t>
      </w:r>
      <w:hyperlink r:id="rId12" w:history="1">
        <w:r w:rsidRPr="007A186D">
          <w:rPr>
            <w:rStyle w:val="Hyperlink"/>
            <w:rFonts w:ascii="Times" w:hAnsi="Times"/>
            <w:color w:val="000000" w:themeColor="text1"/>
            <w:u w:val="none"/>
          </w:rPr>
          <w:t>10.15585/mmwr.mm6939e1</w:t>
        </w:r>
      </w:hyperlink>
    </w:p>
    <w:p w14:paraId="09FE79F4" w14:textId="77777777" w:rsidR="005F50E6" w:rsidRPr="007A186D" w:rsidRDefault="005F50E6" w:rsidP="00C01A7F">
      <w:pPr>
        <w:spacing w:line="480" w:lineRule="auto"/>
        <w:rPr>
          <w:rFonts w:ascii="Times" w:hAnsi="Times" w:cs="Arial"/>
          <w:color w:val="000000" w:themeColor="text1"/>
          <w:shd w:val="clear" w:color="auto" w:fill="FFFFFF"/>
        </w:rPr>
      </w:pPr>
    </w:p>
    <w:p w14:paraId="02994509"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Cole, Helen VS, Isabelle Anguelovski, Francesc Baró, Melissa García-Lamarca, Panagiota Kotsila, Carmen Pérez del Pulgar, Galia Shokry, and Margarita Triguero-Mas. "The COVID-19 pandemic: power and privilege, gentrification, and urban environmental justice in the global north." </w:t>
      </w:r>
      <w:r w:rsidRPr="007A186D">
        <w:rPr>
          <w:rFonts w:ascii="Times" w:hAnsi="Times" w:cs="Arial"/>
          <w:i/>
          <w:iCs/>
          <w:color w:val="000000" w:themeColor="text1"/>
          <w:shd w:val="clear" w:color="auto" w:fill="FFFFFF"/>
        </w:rPr>
        <w:t>Cities &amp; Health</w:t>
      </w:r>
      <w:r w:rsidRPr="007A186D">
        <w:rPr>
          <w:rFonts w:ascii="Times" w:hAnsi="Times" w:cs="Arial"/>
          <w:color w:val="000000" w:themeColor="text1"/>
          <w:shd w:val="clear" w:color="auto" w:fill="FFFFFF"/>
        </w:rPr>
        <w:t> (2020): 1-5.</w:t>
      </w:r>
    </w:p>
    <w:p w14:paraId="4CFA1102" w14:textId="77777777" w:rsidR="005F50E6" w:rsidRPr="007A186D" w:rsidRDefault="005F50E6" w:rsidP="00C01A7F">
      <w:pPr>
        <w:spacing w:line="480" w:lineRule="auto"/>
        <w:rPr>
          <w:rFonts w:ascii="Times" w:hAnsi="Times"/>
          <w:color w:val="000000" w:themeColor="text1"/>
        </w:rPr>
      </w:pPr>
    </w:p>
    <w:p w14:paraId="306B500C"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“Coronavirus Disease 2019 (COVID-19),” Centers for Disease Control and Prevention, (2021) https://www.cdc.gov/dotw/covid-19/</w:t>
      </w:r>
    </w:p>
    <w:p w14:paraId="1FEAB06E" w14:textId="77777777" w:rsidR="005F50E6" w:rsidRPr="007A186D" w:rsidRDefault="005F50E6" w:rsidP="00C01A7F">
      <w:pPr>
        <w:spacing w:line="480" w:lineRule="auto"/>
        <w:rPr>
          <w:rFonts w:ascii="Times" w:hAnsi="Times"/>
          <w:color w:val="000000" w:themeColor="text1"/>
        </w:rPr>
      </w:pPr>
    </w:p>
    <w:p w14:paraId="097F3E29"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“COVID Data Tracker,” Centers for Disease Control and Prevention, (2020) https://covid.cdc.gov/covid-data-tracker/</w:t>
      </w:r>
    </w:p>
    <w:p w14:paraId="71806855" w14:textId="77777777" w:rsidR="005F50E6" w:rsidRPr="007A186D" w:rsidRDefault="005F50E6" w:rsidP="00C01A7F">
      <w:pPr>
        <w:spacing w:line="480" w:lineRule="auto"/>
        <w:rPr>
          <w:rFonts w:ascii="Times" w:hAnsi="Times"/>
          <w:color w:val="000000" w:themeColor="text1"/>
        </w:rPr>
      </w:pPr>
    </w:p>
    <w:p w14:paraId="662F82FB"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“COVID-19 Housing Assistance Program” City of Knoxville (2021) https://knoxvilletn.gov/government/city_departments_offices/housing_and_neighborhood_development/c_o_v_i_d-19_housing_assistance_program</w:t>
      </w:r>
    </w:p>
    <w:p w14:paraId="47C0CBFF" w14:textId="77777777" w:rsidR="005F50E6" w:rsidRPr="007A186D" w:rsidRDefault="005F50E6" w:rsidP="00C01A7F">
      <w:pPr>
        <w:spacing w:line="480" w:lineRule="auto"/>
        <w:rPr>
          <w:rFonts w:ascii="Times" w:hAnsi="Times"/>
          <w:color w:val="000000" w:themeColor="text1"/>
        </w:rPr>
      </w:pPr>
    </w:p>
    <w:p w14:paraId="4A5ED64B"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“COVID-19 Timeline,” World Health Organization (2020) https://www.who.int/emergencies/diseases/novel-coronavirus-2019/interactive-timeline</w:t>
      </w:r>
    </w:p>
    <w:p w14:paraId="334FE139" w14:textId="77777777" w:rsidR="005F50E6" w:rsidRPr="007A186D" w:rsidRDefault="005F50E6" w:rsidP="00C01A7F">
      <w:pPr>
        <w:spacing w:line="480" w:lineRule="auto"/>
        <w:rPr>
          <w:rFonts w:ascii="Times" w:hAnsi="Times"/>
          <w:color w:val="000000" w:themeColor="text1"/>
        </w:rPr>
      </w:pPr>
    </w:p>
    <w:p w14:paraId="1A8029B7"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“Data monitoring and contingency options” University of Tennessee, Knoxville (2021) https://www.utk.edu/coronavirus/guides/data-monitoring-and-contingency-options/</w:t>
      </w:r>
    </w:p>
    <w:p w14:paraId="41CD1B6F" w14:textId="77777777" w:rsidR="005F50E6" w:rsidRPr="007A186D" w:rsidRDefault="005F50E6" w:rsidP="00C01A7F">
      <w:pPr>
        <w:spacing w:line="480" w:lineRule="auto"/>
        <w:rPr>
          <w:rFonts w:ascii="Times" w:hAnsi="Times"/>
          <w:color w:val="000000" w:themeColor="text1"/>
        </w:rPr>
      </w:pPr>
    </w:p>
    <w:p w14:paraId="74A255E0"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Elmer, T., Mepham, K., &amp; Stadtfeld, C. Students under lockdown: Comparisons of students’ social networks and mental health before and during the COVID-19 crisis in Switzerland. </w:t>
      </w:r>
      <w:r w:rsidRPr="007A186D">
        <w:rPr>
          <w:rFonts w:ascii="Times" w:hAnsi="Times" w:cs="Arial"/>
          <w:i/>
          <w:iCs/>
          <w:color w:val="000000" w:themeColor="text1"/>
          <w:shd w:val="clear" w:color="auto" w:fill="FFFFFF"/>
        </w:rPr>
        <w:t>Plos one</w:t>
      </w:r>
      <w:r w:rsidRPr="007A186D">
        <w:rPr>
          <w:rFonts w:ascii="Times" w:hAnsi="Times" w:cs="Arial"/>
          <w:color w:val="000000" w:themeColor="text1"/>
          <w:shd w:val="clear" w:color="auto" w:fill="FFFFFF"/>
        </w:rPr>
        <w:t>, </w:t>
      </w:r>
      <w:r w:rsidRPr="007A186D">
        <w:rPr>
          <w:rFonts w:ascii="Times" w:hAnsi="Times" w:cs="Arial"/>
          <w:i/>
          <w:iCs/>
          <w:color w:val="000000" w:themeColor="text1"/>
          <w:shd w:val="clear" w:color="auto" w:fill="FFFFFF"/>
        </w:rPr>
        <w:t>15</w:t>
      </w:r>
      <w:r w:rsidRPr="007A186D">
        <w:rPr>
          <w:rFonts w:ascii="Times" w:hAnsi="Times" w:cs="Arial"/>
          <w:color w:val="000000" w:themeColor="text1"/>
          <w:shd w:val="clear" w:color="auto" w:fill="FFFFFF"/>
        </w:rPr>
        <w:t>(7), (2020).</w:t>
      </w:r>
    </w:p>
    <w:p w14:paraId="12C56970" w14:textId="77777777" w:rsidR="005F50E6" w:rsidRPr="007A186D" w:rsidRDefault="005F50E6" w:rsidP="00C01A7F">
      <w:pPr>
        <w:spacing w:line="480" w:lineRule="auto"/>
        <w:rPr>
          <w:rFonts w:ascii="Times" w:hAnsi="Times"/>
          <w:color w:val="000000" w:themeColor="text1"/>
        </w:rPr>
      </w:pPr>
    </w:p>
    <w:p w14:paraId="46CA94E4" w14:textId="77EE6C5E" w:rsidR="003B5C49" w:rsidRPr="007A186D" w:rsidRDefault="005F50E6" w:rsidP="00C01A7F">
      <w:pPr>
        <w:spacing w:line="480" w:lineRule="auto"/>
        <w:rPr>
          <w:rFonts w:ascii="Times" w:hAnsi="Times"/>
          <w:color w:val="000000" w:themeColor="text1"/>
        </w:rPr>
      </w:pPr>
      <w:r w:rsidRPr="007A186D">
        <w:rPr>
          <w:rFonts w:ascii="Times" w:hAnsi="Times"/>
          <w:color w:val="000000" w:themeColor="text1"/>
        </w:rPr>
        <w:t xml:space="preserve">“Fragile and Fading” Knox Heritage Society (2020) </w:t>
      </w:r>
      <w:r w:rsidR="003B5C49" w:rsidRPr="007A186D">
        <w:rPr>
          <w:rFonts w:ascii="Times" w:hAnsi="Times"/>
          <w:color w:val="000000" w:themeColor="text1"/>
        </w:rPr>
        <w:t>https://knoxheritage.org/our-work/fragile-fading/</w:t>
      </w:r>
    </w:p>
    <w:p w14:paraId="4C7BBB6A" w14:textId="77777777" w:rsidR="003B5C49" w:rsidRPr="007A186D" w:rsidRDefault="003B5C49" w:rsidP="00C01A7F">
      <w:pPr>
        <w:spacing w:line="480" w:lineRule="auto"/>
        <w:rPr>
          <w:b/>
          <w:bCs/>
          <w:color w:val="000000" w:themeColor="text1"/>
        </w:rPr>
      </w:pPr>
    </w:p>
    <w:p w14:paraId="6EFBC9DB" w14:textId="6B3485AA" w:rsidR="003B5C49" w:rsidRPr="007A186D" w:rsidRDefault="003B5C49" w:rsidP="00C01A7F">
      <w:pPr>
        <w:spacing w:line="480" w:lineRule="auto"/>
        <w:rPr>
          <w:color w:val="000000" w:themeColor="text1"/>
        </w:rPr>
      </w:pPr>
      <w:r w:rsidRPr="007A186D">
        <w:rPr>
          <w:color w:val="000000" w:themeColor="text1"/>
        </w:rPr>
        <w:t>Grant, Jill, 2002. Mixed use in theory and practice: Canadian experience with implementing a planning principle. J. Am. Plann. Assoc. 68, 71–84, 1.</w:t>
      </w:r>
    </w:p>
    <w:p w14:paraId="2B53304A" w14:textId="77777777" w:rsidR="005F50E6" w:rsidRPr="007A186D" w:rsidRDefault="005F50E6" w:rsidP="00C01A7F">
      <w:pPr>
        <w:spacing w:line="480" w:lineRule="auto"/>
        <w:rPr>
          <w:rFonts w:ascii="Times" w:hAnsi="Times"/>
          <w:color w:val="000000" w:themeColor="text1"/>
        </w:rPr>
      </w:pPr>
    </w:p>
    <w:p w14:paraId="317049A5"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 xml:space="preserve">Hall. P, “The university and the city”, </w:t>
      </w:r>
      <w:r w:rsidRPr="007A186D">
        <w:rPr>
          <w:rFonts w:ascii="Times" w:hAnsi="Times"/>
          <w:i/>
          <w:iCs/>
          <w:color w:val="000000" w:themeColor="text1"/>
        </w:rPr>
        <w:t>GeoJournal</w:t>
      </w:r>
      <w:r w:rsidRPr="007A186D">
        <w:rPr>
          <w:rFonts w:ascii="Times" w:hAnsi="Times"/>
          <w:color w:val="000000" w:themeColor="text1"/>
        </w:rPr>
        <w:t xml:space="preserve">, 41 (1997): pp 301-309 (in) </w:t>
      </w:r>
    </w:p>
    <w:p w14:paraId="3BC612B6" w14:textId="77777777" w:rsidR="005F50E6" w:rsidRPr="007A186D" w:rsidRDefault="005F50E6" w:rsidP="00C01A7F">
      <w:pPr>
        <w:spacing w:line="480" w:lineRule="auto"/>
        <w:rPr>
          <w:rFonts w:ascii="Times" w:hAnsi="Times"/>
          <w:color w:val="000000" w:themeColor="text1"/>
        </w:rPr>
      </w:pPr>
    </w:p>
    <w:p w14:paraId="38C8ACCE"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Hartley, Daniel. "Gentrification and financial health." </w:t>
      </w:r>
      <w:r w:rsidRPr="007A186D">
        <w:rPr>
          <w:rFonts w:ascii="Times" w:hAnsi="Times" w:cs="Arial"/>
          <w:i/>
          <w:iCs/>
          <w:color w:val="000000" w:themeColor="text1"/>
          <w:shd w:val="clear" w:color="auto" w:fill="FFFFFF"/>
        </w:rPr>
        <w:t>Economic Trends</w:t>
      </w:r>
      <w:r w:rsidRPr="007A186D">
        <w:rPr>
          <w:rFonts w:ascii="Times" w:hAnsi="Times" w:cs="Arial"/>
          <w:color w:val="000000" w:themeColor="text1"/>
          <w:shd w:val="clear" w:color="auto" w:fill="FFFFFF"/>
        </w:rPr>
        <w:t> (2013).</w:t>
      </w:r>
    </w:p>
    <w:p w14:paraId="059A28C4" w14:textId="77777777" w:rsidR="005F50E6" w:rsidRPr="007A186D" w:rsidRDefault="005F50E6" w:rsidP="00C01A7F">
      <w:pPr>
        <w:spacing w:line="480" w:lineRule="auto"/>
        <w:rPr>
          <w:rFonts w:ascii="Times" w:hAnsi="Times"/>
          <w:color w:val="000000" w:themeColor="text1"/>
        </w:rPr>
      </w:pPr>
    </w:p>
    <w:p w14:paraId="061A9716"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“History of the University of Tennessee,” The University of Tennessee System (2020) https://tennessee.edu/history/</w:t>
      </w:r>
    </w:p>
    <w:p w14:paraId="4522DD17" w14:textId="77777777" w:rsidR="005F50E6" w:rsidRPr="007A186D" w:rsidRDefault="005F50E6" w:rsidP="00C01A7F">
      <w:pPr>
        <w:spacing w:line="480" w:lineRule="auto"/>
        <w:rPr>
          <w:rFonts w:ascii="Times" w:hAnsi="Times"/>
          <w:color w:val="000000" w:themeColor="text1"/>
        </w:rPr>
      </w:pPr>
    </w:p>
    <w:p w14:paraId="65889ABD"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Hubbard. P, “Regulating the social impacts of studentification: a Loughborough case study, Environment and Planning” A, 40 (2): (2008) pp 323-341</w:t>
      </w:r>
    </w:p>
    <w:p w14:paraId="60C9F458" w14:textId="77777777" w:rsidR="000B7C96" w:rsidRPr="007A186D" w:rsidRDefault="000B7C96" w:rsidP="00C01A7F">
      <w:pPr>
        <w:spacing w:line="480" w:lineRule="auto"/>
        <w:rPr>
          <w:color w:val="000000" w:themeColor="text1"/>
        </w:rPr>
      </w:pPr>
      <w:r w:rsidRPr="007A186D">
        <w:rPr>
          <w:color w:val="000000" w:themeColor="text1"/>
        </w:rPr>
        <w:t xml:space="preserve"> </w:t>
      </w:r>
    </w:p>
    <w:p w14:paraId="6824D0DF" w14:textId="3EAFC2F0" w:rsidR="000B7C96" w:rsidRPr="007A186D" w:rsidRDefault="000B7C96" w:rsidP="00C01A7F">
      <w:pPr>
        <w:spacing w:line="480" w:lineRule="auto"/>
        <w:rPr>
          <w:color w:val="000000" w:themeColor="text1"/>
        </w:rPr>
      </w:pPr>
      <w:r w:rsidRPr="007A186D">
        <w:rPr>
          <w:color w:val="000000" w:themeColor="text1"/>
        </w:rPr>
        <w:t>Huge, Elijah. “Study as a Course of Practice: The Work of North Studio at Wesleyan University.” Journal of architectural education (1984) 62, no. 3 (2009): 65–70.</w:t>
      </w:r>
    </w:p>
    <w:p w14:paraId="676DF7D7" w14:textId="77777777" w:rsidR="000B7C96" w:rsidRPr="007A186D" w:rsidRDefault="000B7C96" w:rsidP="00C01A7F">
      <w:pPr>
        <w:spacing w:line="480" w:lineRule="auto"/>
        <w:rPr>
          <w:color w:val="000000" w:themeColor="text1"/>
        </w:rPr>
      </w:pPr>
    </w:p>
    <w:p w14:paraId="00C9E47A" w14:textId="73177C91" w:rsidR="000B7C96" w:rsidRPr="007A186D" w:rsidRDefault="000B7C96" w:rsidP="00C01A7F">
      <w:pPr>
        <w:spacing w:line="480" w:lineRule="auto"/>
        <w:rPr>
          <w:color w:val="000000" w:themeColor="text1"/>
        </w:rPr>
      </w:pPr>
      <w:r w:rsidRPr="007A186D">
        <w:rPr>
          <w:color w:val="000000" w:themeColor="text1"/>
        </w:rPr>
        <w:t>Hughen, W. Keener, and Dustin C Read. “Analyzing Form-Based Zoning’s Potential to Stimulate Mixed-Use Development in Different Economic Environments.” Land use policy 61 (2017): 1–11.</w:t>
      </w:r>
    </w:p>
    <w:p w14:paraId="44A52744" w14:textId="77777777" w:rsidR="005F50E6" w:rsidRPr="007A186D" w:rsidRDefault="005F50E6" w:rsidP="00C01A7F">
      <w:pPr>
        <w:spacing w:line="480" w:lineRule="auto"/>
        <w:rPr>
          <w:rFonts w:ascii="Times" w:hAnsi="Times"/>
          <w:color w:val="000000" w:themeColor="text1"/>
        </w:rPr>
      </w:pPr>
    </w:p>
    <w:p w14:paraId="0EE0370B"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Jelks, Na’Taki Osborne, Viniece Jennings, and Alessandro Rigolon. "Green gentrification and health: A scoping review." </w:t>
      </w:r>
      <w:r w:rsidRPr="007A186D">
        <w:rPr>
          <w:rFonts w:ascii="Times" w:hAnsi="Times" w:cs="Arial"/>
          <w:i/>
          <w:iCs/>
          <w:color w:val="000000" w:themeColor="text1"/>
          <w:shd w:val="clear" w:color="auto" w:fill="FFFFFF"/>
        </w:rPr>
        <w:t>International journal of environmental research and public health</w:t>
      </w:r>
      <w:r w:rsidRPr="007A186D">
        <w:rPr>
          <w:rFonts w:ascii="Times" w:hAnsi="Times" w:cs="Arial"/>
          <w:color w:val="000000" w:themeColor="text1"/>
          <w:shd w:val="clear" w:color="auto" w:fill="FFFFFF"/>
        </w:rPr>
        <w:t> 18, no. 3 (2021): 907.</w:t>
      </w:r>
    </w:p>
    <w:p w14:paraId="4AAC6495" w14:textId="77777777" w:rsidR="005F50E6" w:rsidRPr="007A186D" w:rsidRDefault="005F50E6" w:rsidP="00C01A7F">
      <w:pPr>
        <w:spacing w:line="480" w:lineRule="auto"/>
        <w:rPr>
          <w:rFonts w:ascii="Times" w:hAnsi="Times"/>
          <w:color w:val="000000" w:themeColor="text1"/>
        </w:rPr>
      </w:pPr>
    </w:p>
    <w:p w14:paraId="529B7BD3"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Knox MPS, “Ft. Sanders Neighborhood District Long Range Planning Implementation Strategy” (2010) https://agenda.knoxmpc.org/2010/june/FtSanders_2010.pdf</w:t>
      </w:r>
    </w:p>
    <w:p w14:paraId="31EA235F" w14:textId="77777777" w:rsidR="005F50E6" w:rsidRPr="007A186D" w:rsidRDefault="005F50E6" w:rsidP="00C01A7F">
      <w:pPr>
        <w:spacing w:line="480" w:lineRule="auto"/>
        <w:rPr>
          <w:rFonts w:ascii="Times" w:hAnsi="Times"/>
          <w:color w:val="000000" w:themeColor="text1"/>
        </w:rPr>
      </w:pPr>
    </w:p>
    <w:p w14:paraId="7E5BC58E"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Mangrum, Daniel, and Paul Niekamp. "College student contribution to local covid-19 spread: Evidence from university spring break timing." </w:t>
      </w:r>
      <w:r w:rsidRPr="007A186D">
        <w:rPr>
          <w:rFonts w:ascii="Times" w:hAnsi="Times" w:cs="Arial"/>
          <w:i/>
          <w:iCs/>
          <w:color w:val="000000" w:themeColor="text1"/>
          <w:shd w:val="clear" w:color="auto" w:fill="FFFFFF"/>
        </w:rPr>
        <w:t>Available at SSRN 3606811</w:t>
      </w:r>
      <w:r w:rsidRPr="007A186D">
        <w:rPr>
          <w:rFonts w:ascii="Times" w:hAnsi="Times" w:cs="Arial"/>
          <w:color w:val="000000" w:themeColor="text1"/>
          <w:shd w:val="clear" w:color="auto" w:fill="FFFFFF"/>
        </w:rPr>
        <w:t> (2020).</w:t>
      </w:r>
    </w:p>
    <w:p w14:paraId="21B6D4D2" w14:textId="77777777" w:rsidR="005F50E6" w:rsidRPr="007A186D" w:rsidRDefault="005F50E6" w:rsidP="00C01A7F">
      <w:pPr>
        <w:spacing w:line="480" w:lineRule="auto"/>
        <w:rPr>
          <w:rFonts w:ascii="Times" w:hAnsi="Times" w:cs="Calibri"/>
          <w:color w:val="000000" w:themeColor="text1"/>
        </w:rPr>
      </w:pPr>
    </w:p>
    <w:p w14:paraId="7E0F360E" w14:textId="77777777" w:rsidR="005F50E6" w:rsidRPr="007A186D" w:rsidRDefault="005F50E6" w:rsidP="00C01A7F">
      <w:pPr>
        <w:spacing w:line="480" w:lineRule="auto"/>
        <w:rPr>
          <w:rFonts w:ascii="Times" w:hAnsi="Times" w:cs="Calibri"/>
          <w:color w:val="000000" w:themeColor="text1"/>
        </w:rPr>
      </w:pPr>
      <w:r w:rsidRPr="007A186D">
        <w:rPr>
          <w:rFonts w:ascii="Times" w:hAnsi="Times" w:cs="Calibri"/>
          <w:color w:val="000000" w:themeColor="text1"/>
        </w:rPr>
        <w:t xml:space="preserve">McCann, Adam “Best College Towns and Cities in America,” </w:t>
      </w:r>
      <w:r w:rsidRPr="007A186D">
        <w:rPr>
          <w:rFonts w:ascii="Times" w:hAnsi="Times" w:cs="Calibri"/>
          <w:i/>
          <w:iCs/>
          <w:color w:val="000000" w:themeColor="text1"/>
        </w:rPr>
        <w:t>Wallet Hub</w:t>
      </w:r>
      <w:r w:rsidRPr="007A186D">
        <w:rPr>
          <w:rFonts w:ascii="Times" w:hAnsi="Times" w:cs="Calibri"/>
          <w:color w:val="000000" w:themeColor="text1"/>
        </w:rPr>
        <w:t xml:space="preserve"> (2020)</w:t>
      </w:r>
    </w:p>
    <w:p w14:paraId="2899B903" w14:textId="77777777" w:rsidR="005F50E6" w:rsidRPr="007A186D" w:rsidRDefault="005F50E6" w:rsidP="00C01A7F">
      <w:pPr>
        <w:spacing w:line="480" w:lineRule="auto"/>
        <w:rPr>
          <w:rFonts w:ascii="Times" w:hAnsi="Times" w:cs="Arial"/>
          <w:color w:val="000000" w:themeColor="text1"/>
          <w:shd w:val="clear" w:color="auto" w:fill="FFFFFF"/>
        </w:rPr>
      </w:pPr>
    </w:p>
    <w:p w14:paraId="2C5B80BB"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Morris, Alan, Emma Mitchell, and Gaby Ramia. "Why coronavirus impacts are devastating for international students in private rental housing." </w:t>
      </w:r>
      <w:r w:rsidRPr="007A186D">
        <w:rPr>
          <w:rFonts w:ascii="Times" w:hAnsi="Times" w:cs="Arial"/>
          <w:i/>
          <w:iCs/>
          <w:color w:val="000000" w:themeColor="text1"/>
          <w:shd w:val="clear" w:color="auto" w:fill="FFFFFF"/>
        </w:rPr>
        <w:t>The Conversation</w:t>
      </w:r>
      <w:r w:rsidRPr="007A186D">
        <w:rPr>
          <w:rFonts w:ascii="Times" w:hAnsi="Times" w:cs="Arial"/>
          <w:color w:val="000000" w:themeColor="text1"/>
          <w:shd w:val="clear" w:color="auto" w:fill="FFFFFF"/>
        </w:rPr>
        <w:t> 7 (2020).</w:t>
      </w:r>
    </w:p>
    <w:p w14:paraId="4D665B34" w14:textId="77777777" w:rsidR="005F50E6" w:rsidRPr="007A186D" w:rsidRDefault="005F50E6" w:rsidP="00C01A7F">
      <w:pPr>
        <w:spacing w:line="480" w:lineRule="auto"/>
        <w:rPr>
          <w:rFonts w:ascii="Times" w:hAnsi="Times"/>
          <w:color w:val="000000" w:themeColor="text1"/>
        </w:rPr>
      </w:pPr>
    </w:p>
    <w:p w14:paraId="6AC5A87D" w14:textId="77777777" w:rsidR="005F50E6" w:rsidRPr="007A186D" w:rsidRDefault="005F50E6" w:rsidP="00C01A7F">
      <w:pPr>
        <w:spacing w:line="480" w:lineRule="auto"/>
        <w:rPr>
          <w:rFonts w:ascii="Times" w:hAnsi="Times"/>
          <w:color w:val="000000" w:themeColor="text1"/>
        </w:rPr>
      </w:pPr>
      <w:r w:rsidRPr="007A186D">
        <w:rPr>
          <w:rStyle w:val="author"/>
          <w:rFonts w:ascii="Times" w:hAnsi="Times" w:cs="Arial"/>
          <w:color w:val="000000" w:themeColor="text1"/>
          <w:shd w:val="clear" w:color="auto" w:fill="FFFFFF"/>
        </w:rPr>
        <w:t>Nakazawa, T.</w:t>
      </w:r>
      <w:r w:rsidRPr="007A186D">
        <w:rPr>
          <w:rFonts w:ascii="Times" w:hAnsi="Times" w:cs="Arial"/>
          <w:color w:val="000000" w:themeColor="text1"/>
          <w:shd w:val="clear" w:color="auto" w:fill="FFFFFF"/>
        </w:rPr>
        <w:t> “</w:t>
      </w:r>
      <w:r w:rsidRPr="007A186D">
        <w:rPr>
          <w:rStyle w:val="articletitle"/>
          <w:rFonts w:ascii="Times" w:hAnsi="Times" w:cs="Arial"/>
          <w:color w:val="000000" w:themeColor="text1"/>
          <w:shd w:val="clear" w:color="auto" w:fill="FFFFFF"/>
        </w:rPr>
        <w:t>Expanding the scope of studentification studies</w:t>
      </w:r>
      <w:r w:rsidRPr="007A186D">
        <w:rPr>
          <w:rStyle w:val="articletitle"/>
          <w:rFonts w:ascii="Times" w:eastAsiaTheme="majorEastAsia" w:hAnsi="Times" w:cs="Arial"/>
          <w:color w:val="000000" w:themeColor="text1"/>
          <w:shd w:val="clear" w:color="auto" w:fill="FFFFFF"/>
        </w:rPr>
        <w:t>”</w:t>
      </w:r>
      <w:r w:rsidRPr="007A186D">
        <w:rPr>
          <w:rFonts w:ascii="Times" w:hAnsi="Times" w:cs="Arial"/>
          <w:color w:val="000000" w:themeColor="text1"/>
          <w:shd w:val="clear" w:color="auto" w:fill="FFFFFF"/>
        </w:rPr>
        <w:t>. </w:t>
      </w:r>
      <w:r w:rsidRPr="007A186D">
        <w:rPr>
          <w:rFonts w:ascii="Times" w:hAnsi="Times" w:cs="Arial"/>
          <w:i/>
          <w:iCs/>
          <w:color w:val="000000" w:themeColor="text1"/>
          <w:shd w:val="clear" w:color="auto" w:fill="FFFFFF"/>
        </w:rPr>
        <w:t>Geography Compass</w:t>
      </w:r>
      <w:r w:rsidRPr="007A186D">
        <w:rPr>
          <w:rFonts w:ascii="Times" w:hAnsi="Times" w:cs="Arial"/>
          <w:color w:val="000000" w:themeColor="text1"/>
          <w:shd w:val="clear" w:color="auto" w:fill="FFFFFF"/>
        </w:rPr>
        <w:t>. (</w:t>
      </w:r>
      <w:r w:rsidRPr="007A186D">
        <w:rPr>
          <w:rStyle w:val="pubyear"/>
          <w:rFonts w:ascii="Times" w:hAnsi="Times" w:cs="Arial"/>
          <w:color w:val="000000" w:themeColor="text1"/>
          <w:shd w:val="clear" w:color="auto" w:fill="FFFFFF"/>
        </w:rPr>
        <w:t>2017)</w:t>
      </w:r>
      <w:r w:rsidRPr="007A186D">
        <w:rPr>
          <w:rFonts w:ascii="Times" w:hAnsi="Times" w:cs="Arial"/>
          <w:color w:val="000000" w:themeColor="text1"/>
          <w:shd w:val="clear" w:color="auto" w:fill="FFFFFF"/>
        </w:rPr>
        <w:t>; </w:t>
      </w:r>
      <w:r w:rsidRPr="007A186D">
        <w:rPr>
          <w:rStyle w:val="vol"/>
          <w:rFonts w:ascii="Times" w:hAnsi="Times" w:cs="Arial"/>
          <w:color w:val="000000" w:themeColor="text1"/>
          <w:shd w:val="clear" w:color="auto" w:fill="FFFFFF"/>
        </w:rPr>
        <w:t>11</w:t>
      </w:r>
      <w:r w:rsidRPr="007A186D">
        <w:rPr>
          <w:rFonts w:ascii="Times" w:hAnsi="Times" w:cs="Arial"/>
          <w:color w:val="000000" w:themeColor="text1"/>
          <w:shd w:val="clear" w:color="auto" w:fill="FFFFFF"/>
        </w:rPr>
        <w:t>:e12300. https://doi.org/</w:t>
      </w:r>
      <w:hyperlink r:id="rId13" w:tgtFrame="_blank" w:tooltip="Link to external resource: 10.1111/gec3.12300" w:history="1">
        <w:r w:rsidRPr="007A186D">
          <w:rPr>
            <w:rStyle w:val="Hyperlink"/>
            <w:rFonts w:ascii="Times" w:hAnsi="Times" w:cs="Arial"/>
            <w:color w:val="000000" w:themeColor="text1"/>
            <w:shd w:val="clear" w:color="auto" w:fill="FFFFFF"/>
          </w:rPr>
          <w:t>10.1111/gec3.12300</w:t>
        </w:r>
      </w:hyperlink>
      <w:r w:rsidRPr="007A186D">
        <w:rPr>
          <w:rFonts w:ascii="Times" w:hAnsi="Times" w:cs="Arial"/>
          <w:color w:val="000000" w:themeColor="text1"/>
          <w:shd w:val="clear" w:color="auto" w:fill="FFFFFF"/>
        </w:rPr>
        <w:t>.</w:t>
      </w:r>
    </w:p>
    <w:p w14:paraId="3BDDB201" w14:textId="77777777" w:rsidR="005F50E6" w:rsidRPr="007A186D" w:rsidRDefault="005F50E6" w:rsidP="00C01A7F">
      <w:pPr>
        <w:spacing w:line="480" w:lineRule="auto"/>
        <w:rPr>
          <w:rFonts w:ascii="Times" w:hAnsi="Times"/>
          <w:color w:val="000000" w:themeColor="text1"/>
        </w:rPr>
      </w:pPr>
    </w:p>
    <w:p w14:paraId="4302AE19"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Niven, Rosie. "Communities forced out by influxes of students." </w:t>
      </w:r>
      <w:r w:rsidRPr="007A186D">
        <w:rPr>
          <w:rFonts w:ascii="Times" w:hAnsi="Times" w:cs="Arial"/>
          <w:i/>
          <w:iCs/>
          <w:color w:val="000000" w:themeColor="text1"/>
          <w:shd w:val="clear" w:color="auto" w:fill="FFFFFF"/>
        </w:rPr>
        <w:t>Planning</w:t>
      </w:r>
      <w:r w:rsidRPr="007A186D">
        <w:rPr>
          <w:rFonts w:ascii="Times" w:hAnsi="Times" w:cs="Arial"/>
          <w:color w:val="000000" w:themeColor="text1"/>
          <w:shd w:val="clear" w:color="auto" w:fill="FFFFFF"/>
        </w:rPr>
        <w:t> 1536 (2003): 4-4.</w:t>
      </w:r>
    </w:p>
    <w:p w14:paraId="58DDD7D6" w14:textId="77777777" w:rsidR="005F50E6" w:rsidRPr="007A186D" w:rsidRDefault="005F50E6" w:rsidP="00C01A7F">
      <w:pPr>
        <w:spacing w:line="480" w:lineRule="auto"/>
        <w:rPr>
          <w:rFonts w:ascii="Times" w:hAnsi="Times"/>
          <w:color w:val="000000" w:themeColor="text1"/>
        </w:rPr>
      </w:pPr>
    </w:p>
    <w:p w14:paraId="51AE1604" w14:textId="77777777" w:rsidR="005F50E6" w:rsidRPr="007A186D" w:rsidRDefault="005F50E6" w:rsidP="00C01A7F">
      <w:pPr>
        <w:spacing w:line="480" w:lineRule="auto"/>
        <w:rPr>
          <w:rFonts w:ascii="Times" w:hAnsi="Times"/>
          <w:color w:val="000000" w:themeColor="text1"/>
        </w:rPr>
      </w:pPr>
      <w:r w:rsidRPr="007A186D">
        <w:rPr>
          <w:rFonts w:ascii="Times" w:hAnsi="Times" w:cstheme="minorHAnsi"/>
          <w:color w:val="000000" w:themeColor="text1"/>
        </w:rPr>
        <w:t>Niesen, J.  “College Football’s Greatest College Towns” Sports Illustrated (2019)</w:t>
      </w:r>
    </w:p>
    <w:p w14:paraId="1E8F7929" w14:textId="77777777" w:rsidR="005F50E6" w:rsidRPr="007A186D" w:rsidRDefault="005F50E6" w:rsidP="00C01A7F">
      <w:pPr>
        <w:spacing w:line="480" w:lineRule="auto"/>
        <w:rPr>
          <w:rFonts w:ascii="Times" w:hAnsi="Times"/>
          <w:color w:val="000000" w:themeColor="text1"/>
        </w:rPr>
      </w:pPr>
    </w:p>
    <w:p w14:paraId="0127EE58"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New York Times, “Tracking the Coronavirus at U.S Colleges and Universities”, The New York (2020)</w:t>
      </w:r>
    </w:p>
    <w:p w14:paraId="73EF4E47" w14:textId="77777777" w:rsidR="005F50E6" w:rsidRPr="007A186D" w:rsidRDefault="005F50E6" w:rsidP="00C01A7F">
      <w:pPr>
        <w:spacing w:line="480" w:lineRule="auto"/>
        <w:rPr>
          <w:rFonts w:ascii="Times" w:hAnsi="Times"/>
          <w:color w:val="000000" w:themeColor="text1"/>
        </w:rPr>
      </w:pPr>
    </w:p>
    <w:p w14:paraId="3E9AEF5B"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Pickren, Graham. "“Where can I build my student housing?” The politics of studentification in Athens-Clarke County, Georgia." </w:t>
      </w:r>
      <w:r w:rsidRPr="007A186D">
        <w:rPr>
          <w:rFonts w:ascii="Times" w:hAnsi="Times" w:cs="Arial"/>
          <w:i/>
          <w:iCs/>
          <w:color w:val="000000" w:themeColor="text1"/>
          <w:shd w:val="clear" w:color="auto" w:fill="FFFFFF"/>
        </w:rPr>
        <w:t>Southeastern Geographer</w:t>
      </w:r>
      <w:r w:rsidRPr="007A186D">
        <w:rPr>
          <w:rFonts w:ascii="Times" w:hAnsi="Times" w:cs="Arial"/>
          <w:color w:val="000000" w:themeColor="text1"/>
          <w:shd w:val="clear" w:color="auto" w:fill="FFFFFF"/>
        </w:rPr>
        <w:t> 52, no. 2 (2012): 113-130.</w:t>
      </w:r>
    </w:p>
    <w:p w14:paraId="58DD5B49" w14:textId="77777777" w:rsidR="005F50E6" w:rsidRPr="007A186D" w:rsidRDefault="005F50E6" w:rsidP="00C01A7F">
      <w:pPr>
        <w:spacing w:line="480" w:lineRule="auto"/>
        <w:rPr>
          <w:rFonts w:ascii="Times" w:hAnsi="Times"/>
          <w:color w:val="000000" w:themeColor="text1"/>
        </w:rPr>
      </w:pPr>
    </w:p>
    <w:p w14:paraId="3F03E892" w14:textId="77777777" w:rsidR="005F50E6" w:rsidRPr="007A186D" w:rsidRDefault="005F50E6" w:rsidP="00C01A7F">
      <w:pPr>
        <w:spacing w:line="480" w:lineRule="auto"/>
        <w:rPr>
          <w:rFonts w:ascii="Times" w:hAnsi="Times" w:cstheme="minorHAnsi"/>
          <w:color w:val="000000" w:themeColor="text1"/>
        </w:rPr>
      </w:pPr>
      <w:r w:rsidRPr="007A186D">
        <w:rPr>
          <w:rFonts w:ascii="Times" w:hAnsi="Times" w:cstheme="minorHAnsi"/>
          <w:color w:val="000000" w:themeColor="text1"/>
        </w:rPr>
        <w:t xml:space="preserve">Pritchard, Tyler, “Housing History,” </w:t>
      </w:r>
      <w:r w:rsidRPr="007A186D">
        <w:rPr>
          <w:rFonts w:ascii="Times" w:hAnsi="Times" w:cstheme="minorHAnsi"/>
          <w:i/>
          <w:iCs/>
          <w:color w:val="000000" w:themeColor="text1"/>
        </w:rPr>
        <w:t>University of Tennessee, Knoxville</w:t>
      </w:r>
      <w:r w:rsidRPr="007A186D">
        <w:rPr>
          <w:rFonts w:ascii="Times" w:hAnsi="Times" w:cstheme="minorHAnsi"/>
          <w:color w:val="000000" w:themeColor="text1"/>
        </w:rPr>
        <w:t>, (2019) https://housing.utk.edu/2019/10/21/housing-history/</w:t>
      </w:r>
    </w:p>
    <w:p w14:paraId="13FDF5D8" w14:textId="77777777" w:rsidR="005F50E6" w:rsidRPr="007A186D" w:rsidRDefault="005F50E6" w:rsidP="00C01A7F">
      <w:pPr>
        <w:spacing w:line="480" w:lineRule="auto"/>
        <w:rPr>
          <w:rFonts w:ascii="Times" w:hAnsi="Times"/>
          <w:color w:val="000000" w:themeColor="text1"/>
        </w:rPr>
      </w:pPr>
    </w:p>
    <w:p w14:paraId="10CD19EB"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Shahzad, A., Hassan, R., Aremu, A. Y., Hussain, A., &amp; Lodhi, R. N. (2020). Effects of COVID-19 in E-learning on higher education institution students: the group comparison between male and female. </w:t>
      </w:r>
      <w:r w:rsidRPr="007A186D">
        <w:rPr>
          <w:rFonts w:ascii="Times" w:hAnsi="Times" w:cs="Arial"/>
          <w:i/>
          <w:iCs/>
          <w:color w:val="000000" w:themeColor="text1"/>
          <w:shd w:val="clear" w:color="auto" w:fill="FFFFFF"/>
        </w:rPr>
        <w:t>Quality &amp; quantity</w:t>
      </w:r>
      <w:r w:rsidRPr="007A186D">
        <w:rPr>
          <w:rFonts w:ascii="Times" w:hAnsi="Times" w:cs="Arial"/>
          <w:color w:val="000000" w:themeColor="text1"/>
          <w:shd w:val="clear" w:color="auto" w:fill="FFFFFF"/>
        </w:rPr>
        <w:t>, 1-22.</w:t>
      </w:r>
    </w:p>
    <w:p w14:paraId="2767F38F" w14:textId="77777777" w:rsidR="005F50E6" w:rsidRPr="007A186D" w:rsidRDefault="005F50E6" w:rsidP="00C01A7F">
      <w:pPr>
        <w:spacing w:line="480" w:lineRule="auto"/>
        <w:rPr>
          <w:rFonts w:ascii="Times" w:hAnsi="Times" w:cs="Arial"/>
          <w:color w:val="000000" w:themeColor="text1"/>
          <w:shd w:val="clear" w:color="auto" w:fill="FFFFFF"/>
        </w:rPr>
      </w:pPr>
    </w:p>
    <w:p w14:paraId="59F78EB6"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t xml:space="preserve">Smith, D.P. “Patterns and processes of 'Studentification' in Leeds.” </w:t>
      </w:r>
      <w:r w:rsidRPr="007A186D">
        <w:rPr>
          <w:rFonts w:ascii="Times" w:hAnsi="Times"/>
          <w:i/>
          <w:iCs/>
          <w:color w:val="000000" w:themeColor="text1"/>
        </w:rPr>
        <w:t>The Regional Review</w:t>
      </w:r>
      <w:r w:rsidRPr="007A186D">
        <w:rPr>
          <w:rFonts w:ascii="Times" w:hAnsi="Times"/>
          <w:color w:val="000000" w:themeColor="text1"/>
        </w:rPr>
        <w:t xml:space="preserve"> 12(1): (2002)  pp. 15-16.</w:t>
      </w:r>
    </w:p>
    <w:p w14:paraId="092ACD30" w14:textId="77777777" w:rsidR="005F50E6" w:rsidRPr="007A186D" w:rsidRDefault="005F50E6" w:rsidP="00C01A7F">
      <w:pPr>
        <w:spacing w:line="480" w:lineRule="auto"/>
        <w:rPr>
          <w:rFonts w:ascii="Times" w:hAnsi="Times" w:cs="Arial"/>
          <w:color w:val="000000" w:themeColor="text1"/>
          <w:shd w:val="clear" w:color="auto" w:fill="FFFFFF"/>
        </w:rPr>
      </w:pPr>
    </w:p>
    <w:p w14:paraId="4A0E6196"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 xml:space="preserve">-------, “Studentification: The gentrification factory?” In R. Atkinson, &amp; G. </w:t>
      </w:r>
    </w:p>
    <w:p w14:paraId="24C28558"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Bridge (Eds.), </w:t>
      </w:r>
      <w:r w:rsidRPr="007A186D">
        <w:rPr>
          <w:rFonts w:ascii="Times" w:hAnsi="Times" w:cs="Arial"/>
          <w:i/>
          <w:iCs/>
          <w:color w:val="000000" w:themeColor="text1"/>
          <w:shd w:val="clear" w:color="auto" w:fill="FFFFFF"/>
        </w:rPr>
        <w:t>Gentrification in global context: The new urban cosmopolitanism</w:t>
      </w:r>
      <w:r w:rsidRPr="007A186D">
        <w:rPr>
          <w:rFonts w:ascii="Times" w:hAnsi="Times" w:cs="Arial"/>
          <w:color w:val="000000" w:themeColor="text1"/>
          <w:shd w:val="clear" w:color="auto" w:fill="FFFFFF"/>
        </w:rPr>
        <w:t>. (2005) pp. 72–89.</w:t>
      </w:r>
    </w:p>
    <w:p w14:paraId="5582503E" w14:textId="77777777" w:rsidR="005F50E6" w:rsidRPr="007A186D" w:rsidRDefault="005F50E6" w:rsidP="00C01A7F">
      <w:pPr>
        <w:spacing w:line="480" w:lineRule="auto"/>
        <w:rPr>
          <w:rFonts w:ascii="Times" w:hAnsi="Times" w:cs="Arial"/>
          <w:color w:val="000000" w:themeColor="text1"/>
          <w:shd w:val="clear" w:color="auto" w:fill="FFFFFF"/>
        </w:rPr>
      </w:pPr>
    </w:p>
    <w:p w14:paraId="034D3B1C"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 &amp; Holt, L.  “Studentification and ‘apprentice’ gentrifiers within Britain's provincial towns and cities: Extending the meaning of gentrification.” </w:t>
      </w:r>
      <w:r w:rsidRPr="007A186D">
        <w:rPr>
          <w:rFonts w:ascii="Times" w:hAnsi="Times" w:cs="Arial"/>
          <w:i/>
          <w:iCs/>
          <w:color w:val="000000" w:themeColor="text1"/>
          <w:shd w:val="clear" w:color="auto" w:fill="FFFFFF"/>
        </w:rPr>
        <w:t>Environment &amp; Planning A</w:t>
      </w:r>
      <w:r w:rsidRPr="007A186D">
        <w:rPr>
          <w:rFonts w:ascii="Times" w:hAnsi="Times" w:cs="Arial"/>
          <w:color w:val="000000" w:themeColor="text1"/>
          <w:shd w:val="clear" w:color="auto" w:fill="FFFFFF"/>
        </w:rPr>
        <w:t>, 39(1), (2007). 142–161.</w:t>
      </w:r>
    </w:p>
    <w:p w14:paraId="44E159D1" w14:textId="77777777" w:rsidR="005F50E6" w:rsidRPr="007A186D" w:rsidRDefault="005F50E6" w:rsidP="00C01A7F">
      <w:pPr>
        <w:spacing w:line="480" w:lineRule="auto"/>
        <w:rPr>
          <w:rFonts w:ascii="Times" w:hAnsi="Times" w:cs="Arial"/>
          <w:color w:val="000000" w:themeColor="text1"/>
          <w:shd w:val="clear" w:color="auto" w:fill="FFFFFF"/>
        </w:rPr>
      </w:pPr>
    </w:p>
    <w:p w14:paraId="143F8D0F"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Son, C., Hegde, S., Smith, A., Wang, X., &amp; Sasangohar, F. “Effects of COVID-19 on college students’ mental health in the United States: Interview survey study”. </w:t>
      </w:r>
      <w:r w:rsidRPr="007A186D">
        <w:rPr>
          <w:rFonts w:ascii="Times" w:hAnsi="Times" w:cs="Arial"/>
          <w:i/>
          <w:iCs/>
          <w:color w:val="000000" w:themeColor="text1"/>
          <w:shd w:val="clear" w:color="auto" w:fill="FFFFFF"/>
        </w:rPr>
        <w:t>Journal of medical internet research</w:t>
      </w:r>
      <w:r w:rsidRPr="007A186D">
        <w:rPr>
          <w:rFonts w:ascii="Times" w:hAnsi="Times" w:cs="Arial"/>
          <w:color w:val="000000" w:themeColor="text1"/>
          <w:shd w:val="clear" w:color="auto" w:fill="FFFFFF"/>
        </w:rPr>
        <w:t>, </w:t>
      </w:r>
      <w:r w:rsidRPr="007A186D">
        <w:rPr>
          <w:rFonts w:ascii="Times" w:hAnsi="Times" w:cs="Arial"/>
          <w:i/>
          <w:iCs/>
          <w:color w:val="000000" w:themeColor="text1"/>
          <w:shd w:val="clear" w:color="auto" w:fill="FFFFFF"/>
        </w:rPr>
        <w:t>22</w:t>
      </w:r>
      <w:r w:rsidRPr="007A186D">
        <w:rPr>
          <w:rFonts w:ascii="Times" w:hAnsi="Times" w:cs="Arial"/>
          <w:color w:val="000000" w:themeColor="text1"/>
          <w:shd w:val="clear" w:color="auto" w:fill="FFFFFF"/>
        </w:rPr>
        <w:t>(9), (2020) e21279.</w:t>
      </w:r>
    </w:p>
    <w:p w14:paraId="651332AB" w14:textId="77777777" w:rsidR="005F50E6" w:rsidRPr="007A186D" w:rsidRDefault="005F50E6" w:rsidP="00C01A7F">
      <w:pPr>
        <w:spacing w:line="480" w:lineRule="auto"/>
        <w:rPr>
          <w:rFonts w:ascii="Times" w:hAnsi="Times"/>
          <w:color w:val="000000" w:themeColor="text1"/>
        </w:rPr>
      </w:pPr>
    </w:p>
    <w:p w14:paraId="2C8BA922"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Tighe, J. Rosie, and Joanna P. Ganning. "Do shrinking cities allow redevelopment without displacement? An analysis of affordability based on housing and transportation costs for redeveloping, declining, and stable neighborhoods." </w:t>
      </w:r>
      <w:r w:rsidRPr="007A186D">
        <w:rPr>
          <w:rFonts w:ascii="Times" w:hAnsi="Times" w:cs="Arial"/>
          <w:i/>
          <w:iCs/>
          <w:color w:val="000000" w:themeColor="text1"/>
          <w:shd w:val="clear" w:color="auto" w:fill="FFFFFF"/>
        </w:rPr>
        <w:t>Housing Policy Debate</w:t>
      </w:r>
      <w:r w:rsidRPr="007A186D">
        <w:rPr>
          <w:rFonts w:ascii="Times" w:hAnsi="Times" w:cs="Arial"/>
          <w:color w:val="000000" w:themeColor="text1"/>
          <w:shd w:val="clear" w:color="auto" w:fill="FFFFFF"/>
        </w:rPr>
        <w:t> 26, no. 4-5 (2016): 785-800.</w:t>
      </w:r>
    </w:p>
    <w:p w14:paraId="04E43D1F" w14:textId="77777777" w:rsidR="005F50E6" w:rsidRPr="007A186D" w:rsidRDefault="005F50E6" w:rsidP="00C01A7F">
      <w:pPr>
        <w:spacing w:line="480" w:lineRule="auto"/>
        <w:rPr>
          <w:rFonts w:ascii="Times" w:hAnsi="Times"/>
          <w:color w:val="000000" w:themeColor="text1"/>
        </w:rPr>
      </w:pPr>
    </w:p>
    <w:p w14:paraId="4309717A"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Walke, Henry T., Margaret A. Honein, and Robert R. Redfield. "Preventing and responding to COVID-19 on college campuses." </w:t>
      </w:r>
      <w:r w:rsidRPr="007A186D">
        <w:rPr>
          <w:rFonts w:ascii="Times" w:hAnsi="Times" w:cs="Arial"/>
          <w:i/>
          <w:iCs/>
          <w:color w:val="000000" w:themeColor="text1"/>
          <w:shd w:val="clear" w:color="auto" w:fill="FFFFFF"/>
        </w:rPr>
        <w:t>Jama</w:t>
      </w:r>
      <w:r w:rsidRPr="007A186D">
        <w:rPr>
          <w:rFonts w:ascii="Times" w:hAnsi="Times" w:cs="Arial"/>
          <w:color w:val="000000" w:themeColor="text1"/>
          <w:shd w:val="clear" w:color="auto" w:fill="FFFFFF"/>
        </w:rPr>
        <w:t> 324, no. 17 (2020): 1727-1728.</w:t>
      </w:r>
    </w:p>
    <w:p w14:paraId="5C533D65" w14:textId="77777777" w:rsidR="005F50E6" w:rsidRPr="007A186D" w:rsidRDefault="005F50E6" w:rsidP="00C01A7F">
      <w:pPr>
        <w:spacing w:line="480" w:lineRule="auto"/>
        <w:rPr>
          <w:rFonts w:ascii="Times" w:hAnsi="Times"/>
          <w:color w:val="000000" w:themeColor="text1"/>
        </w:rPr>
      </w:pPr>
      <w:r w:rsidRPr="007A186D">
        <w:rPr>
          <w:rFonts w:ascii="Times" w:hAnsi="Times"/>
          <w:color w:val="000000" w:themeColor="text1"/>
        </w:rPr>
        <w:br/>
        <w:t>Watson, H.S., Gebeloff, D., Ivory, R.</w:t>
      </w:r>
      <w:r w:rsidRPr="007A186D">
        <w:rPr>
          <w:rFonts w:ascii="Calibri" w:hAnsi="Calibri" w:cs="Calibri"/>
          <w:color w:val="000000" w:themeColor="text1"/>
        </w:rPr>
        <w:t>﻿</w:t>
      </w:r>
      <w:r w:rsidRPr="007A186D">
        <w:rPr>
          <w:rFonts w:ascii="Times" w:hAnsi="Times"/>
          <w:color w:val="000000" w:themeColor="text1"/>
        </w:rPr>
        <w:t xml:space="preserve"> A new front in America’s pandemic: college towns. </w:t>
      </w:r>
      <w:r w:rsidRPr="007A186D">
        <w:rPr>
          <w:rFonts w:ascii="Times" w:hAnsi="Times"/>
          <w:i/>
          <w:iCs/>
          <w:color w:val="000000" w:themeColor="text1"/>
        </w:rPr>
        <w:t>New York Times</w:t>
      </w:r>
      <w:r w:rsidRPr="007A186D">
        <w:rPr>
          <w:rFonts w:ascii="Times" w:hAnsi="Times"/>
          <w:color w:val="000000" w:themeColor="text1"/>
        </w:rPr>
        <w:t>. (2020) https://www.nytimes.com/interactive/2020/us/covid-college-cases-tracker.html</w:t>
      </w:r>
    </w:p>
    <w:p w14:paraId="00673100" w14:textId="77777777" w:rsidR="005F50E6" w:rsidRPr="007A186D" w:rsidRDefault="005F50E6" w:rsidP="00C01A7F">
      <w:pPr>
        <w:spacing w:line="480" w:lineRule="auto"/>
        <w:rPr>
          <w:rFonts w:ascii="Times" w:hAnsi="Times"/>
          <w:color w:val="000000" w:themeColor="text1"/>
        </w:rPr>
      </w:pPr>
    </w:p>
    <w:p w14:paraId="11CF704B" w14:textId="7777777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Woldoff, Rachael A., and Karen G. Weiss. "Studentification and disorder in a college town." </w:t>
      </w:r>
      <w:r w:rsidRPr="007A186D">
        <w:rPr>
          <w:rFonts w:ascii="Times" w:hAnsi="Times" w:cs="Arial"/>
          <w:i/>
          <w:iCs/>
          <w:color w:val="000000" w:themeColor="text1"/>
          <w:shd w:val="clear" w:color="auto" w:fill="FFFFFF"/>
        </w:rPr>
        <w:t>City &amp; Community</w:t>
      </w:r>
      <w:r w:rsidRPr="007A186D">
        <w:rPr>
          <w:rFonts w:ascii="Times" w:hAnsi="Times" w:cs="Arial"/>
          <w:color w:val="000000" w:themeColor="text1"/>
          <w:shd w:val="clear" w:color="auto" w:fill="FFFFFF"/>
        </w:rPr>
        <w:t> 17, no. 1 (2018): 259-275.</w:t>
      </w:r>
    </w:p>
    <w:p w14:paraId="5E13B5ED" w14:textId="77777777" w:rsidR="005F50E6" w:rsidRPr="007A186D" w:rsidRDefault="005F50E6" w:rsidP="00C01A7F">
      <w:pPr>
        <w:shd w:val="clear" w:color="auto" w:fill="FFFFFF"/>
        <w:spacing w:line="480" w:lineRule="auto"/>
        <w:rPr>
          <w:rFonts w:ascii="Times" w:hAnsi="Times" w:cs="Arial"/>
          <w:color w:val="000000" w:themeColor="text1"/>
          <w:shd w:val="clear" w:color="auto" w:fill="FFFFFF"/>
        </w:rPr>
      </w:pPr>
    </w:p>
    <w:p w14:paraId="353734A6" w14:textId="77777777" w:rsidR="005F50E6" w:rsidRPr="007A186D" w:rsidRDefault="005F50E6" w:rsidP="00C01A7F">
      <w:pPr>
        <w:spacing w:line="480" w:lineRule="auto"/>
        <w:rPr>
          <w:rFonts w:ascii="Times" w:hAnsi="Times"/>
          <w:color w:val="000000" w:themeColor="text1"/>
        </w:rPr>
      </w:pPr>
      <w:r w:rsidRPr="007A186D">
        <w:rPr>
          <w:rFonts w:ascii="Times" w:hAnsi="Times" w:cs="Arial"/>
          <w:color w:val="000000" w:themeColor="text1"/>
          <w:shd w:val="clear" w:color="auto" w:fill="FFFFFF"/>
        </w:rPr>
        <w:t>-------, Lisa M. Morrison, and Michael R. Glass. </w:t>
      </w:r>
      <w:r w:rsidRPr="007A186D">
        <w:rPr>
          <w:rFonts w:ascii="Times" w:hAnsi="Times" w:cs="Arial"/>
          <w:i/>
          <w:iCs/>
          <w:color w:val="000000" w:themeColor="text1"/>
          <w:shd w:val="clear" w:color="auto" w:fill="FFFFFF"/>
        </w:rPr>
        <w:t>Priced out: Stuyvesant town and the loss of middle-class neighborhoods</w:t>
      </w:r>
      <w:r w:rsidRPr="007A186D">
        <w:rPr>
          <w:rFonts w:ascii="Times" w:hAnsi="Times" w:cs="Arial"/>
          <w:color w:val="000000" w:themeColor="text1"/>
          <w:shd w:val="clear" w:color="auto" w:fill="FFFFFF"/>
        </w:rPr>
        <w:t>. NYU Press, 2016.</w:t>
      </w:r>
    </w:p>
    <w:p w14:paraId="21EB9168" w14:textId="77777777" w:rsidR="005F50E6" w:rsidRPr="007A186D" w:rsidRDefault="005F50E6" w:rsidP="00C01A7F">
      <w:pPr>
        <w:spacing w:line="480" w:lineRule="auto"/>
        <w:rPr>
          <w:rFonts w:ascii="Times" w:hAnsi="Times"/>
          <w:color w:val="000000" w:themeColor="text1"/>
        </w:rPr>
      </w:pPr>
    </w:p>
    <w:p w14:paraId="65361919" w14:textId="5382D717" w:rsidR="005F50E6" w:rsidRPr="007A186D" w:rsidRDefault="005F50E6" w:rsidP="00C01A7F">
      <w:pPr>
        <w:spacing w:line="480" w:lineRule="auto"/>
        <w:rPr>
          <w:rFonts w:ascii="Times" w:hAnsi="Times" w:cs="Arial"/>
          <w:color w:val="000000" w:themeColor="text1"/>
          <w:shd w:val="clear" w:color="auto" w:fill="FFFFFF"/>
        </w:rPr>
      </w:pPr>
      <w:r w:rsidRPr="007A186D">
        <w:rPr>
          <w:rFonts w:ascii="Times" w:hAnsi="Times" w:cs="Arial"/>
          <w:color w:val="000000" w:themeColor="text1"/>
          <w:shd w:val="clear" w:color="auto" w:fill="FFFFFF"/>
        </w:rPr>
        <w:t>Wu, M., Xu, W., Yao, Y., Zhang, L., Guo, L., Fan, J., &amp; Chen, J. “Mental health status of students’ parents during COVID-19 pandemic and its influence factors”. </w:t>
      </w:r>
      <w:r w:rsidRPr="007A186D">
        <w:rPr>
          <w:rFonts w:ascii="Times" w:hAnsi="Times" w:cs="Arial"/>
          <w:i/>
          <w:iCs/>
          <w:color w:val="000000" w:themeColor="text1"/>
          <w:shd w:val="clear" w:color="auto" w:fill="FFFFFF"/>
        </w:rPr>
        <w:t>General Psychiatry</w:t>
      </w:r>
      <w:r w:rsidRPr="007A186D">
        <w:rPr>
          <w:rFonts w:ascii="Times" w:hAnsi="Times" w:cs="Arial"/>
          <w:color w:val="000000" w:themeColor="text1"/>
          <w:shd w:val="clear" w:color="auto" w:fill="FFFFFF"/>
        </w:rPr>
        <w:t>, </w:t>
      </w:r>
      <w:r w:rsidRPr="007A186D">
        <w:rPr>
          <w:rFonts w:ascii="Times" w:hAnsi="Times" w:cs="Arial"/>
          <w:i/>
          <w:iCs/>
          <w:color w:val="000000" w:themeColor="text1"/>
          <w:shd w:val="clear" w:color="auto" w:fill="FFFFFF"/>
        </w:rPr>
        <w:t>33</w:t>
      </w:r>
      <w:r w:rsidRPr="007A186D">
        <w:rPr>
          <w:rFonts w:ascii="Times" w:hAnsi="Times" w:cs="Arial"/>
          <w:color w:val="000000" w:themeColor="text1"/>
          <w:shd w:val="clear" w:color="auto" w:fill="FFFFFF"/>
        </w:rPr>
        <w:t>(4) (2020).</w:t>
      </w:r>
    </w:p>
    <w:p w14:paraId="5D825D4D" w14:textId="6D424BE8" w:rsidR="007A186D" w:rsidRPr="007A186D" w:rsidRDefault="007A186D" w:rsidP="00C01A7F">
      <w:pPr>
        <w:spacing w:line="480" w:lineRule="auto"/>
        <w:rPr>
          <w:rFonts w:ascii="Times" w:hAnsi="Times" w:cs="Arial"/>
          <w:color w:val="000000" w:themeColor="text1"/>
          <w:shd w:val="clear" w:color="auto" w:fill="FFFFFF"/>
        </w:rPr>
      </w:pPr>
    </w:p>
    <w:p w14:paraId="2366E391" w14:textId="3D34F4E3" w:rsidR="007A186D" w:rsidRPr="007A186D" w:rsidRDefault="007A186D" w:rsidP="00C01A7F">
      <w:pPr>
        <w:spacing w:line="480" w:lineRule="auto"/>
        <w:rPr>
          <w:rFonts w:ascii="Times" w:hAnsi="Times" w:cs="Arial"/>
          <w:color w:val="000000" w:themeColor="text1"/>
          <w:shd w:val="clear" w:color="auto" w:fill="FFFFFF"/>
        </w:rPr>
      </w:pPr>
    </w:p>
    <w:p w14:paraId="4A1B3B85" w14:textId="77777777" w:rsidR="007A186D" w:rsidRPr="007A186D" w:rsidRDefault="007A186D" w:rsidP="007A186D">
      <w:pPr>
        <w:shd w:val="clear" w:color="auto" w:fill="FFFFFF" w:themeFill="background1"/>
        <w:spacing w:line="480" w:lineRule="auto"/>
        <w:rPr>
          <w:rFonts w:ascii="Times" w:hAnsi="Times"/>
          <w:b/>
          <w:bCs/>
          <w:color w:val="000000" w:themeColor="text1"/>
        </w:rPr>
      </w:pPr>
    </w:p>
    <w:p w14:paraId="22372FBB" w14:textId="77777777" w:rsidR="007A186D" w:rsidRPr="007A186D" w:rsidRDefault="007A186D" w:rsidP="007A186D">
      <w:pPr>
        <w:shd w:val="clear" w:color="auto" w:fill="FFFFFF" w:themeFill="background1"/>
        <w:spacing w:line="480" w:lineRule="auto"/>
        <w:rPr>
          <w:rFonts w:ascii="Times" w:hAnsi="Times"/>
          <w:b/>
          <w:bCs/>
          <w:color w:val="000000" w:themeColor="text1"/>
        </w:rPr>
      </w:pPr>
    </w:p>
    <w:p w14:paraId="34B19849" w14:textId="77777777" w:rsidR="007A186D" w:rsidRPr="007A186D" w:rsidRDefault="007A186D" w:rsidP="007A186D">
      <w:pPr>
        <w:shd w:val="clear" w:color="auto" w:fill="FFFFFF" w:themeFill="background1"/>
        <w:spacing w:line="480" w:lineRule="auto"/>
        <w:rPr>
          <w:rFonts w:ascii="Times" w:hAnsi="Times"/>
          <w:b/>
          <w:bCs/>
          <w:color w:val="000000" w:themeColor="text1"/>
        </w:rPr>
      </w:pPr>
    </w:p>
    <w:p w14:paraId="5E803F4F" w14:textId="77777777" w:rsidR="007A186D" w:rsidRPr="007A186D" w:rsidRDefault="007A186D" w:rsidP="007A186D">
      <w:pPr>
        <w:shd w:val="clear" w:color="auto" w:fill="FFFFFF" w:themeFill="background1"/>
        <w:spacing w:line="480" w:lineRule="auto"/>
        <w:rPr>
          <w:rFonts w:ascii="Times" w:hAnsi="Times"/>
          <w:b/>
          <w:bCs/>
          <w:color w:val="000000" w:themeColor="text1"/>
        </w:rPr>
      </w:pPr>
    </w:p>
    <w:p w14:paraId="02286762" w14:textId="7DD13076" w:rsidR="007A186D" w:rsidRPr="007A186D" w:rsidRDefault="007A186D" w:rsidP="007A186D">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Appendix</w:t>
      </w:r>
    </w:p>
    <w:p w14:paraId="3106C007" w14:textId="7909A5BE" w:rsidR="007A186D" w:rsidRPr="007A186D" w:rsidRDefault="007A186D" w:rsidP="007A186D">
      <w:pPr>
        <w:shd w:val="clear" w:color="auto" w:fill="FFFFFF" w:themeFill="background1"/>
        <w:spacing w:line="480" w:lineRule="auto"/>
        <w:rPr>
          <w:rFonts w:ascii="Times" w:hAnsi="Times"/>
          <w:b/>
          <w:bCs/>
          <w:color w:val="000000" w:themeColor="text1"/>
        </w:rPr>
      </w:pPr>
      <w:r w:rsidRPr="007A186D">
        <w:rPr>
          <w:rFonts w:ascii="Times" w:hAnsi="Times"/>
          <w:b/>
          <w:bCs/>
          <w:color w:val="000000" w:themeColor="text1"/>
        </w:rPr>
        <w:t>Figures</w:t>
      </w:r>
    </w:p>
    <w:p w14:paraId="6B01A076" w14:textId="77777777" w:rsidR="007A186D" w:rsidRPr="007A186D" w:rsidRDefault="007A186D" w:rsidP="007A186D">
      <w:pPr>
        <w:keepNext/>
        <w:shd w:val="clear" w:color="auto" w:fill="FFFFFF" w:themeFill="background1"/>
        <w:spacing w:line="480" w:lineRule="auto"/>
        <w:rPr>
          <w:color w:val="000000" w:themeColor="text1"/>
        </w:rPr>
      </w:pPr>
      <w:r w:rsidRPr="007A186D">
        <w:rPr>
          <w:rFonts w:ascii="Times" w:hAnsi="Times"/>
          <w:b/>
          <w:bCs/>
          <w:noProof/>
          <w:color w:val="000000" w:themeColor="text1"/>
        </w:rPr>
        <w:drawing>
          <wp:inline distT="0" distB="0" distL="0" distR="0" wp14:anchorId="55EE1B33" wp14:editId="2A9659CE">
            <wp:extent cx="5124511" cy="4966138"/>
            <wp:effectExtent l="0" t="0" r="0" b="0"/>
            <wp:docPr id="7" name="Picture 7"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127543" cy="4969076"/>
                    </a:xfrm>
                    <a:prstGeom prst="rect">
                      <a:avLst/>
                    </a:prstGeom>
                  </pic:spPr>
                </pic:pic>
              </a:graphicData>
            </a:graphic>
          </wp:inline>
        </w:drawing>
      </w:r>
    </w:p>
    <w:p w14:paraId="3875B97E" w14:textId="77777777" w:rsidR="007A186D" w:rsidRPr="007A186D" w:rsidRDefault="007A186D" w:rsidP="007A186D">
      <w:pPr>
        <w:pStyle w:val="Caption"/>
        <w:spacing w:line="480" w:lineRule="auto"/>
        <w:rPr>
          <w:color w:val="000000" w:themeColor="text1"/>
        </w:rPr>
      </w:pPr>
      <w:r w:rsidRPr="007A186D">
        <w:rPr>
          <w:color w:val="000000" w:themeColor="text1"/>
        </w:rPr>
        <w:t xml:space="preserve">Figure </w:t>
      </w:r>
      <w:r w:rsidRPr="007A186D">
        <w:rPr>
          <w:color w:val="000000" w:themeColor="text1"/>
        </w:rPr>
        <w:fldChar w:fldCharType="begin"/>
      </w:r>
      <w:r w:rsidRPr="007A186D">
        <w:rPr>
          <w:color w:val="000000" w:themeColor="text1"/>
        </w:rPr>
        <w:instrText xml:space="preserve"> SEQ Figure \* ARABIC </w:instrText>
      </w:r>
      <w:r w:rsidRPr="007A186D">
        <w:rPr>
          <w:color w:val="000000" w:themeColor="text1"/>
        </w:rPr>
        <w:fldChar w:fldCharType="separate"/>
      </w:r>
      <w:r w:rsidRPr="007A186D">
        <w:rPr>
          <w:noProof/>
          <w:color w:val="000000" w:themeColor="text1"/>
        </w:rPr>
        <w:t>1</w:t>
      </w:r>
      <w:r w:rsidRPr="007A186D">
        <w:rPr>
          <w:noProof/>
          <w:color w:val="000000" w:themeColor="text1"/>
        </w:rPr>
        <w:fldChar w:fldCharType="end"/>
      </w:r>
      <w:r w:rsidRPr="007A186D">
        <w:rPr>
          <w:color w:val="000000" w:themeColor="text1"/>
        </w:rPr>
        <w:t>: Map of the Fort Sanders neighborhood and</w:t>
      </w:r>
      <w:r w:rsidRPr="007A186D">
        <w:rPr>
          <w:noProof/>
          <w:color w:val="000000" w:themeColor="text1"/>
        </w:rPr>
        <w:t xml:space="preserve"> UTK campus. Source: Ciy of Knoxville</w:t>
      </w:r>
    </w:p>
    <w:p w14:paraId="1759DC89" w14:textId="77777777" w:rsidR="007A186D" w:rsidRPr="007A186D" w:rsidRDefault="007A186D" w:rsidP="007A186D">
      <w:pPr>
        <w:pStyle w:val="Caption"/>
        <w:spacing w:line="480" w:lineRule="auto"/>
        <w:rPr>
          <w:rFonts w:ascii="Times" w:hAnsi="Times"/>
          <w:b/>
          <w:bCs/>
          <w:color w:val="000000" w:themeColor="text1"/>
        </w:rPr>
      </w:pPr>
    </w:p>
    <w:p w14:paraId="6D6E2B5D" w14:textId="77777777" w:rsidR="007A186D" w:rsidRPr="007A186D" w:rsidRDefault="007A186D" w:rsidP="007A186D">
      <w:pPr>
        <w:shd w:val="clear" w:color="auto" w:fill="FFFFFF" w:themeFill="background1"/>
        <w:spacing w:line="480" w:lineRule="auto"/>
        <w:rPr>
          <w:rFonts w:ascii="Times" w:hAnsi="Times"/>
          <w:b/>
          <w:bCs/>
          <w:color w:val="000000" w:themeColor="text1"/>
        </w:rPr>
      </w:pPr>
      <w:r w:rsidRPr="007A186D">
        <w:rPr>
          <w:noProof/>
          <w:color w:val="000000" w:themeColor="text1"/>
        </w:rPr>
        <mc:AlternateContent>
          <mc:Choice Requires="wps">
            <w:drawing>
              <wp:anchor distT="0" distB="0" distL="114300" distR="114300" simplePos="0" relativeHeight="251659264" behindDoc="0" locked="0" layoutInCell="1" allowOverlap="1" wp14:anchorId="65000B5A" wp14:editId="4DC05B87">
                <wp:simplePos x="0" y="0"/>
                <wp:positionH relativeFrom="column">
                  <wp:posOffset>0</wp:posOffset>
                </wp:positionH>
                <wp:positionV relativeFrom="paragraph">
                  <wp:posOffset>4093210</wp:posOffset>
                </wp:positionV>
                <wp:extent cx="4912360" cy="635"/>
                <wp:effectExtent l="0" t="0" r="2540" b="12065"/>
                <wp:wrapNone/>
                <wp:docPr id="5" name="Text Box 5"/>
                <wp:cNvGraphicFramePr/>
                <a:graphic xmlns:a="http://schemas.openxmlformats.org/drawingml/2006/main">
                  <a:graphicData uri="http://schemas.microsoft.com/office/word/2010/wordprocessingShape">
                    <wps:wsp>
                      <wps:cNvSpPr txBox="1"/>
                      <wps:spPr>
                        <a:xfrm>
                          <a:off x="0" y="0"/>
                          <a:ext cx="4912360" cy="635"/>
                        </a:xfrm>
                        <a:prstGeom prst="rect">
                          <a:avLst/>
                        </a:prstGeom>
                        <a:solidFill>
                          <a:prstClr val="white"/>
                        </a:solidFill>
                        <a:ln>
                          <a:noFill/>
                        </a:ln>
                      </wps:spPr>
                      <wps:txbx>
                        <w:txbxContent>
                          <w:p w14:paraId="22662089" w14:textId="77777777" w:rsidR="007A186D" w:rsidRPr="003E3250" w:rsidRDefault="007A186D" w:rsidP="007A186D">
                            <w:pPr>
                              <w:pStyle w:val="Caption"/>
                              <w:rPr>
                                <w:rFonts w:ascii="Times" w:hAnsi="Times"/>
                                <w:b/>
                                <w:bCs/>
                                <w:color w:val="000000" w:themeColor="text1"/>
                              </w:rPr>
                            </w:pPr>
                            <w:r>
                              <w:t xml:space="preserve">Figure </w:t>
                            </w:r>
                            <w:fldSimple w:instr=" SEQ Figure \* ARABIC ">
                              <w:r>
                                <w:rPr>
                                  <w:noProof/>
                                </w:rPr>
                                <w:t>2</w:t>
                              </w:r>
                            </w:fldSimple>
                            <w:r>
                              <w:t>: Historic housing in the Fort Sanders Neighborhood. Source: Yael Uziel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000B5A" id="_x0000_t202" coordsize="21600,21600" o:spt="202" path="m,l,21600r21600,l21600,xe">
                <v:stroke joinstyle="miter"/>
                <v:path gradientshapeok="t" o:connecttype="rect"/>
              </v:shapetype>
              <v:shape id="Text Box 5" o:spid="_x0000_s1026" type="#_x0000_t202" style="position:absolute;margin-left:0;margin-top:322.3pt;width:386.8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" stroked="f">
                <v:textbox style="mso-fit-shape-to-text:t" inset="0,0,0,0">
                  <w:txbxContent>
                    <w:p w14:paraId="22662089" w14:textId="77777777" w:rsidR="007A186D" w:rsidRPr="003E3250" w:rsidRDefault="007A186D" w:rsidP="007A186D">
                      <w:pPr>
                        <w:pStyle w:val="Caption"/>
                        <w:rPr>
                          <w:rFonts w:ascii="Times" w:hAnsi="Times"/>
                          <w:b/>
                          <w:bCs/>
                          <w:color w:val="000000" w:themeColor="text1"/>
                        </w:rPr>
                      </w:pPr>
                      <w:r>
                        <w:t xml:space="preserve">Figure </w:t>
                      </w:r>
                      <w:r>
                        <w:fldChar w:fldCharType="begin"/>
                      </w:r>
                      <w:r>
                        <w:instrText xml:space="preserve"> SEQ Figure \* ARABIC </w:instrText>
                      </w:r>
                      <w:r>
                        <w:fldChar w:fldCharType="separate"/>
                      </w:r>
                      <w:r>
                        <w:rPr>
                          <w:noProof/>
                        </w:rPr>
                        <w:t>2</w:t>
                      </w:r>
                      <w:r>
                        <w:rPr>
                          <w:noProof/>
                        </w:rPr>
                        <w:fldChar w:fldCharType="end"/>
                      </w:r>
                      <w:r>
                        <w:t xml:space="preserve">: Historic housing in the Fort Sanders Neighborhood. Source: Yael </w:t>
                      </w:r>
                      <w:proofErr w:type="spellStart"/>
                      <w:r>
                        <w:t>Uziel</w:t>
                      </w:r>
                      <w:proofErr w:type="spellEnd"/>
                    </w:p>
                  </w:txbxContent>
                </v:textbox>
              </v:shape>
            </w:pict>
          </mc:Fallback>
        </mc:AlternateContent>
      </w:r>
    </w:p>
    <w:p w14:paraId="36828672" w14:textId="77777777" w:rsidR="007A186D" w:rsidRPr="007A186D" w:rsidRDefault="007A186D" w:rsidP="007A186D">
      <w:pPr>
        <w:shd w:val="clear" w:color="auto" w:fill="FFFFFF" w:themeFill="background1"/>
        <w:spacing w:line="480" w:lineRule="auto"/>
        <w:rPr>
          <w:rFonts w:ascii="Times" w:hAnsi="Times"/>
          <w:color w:val="000000" w:themeColor="text1"/>
        </w:rPr>
      </w:pPr>
    </w:p>
    <w:p w14:paraId="486CA066" w14:textId="77777777" w:rsidR="007A186D" w:rsidRPr="007A186D" w:rsidRDefault="007A186D" w:rsidP="007A186D">
      <w:pPr>
        <w:shd w:val="clear" w:color="auto" w:fill="FFFFFF" w:themeFill="background1"/>
        <w:spacing w:line="480" w:lineRule="auto"/>
        <w:rPr>
          <w:rFonts w:ascii="Times" w:hAnsi="Times"/>
          <w:color w:val="000000" w:themeColor="text1"/>
        </w:rPr>
      </w:pPr>
    </w:p>
    <w:p w14:paraId="0A5252DB" w14:textId="77777777" w:rsidR="007A186D" w:rsidRPr="007A186D" w:rsidRDefault="007A186D" w:rsidP="007A186D">
      <w:pPr>
        <w:spacing w:line="480" w:lineRule="auto"/>
        <w:rPr>
          <w:rFonts w:ascii="Times" w:hAnsi="Times" w:cs="Arial"/>
          <w:b/>
          <w:bCs/>
          <w:color w:val="000000" w:themeColor="text1"/>
          <w:shd w:val="clear" w:color="auto" w:fill="FFFFFF"/>
        </w:rPr>
      </w:pPr>
    </w:p>
    <w:p w14:paraId="13416152" w14:textId="77777777" w:rsidR="007A186D" w:rsidRPr="007A186D" w:rsidRDefault="007A186D" w:rsidP="007A186D">
      <w:pPr>
        <w:spacing w:line="480" w:lineRule="auto"/>
        <w:rPr>
          <w:rFonts w:ascii="Times" w:hAnsi="Times" w:cs="Arial"/>
          <w:b/>
          <w:bCs/>
          <w:color w:val="000000" w:themeColor="text1"/>
          <w:shd w:val="clear" w:color="auto" w:fill="FFFFFF"/>
        </w:rPr>
      </w:pPr>
    </w:p>
    <w:p w14:paraId="4E3F3E63" w14:textId="6C7ECFC0" w:rsidR="007A186D" w:rsidRPr="007A186D" w:rsidRDefault="007A186D" w:rsidP="007A186D">
      <w:pPr>
        <w:spacing w:line="480" w:lineRule="auto"/>
        <w:rPr>
          <w:rFonts w:ascii="Times" w:hAnsi="Times" w:cs="Arial"/>
          <w:b/>
          <w:bCs/>
          <w:color w:val="000000" w:themeColor="text1"/>
          <w:shd w:val="clear" w:color="auto" w:fill="FFFFFF"/>
        </w:rPr>
      </w:pPr>
      <w:r w:rsidRPr="007A186D">
        <w:rPr>
          <w:rFonts w:ascii="Times" w:hAnsi="Times"/>
          <w:b/>
          <w:bCs/>
          <w:noProof/>
          <w:color w:val="000000" w:themeColor="text1"/>
        </w:rPr>
        <w:drawing>
          <wp:anchor distT="0" distB="0" distL="114300" distR="114300" simplePos="0" relativeHeight="251660288" behindDoc="1" locked="0" layoutInCell="1" allowOverlap="1" wp14:anchorId="67843018" wp14:editId="31E777A7">
            <wp:simplePos x="0" y="0"/>
            <wp:positionH relativeFrom="column">
              <wp:posOffset>-22225</wp:posOffset>
            </wp:positionH>
            <wp:positionV relativeFrom="paragraph">
              <wp:posOffset>0</wp:posOffset>
            </wp:positionV>
            <wp:extent cx="4912360" cy="3684270"/>
            <wp:effectExtent l="0" t="0" r="2540" b="0"/>
            <wp:wrapTight wrapText="bothSides">
              <wp:wrapPolygon edited="0">
                <wp:start x="0" y="0"/>
                <wp:lineTo x="0" y="21518"/>
                <wp:lineTo x="21555" y="21518"/>
                <wp:lineTo x="21555" y="0"/>
                <wp:lineTo x="0" y="0"/>
              </wp:wrapPolygon>
            </wp:wrapTight>
            <wp:docPr id="4" name="Picture 4" descr="A picture containing grass, sky,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sky, outdoor, tre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12360" cy="3684270"/>
                    </a:xfrm>
                    <a:prstGeom prst="rect">
                      <a:avLst/>
                    </a:prstGeom>
                  </pic:spPr>
                </pic:pic>
              </a:graphicData>
            </a:graphic>
            <wp14:sizeRelH relativeFrom="page">
              <wp14:pctWidth>0</wp14:pctWidth>
            </wp14:sizeRelH>
            <wp14:sizeRelV relativeFrom="page">
              <wp14:pctHeight>0</wp14:pctHeight>
            </wp14:sizeRelV>
          </wp:anchor>
        </w:drawing>
      </w:r>
    </w:p>
    <w:p w14:paraId="6B492D42" w14:textId="29A29A30" w:rsidR="007A186D" w:rsidRPr="007A186D" w:rsidRDefault="007A186D" w:rsidP="007A186D">
      <w:pPr>
        <w:spacing w:line="480" w:lineRule="auto"/>
        <w:rPr>
          <w:rFonts w:ascii="Times" w:hAnsi="Times" w:cs="Arial"/>
          <w:b/>
          <w:bCs/>
          <w:color w:val="000000" w:themeColor="text1"/>
          <w:shd w:val="clear" w:color="auto" w:fill="FFFFFF"/>
        </w:rPr>
      </w:pPr>
    </w:p>
    <w:p w14:paraId="715A4040" w14:textId="16022CD6" w:rsidR="007A186D" w:rsidRPr="007A186D" w:rsidRDefault="007A186D" w:rsidP="007A186D">
      <w:pPr>
        <w:spacing w:line="480" w:lineRule="auto"/>
        <w:rPr>
          <w:rFonts w:ascii="Times" w:hAnsi="Times" w:cs="Arial"/>
          <w:b/>
          <w:bCs/>
          <w:color w:val="000000" w:themeColor="text1"/>
          <w:shd w:val="clear" w:color="auto" w:fill="FFFFFF"/>
        </w:rPr>
      </w:pPr>
    </w:p>
    <w:p w14:paraId="2E5FBA15" w14:textId="77777777" w:rsidR="007A186D" w:rsidRPr="007A186D" w:rsidRDefault="007A186D" w:rsidP="007A186D">
      <w:pPr>
        <w:spacing w:line="480" w:lineRule="auto"/>
        <w:rPr>
          <w:rFonts w:ascii="Times" w:hAnsi="Times" w:cs="Arial"/>
          <w:b/>
          <w:bCs/>
          <w:color w:val="000000" w:themeColor="text1"/>
          <w:shd w:val="clear" w:color="auto" w:fill="FFFFFF"/>
        </w:rPr>
      </w:pPr>
    </w:p>
    <w:p w14:paraId="29728196" w14:textId="77777777" w:rsidR="007A186D" w:rsidRPr="007A186D" w:rsidRDefault="007A186D" w:rsidP="007A186D">
      <w:pPr>
        <w:spacing w:line="480" w:lineRule="auto"/>
        <w:rPr>
          <w:rFonts w:ascii="Times" w:hAnsi="Times" w:cs="Arial"/>
          <w:b/>
          <w:bCs/>
          <w:color w:val="000000" w:themeColor="text1"/>
          <w:shd w:val="clear" w:color="auto" w:fill="FFFFFF"/>
        </w:rPr>
      </w:pPr>
    </w:p>
    <w:p w14:paraId="28E215AF" w14:textId="77777777" w:rsidR="007A186D" w:rsidRPr="007A186D" w:rsidRDefault="007A186D" w:rsidP="007A186D">
      <w:pPr>
        <w:spacing w:line="480" w:lineRule="auto"/>
        <w:rPr>
          <w:rFonts w:ascii="Times" w:hAnsi="Times" w:cs="Arial"/>
          <w:b/>
          <w:bCs/>
          <w:color w:val="000000" w:themeColor="text1"/>
          <w:shd w:val="clear" w:color="auto" w:fill="FFFFFF"/>
        </w:rPr>
      </w:pPr>
    </w:p>
    <w:p w14:paraId="0466AB47" w14:textId="77777777" w:rsidR="007A186D" w:rsidRPr="007A186D" w:rsidRDefault="007A186D" w:rsidP="007A186D">
      <w:pPr>
        <w:spacing w:line="480" w:lineRule="auto"/>
        <w:rPr>
          <w:rFonts w:ascii="Times" w:hAnsi="Times" w:cs="Arial"/>
          <w:b/>
          <w:bCs/>
          <w:color w:val="000000" w:themeColor="text1"/>
          <w:shd w:val="clear" w:color="auto" w:fill="FFFFFF"/>
        </w:rPr>
      </w:pPr>
      <w:r w:rsidRPr="007A186D">
        <w:rPr>
          <w:noProof/>
          <w:color w:val="000000" w:themeColor="text1"/>
        </w:rPr>
        <mc:AlternateContent>
          <mc:Choice Requires="wps">
            <w:drawing>
              <wp:anchor distT="0" distB="0" distL="114300" distR="114300" simplePos="0" relativeHeight="251661312" behindDoc="1" locked="0" layoutInCell="1" allowOverlap="1" wp14:anchorId="1185FF80" wp14:editId="38D19653">
                <wp:simplePos x="0" y="0"/>
                <wp:positionH relativeFrom="column">
                  <wp:posOffset>-22225</wp:posOffset>
                </wp:positionH>
                <wp:positionV relativeFrom="paragraph">
                  <wp:posOffset>1695450</wp:posOffset>
                </wp:positionV>
                <wp:extent cx="4912360" cy="635"/>
                <wp:effectExtent l="0" t="0" r="2540" b="12065"/>
                <wp:wrapTight wrapText="bothSides">
                  <wp:wrapPolygon edited="0">
                    <wp:start x="0" y="0"/>
                    <wp:lineTo x="0" y="0"/>
                    <wp:lineTo x="21555" y="0"/>
                    <wp:lineTo x="21555"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4912360" cy="635"/>
                        </a:xfrm>
                        <a:prstGeom prst="rect">
                          <a:avLst/>
                        </a:prstGeom>
                        <a:solidFill>
                          <a:prstClr val="white"/>
                        </a:solidFill>
                        <a:ln>
                          <a:noFill/>
                        </a:ln>
                      </wps:spPr>
                      <wps:txbx>
                        <w:txbxContent>
                          <w:p w14:paraId="42FAF7F1" w14:textId="77777777" w:rsidR="007A186D" w:rsidRPr="007A186D" w:rsidRDefault="007A186D" w:rsidP="007A186D">
                            <w:pPr>
                              <w:pStyle w:val="Caption"/>
                              <w:rPr>
                                <w:rFonts w:ascii="Times" w:hAnsi="Times"/>
                                <w:b/>
                                <w:bCs/>
                                <w:noProof/>
                                <w:color w:val="000000" w:themeColor="text1"/>
                              </w:rPr>
                            </w:pPr>
                            <w:r w:rsidRPr="007A186D">
                              <w:rPr>
                                <w:color w:val="000000" w:themeColor="text1"/>
                              </w:rPr>
                              <w:t>Figure 2: Historic home in Fort Sanders. Source: Yael Uziel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85FF80" id="Text Box 2" o:spid="_x0000_s1027" type="#_x0000_t202" style="position:absolute;margin-left:-1.75pt;margin-top:133.5pt;width:386.8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" stroked="f">
                <v:textbox style="mso-fit-shape-to-text:t" inset="0,0,0,0">
                  <w:txbxContent>
                    <w:p w14:paraId="42FAF7F1" w14:textId="77777777" w:rsidR="007A186D" w:rsidRPr="007A186D" w:rsidRDefault="007A186D" w:rsidP="007A186D">
                      <w:pPr>
                        <w:pStyle w:val="Caption"/>
                        <w:rPr>
                          <w:rFonts w:ascii="Times" w:hAnsi="Times"/>
                          <w:b/>
                          <w:bCs/>
                          <w:noProof/>
                          <w:color w:val="000000" w:themeColor="text1"/>
                        </w:rPr>
                      </w:pPr>
                      <w:r w:rsidRPr="007A186D">
                        <w:rPr>
                          <w:color w:val="000000" w:themeColor="text1"/>
                        </w:rPr>
                        <w:t xml:space="preserve">Figure 2: Historic home in Fort Sanders. Source: Yael </w:t>
                      </w:r>
                      <w:proofErr w:type="spellStart"/>
                      <w:r w:rsidRPr="007A186D">
                        <w:rPr>
                          <w:color w:val="000000" w:themeColor="text1"/>
                        </w:rPr>
                        <w:t>Uziel</w:t>
                      </w:r>
                      <w:proofErr w:type="spellEnd"/>
                    </w:p>
                  </w:txbxContent>
                </v:textbox>
                <w10:wrap type="tight"/>
              </v:shape>
            </w:pict>
          </mc:Fallback>
        </mc:AlternateContent>
      </w:r>
    </w:p>
    <w:p w14:paraId="71C567F4" w14:textId="77777777" w:rsidR="007A186D" w:rsidRPr="007A186D" w:rsidRDefault="007A186D" w:rsidP="007A186D">
      <w:pPr>
        <w:keepNext/>
        <w:spacing w:line="480" w:lineRule="auto"/>
        <w:rPr>
          <w:color w:val="000000" w:themeColor="text1"/>
        </w:rPr>
      </w:pPr>
      <w:r w:rsidRPr="007A186D">
        <w:rPr>
          <w:rFonts w:ascii="Times" w:hAnsi="Times"/>
          <w:b/>
          <w:bCs/>
          <w:noProof/>
          <w:color w:val="000000" w:themeColor="text1"/>
        </w:rPr>
        <w:drawing>
          <wp:inline distT="0" distB="0" distL="0" distR="0" wp14:anchorId="234EA95B" wp14:editId="1BC3BEFC">
            <wp:extent cx="4976320" cy="3732240"/>
            <wp:effectExtent l="0" t="0" r="2540" b="1905"/>
            <wp:docPr id="3" name="Picture 3"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76320" cy="3732240"/>
                    </a:xfrm>
                    <a:prstGeom prst="rect">
                      <a:avLst/>
                    </a:prstGeom>
                  </pic:spPr>
                </pic:pic>
              </a:graphicData>
            </a:graphic>
          </wp:inline>
        </w:drawing>
      </w:r>
    </w:p>
    <w:p w14:paraId="3D31FF71" w14:textId="77777777" w:rsidR="007A186D" w:rsidRPr="007A186D" w:rsidRDefault="007A186D" w:rsidP="007A186D">
      <w:pPr>
        <w:pStyle w:val="Caption"/>
        <w:spacing w:line="480" w:lineRule="auto"/>
        <w:rPr>
          <w:rFonts w:ascii="Times" w:hAnsi="Times" w:cs="Arial"/>
          <w:b/>
          <w:bCs/>
          <w:color w:val="000000" w:themeColor="text1"/>
          <w:shd w:val="clear" w:color="auto" w:fill="FFFFFF"/>
        </w:rPr>
      </w:pPr>
      <w:r w:rsidRPr="007A186D">
        <w:rPr>
          <w:color w:val="000000" w:themeColor="text1"/>
        </w:rPr>
        <w:t xml:space="preserve">Figure </w:t>
      </w:r>
      <w:r w:rsidRPr="007A186D">
        <w:rPr>
          <w:color w:val="000000" w:themeColor="text1"/>
        </w:rPr>
        <w:fldChar w:fldCharType="begin"/>
      </w:r>
      <w:r w:rsidRPr="007A186D">
        <w:rPr>
          <w:color w:val="000000" w:themeColor="text1"/>
        </w:rPr>
        <w:instrText xml:space="preserve"> SEQ Figure \* ARABIC </w:instrText>
      </w:r>
      <w:r w:rsidRPr="007A186D">
        <w:rPr>
          <w:color w:val="000000" w:themeColor="text1"/>
        </w:rPr>
        <w:fldChar w:fldCharType="separate"/>
      </w:r>
      <w:r w:rsidRPr="007A186D">
        <w:rPr>
          <w:noProof/>
          <w:color w:val="000000" w:themeColor="text1"/>
        </w:rPr>
        <w:t>3</w:t>
      </w:r>
      <w:r w:rsidRPr="007A186D">
        <w:rPr>
          <w:noProof/>
          <w:color w:val="000000" w:themeColor="text1"/>
        </w:rPr>
        <w:fldChar w:fldCharType="end"/>
      </w:r>
      <w:r w:rsidRPr="007A186D">
        <w:rPr>
          <w:color w:val="000000" w:themeColor="text1"/>
        </w:rPr>
        <w:t>: Student apartments in the Fort Sanders neighborhood. Source:Yael Uziel</w:t>
      </w:r>
    </w:p>
    <w:p w14:paraId="42215902" w14:textId="77777777" w:rsidR="007A186D" w:rsidRPr="007A186D" w:rsidRDefault="007A186D" w:rsidP="007A186D">
      <w:pPr>
        <w:spacing w:line="480" w:lineRule="auto"/>
        <w:rPr>
          <w:rFonts w:ascii="Times" w:hAnsi="Times" w:cs="Arial"/>
          <w:b/>
          <w:bCs/>
          <w:color w:val="000000" w:themeColor="text1"/>
          <w:shd w:val="clear" w:color="auto" w:fill="FFFFFF"/>
        </w:rPr>
      </w:pPr>
    </w:p>
    <w:p w14:paraId="14607C18" w14:textId="77777777" w:rsidR="007A186D" w:rsidRPr="007A186D" w:rsidRDefault="007A186D" w:rsidP="007A186D">
      <w:pPr>
        <w:keepNext/>
        <w:spacing w:line="480" w:lineRule="auto"/>
        <w:rPr>
          <w:color w:val="000000" w:themeColor="text1"/>
        </w:rPr>
      </w:pPr>
      <w:r w:rsidRPr="007A186D">
        <w:rPr>
          <w:rFonts w:ascii="Times" w:hAnsi="Times"/>
          <w:b/>
          <w:bCs/>
          <w:noProof/>
          <w:color w:val="000000" w:themeColor="text1"/>
        </w:rPr>
        <w:drawing>
          <wp:inline distT="0" distB="0" distL="0" distR="0" wp14:anchorId="3F82827E" wp14:editId="0CD4F76A">
            <wp:extent cx="5018689" cy="3764017"/>
            <wp:effectExtent l="0" t="0" r="0" b="0"/>
            <wp:docPr id="1" name="Picture 1" descr="A picture containing sky, outdoor, building,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outdoor, building, roa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2029" cy="3766522"/>
                    </a:xfrm>
                    <a:prstGeom prst="rect">
                      <a:avLst/>
                    </a:prstGeom>
                  </pic:spPr>
                </pic:pic>
              </a:graphicData>
            </a:graphic>
          </wp:inline>
        </w:drawing>
      </w:r>
    </w:p>
    <w:p w14:paraId="54855A71" w14:textId="77777777" w:rsidR="007A186D" w:rsidRPr="007A186D" w:rsidRDefault="007A186D" w:rsidP="007A186D">
      <w:pPr>
        <w:pStyle w:val="Caption"/>
        <w:spacing w:line="480" w:lineRule="auto"/>
        <w:rPr>
          <w:color w:val="000000" w:themeColor="text1"/>
        </w:rPr>
      </w:pPr>
      <w:r w:rsidRPr="007A186D">
        <w:rPr>
          <w:color w:val="000000" w:themeColor="text1"/>
        </w:rPr>
        <w:t xml:space="preserve">Figure </w:t>
      </w:r>
      <w:r w:rsidRPr="007A186D">
        <w:rPr>
          <w:color w:val="000000" w:themeColor="text1"/>
        </w:rPr>
        <w:fldChar w:fldCharType="begin"/>
      </w:r>
      <w:r w:rsidRPr="007A186D">
        <w:rPr>
          <w:color w:val="000000" w:themeColor="text1"/>
        </w:rPr>
        <w:instrText xml:space="preserve"> SEQ Figure \* ARABIC </w:instrText>
      </w:r>
      <w:r w:rsidRPr="007A186D">
        <w:rPr>
          <w:color w:val="000000" w:themeColor="text1"/>
        </w:rPr>
        <w:fldChar w:fldCharType="separate"/>
      </w:r>
      <w:r w:rsidRPr="007A186D">
        <w:rPr>
          <w:noProof/>
          <w:color w:val="000000" w:themeColor="text1"/>
        </w:rPr>
        <w:t>4</w:t>
      </w:r>
      <w:r w:rsidRPr="007A186D">
        <w:rPr>
          <w:noProof/>
          <w:color w:val="000000" w:themeColor="text1"/>
        </w:rPr>
        <w:fldChar w:fldCharType="end"/>
      </w:r>
      <w:r w:rsidRPr="007A186D">
        <w:rPr>
          <w:color w:val="000000" w:themeColor="text1"/>
        </w:rPr>
        <w:t>: New luxury student apartment development being built in the Fort Sanders neighborhood. Source:Yael Uziel</w:t>
      </w:r>
    </w:p>
    <w:p w14:paraId="1AEB83F5" w14:textId="77777777" w:rsidR="007A186D" w:rsidRPr="007A186D" w:rsidRDefault="007A186D" w:rsidP="007A186D">
      <w:pPr>
        <w:spacing w:line="480" w:lineRule="auto"/>
        <w:rPr>
          <w:rFonts w:ascii="Times" w:hAnsi="Times" w:cs="Arial"/>
          <w:b/>
          <w:bCs/>
          <w:color w:val="000000" w:themeColor="text1"/>
          <w:shd w:val="clear" w:color="auto" w:fill="FFFFFF"/>
        </w:rPr>
      </w:pPr>
    </w:p>
    <w:p w14:paraId="58321EDA" w14:textId="77777777" w:rsidR="007A186D" w:rsidRPr="007A186D" w:rsidRDefault="007A186D" w:rsidP="007A186D">
      <w:pPr>
        <w:spacing w:line="480" w:lineRule="auto"/>
        <w:rPr>
          <w:rFonts w:ascii="Times" w:hAnsi="Times" w:cs="Arial"/>
          <w:b/>
          <w:bCs/>
          <w:color w:val="000000" w:themeColor="text1"/>
          <w:shd w:val="clear" w:color="auto" w:fill="FFFFFF"/>
        </w:rPr>
      </w:pPr>
    </w:p>
    <w:p w14:paraId="15D66AAA" w14:textId="77777777" w:rsidR="007A186D" w:rsidRPr="007A186D" w:rsidRDefault="007A186D" w:rsidP="007A186D">
      <w:pPr>
        <w:spacing w:line="480" w:lineRule="auto"/>
        <w:rPr>
          <w:rFonts w:ascii="Times" w:hAnsi="Times" w:cs="Arial"/>
          <w:b/>
          <w:bCs/>
          <w:color w:val="000000" w:themeColor="text1"/>
          <w:shd w:val="clear" w:color="auto" w:fill="FFFFFF"/>
        </w:rPr>
      </w:pPr>
    </w:p>
    <w:p w14:paraId="5DC6AA96" w14:textId="77777777" w:rsidR="007A186D" w:rsidRPr="007A186D" w:rsidRDefault="007A186D" w:rsidP="007A186D">
      <w:pPr>
        <w:spacing w:line="480" w:lineRule="auto"/>
        <w:rPr>
          <w:rFonts w:ascii="Times" w:hAnsi="Times" w:cs="Arial"/>
          <w:b/>
          <w:bCs/>
          <w:color w:val="000000" w:themeColor="text1"/>
          <w:shd w:val="clear" w:color="auto" w:fill="FFFFFF"/>
        </w:rPr>
      </w:pPr>
    </w:p>
    <w:p w14:paraId="298B2A7D" w14:textId="77777777" w:rsidR="007A186D" w:rsidRPr="007A186D" w:rsidRDefault="007A186D" w:rsidP="007A186D">
      <w:pPr>
        <w:spacing w:line="480" w:lineRule="auto"/>
        <w:rPr>
          <w:rFonts w:ascii="Times" w:hAnsi="Times" w:cs="Arial"/>
          <w:b/>
          <w:bCs/>
          <w:color w:val="000000" w:themeColor="text1"/>
          <w:shd w:val="clear" w:color="auto" w:fill="FFFFFF"/>
        </w:rPr>
      </w:pPr>
    </w:p>
    <w:p w14:paraId="5AE9C9C3" w14:textId="77777777" w:rsidR="007A186D" w:rsidRPr="007A186D" w:rsidRDefault="007A186D" w:rsidP="007A186D">
      <w:pPr>
        <w:spacing w:line="480" w:lineRule="auto"/>
        <w:rPr>
          <w:rFonts w:ascii="Times" w:hAnsi="Times" w:cs="Arial"/>
          <w:b/>
          <w:bCs/>
          <w:color w:val="000000" w:themeColor="text1"/>
          <w:shd w:val="clear" w:color="auto" w:fill="FFFFFF"/>
        </w:rPr>
      </w:pPr>
    </w:p>
    <w:p w14:paraId="33A37FAF" w14:textId="77777777" w:rsidR="007A186D" w:rsidRPr="007A186D" w:rsidRDefault="007A186D" w:rsidP="00C01A7F">
      <w:pPr>
        <w:spacing w:line="480" w:lineRule="auto"/>
        <w:rPr>
          <w:rFonts w:ascii="Times" w:hAnsi="Times" w:cs="Arial"/>
          <w:color w:val="000000" w:themeColor="text1"/>
          <w:shd w:val="clear" w:color="auto" w:fill="EFEFF0"/>
        </w:rPr>
      </w:pPr>
    </w:p>
    <w:p w14:paraId="676DB783" w14:textId="77777777" w:rsidR="005F50E6" w:rsidRPr="007A186D" w:rsidRDefault="005F50E6" w:rsidP="00C01A7F">
      <w:pPr>
        <w:spacing w:line="480" w:lineRule="auto"/>
        <w:rPr>
          <w:rFonts w:ascii="Times" w:hAnsi="Times" w:cs="Arial"/>
          <w:color w:val="000000" w:themeColor="text1"/>
          <w:shd w:val="clear" w:color="auto" w:fill="EFEFF0"/>
        </w:rPr>
      </w:pPr>
    </w:p>
    <w:p w14:paraId="7725F7D9" w14:textId="77777777" w:rsidR="005F50E6" w:rsidRPr="007A186D" w:rsidRDefault="005F50E6" w:rsidP="00C01A7F">
      <w:pPr>
        <w:spacing w:line="480" w:lineRule="auto"/>
        <w:rPr>
          <w:rFonts w:ascii="Times" w:hAnsi="Times"/>
          <w:color w:val="000000" w:themeColor="text1"/>
        </w:rPr>
      </w:pPr>
    </w:p>
    <w:p w14:paraId="06A2492E" w14:textId="77777777" w:rsidR="005F50E6" w:rsidRPr="007A186D" w:rsidRDefault="005F50E6" w:rsidP="00C01A7F">
      <w:pPr>
        <w:spacing w:line="480" w:lineRule="auto"/>
        <w:rPr>
          <w:rFonts w:ascii="Times" w:hAnsi="Times"/>
          <w:color w:val="000000" w:themeColor="text1"/>
        </w:rPr>
      </w:pPr>
    </w:p>
    <w:p w14:paraId="55C7CF79" w14:textId="5AE67BBB" w:rsidR="005F50E6" w:rsidRDefault="005F50E6" w:rsidP="00C01A7F">
      <w:pPr>
        <w:shd w:val="clear" w:color="auto" w:fill="FFFFFF"/>
        <w:spacing w:line="480" w:lineRule="auto"/>
        <w:rPr>
          <w:rFonts w:ascii="Times" w:hAnsi="Times"/>
          <w:color w:val="000000" w:themeColor="text1"/>
        </w:rPr>
      </w:pPr>
    </w:p>
    <w:p w14:paraId="57259E5B" w14:textId="5B80C90A" w:rsidR="007A186D" w:rsidRDefault="007A186D" w:rsidP="00C01A7F">
      <w:pPr>
        <w:shd w:val="clear" w:color="auto" w:fill="FFFFFF"/>
        <w:spacing w:line="480" w:lineRule="auto"/>
        <w:rPr>
          <w:rFonts w:ascii="Times" w:hAnsi="Times"/>
          <w:b/>
          <w:bCs/>
          <w:color w:val="000000" w:themeColor="text1"/>
        </w:rPr>
      </w:pPr>
      <w:r>
        <w:rPr>
          <w:rFonts w:ascii="Times" w:hAnsi="Times"/>
          <w:b/>
          <w:bCs/>
          <w:color w:val="000000" w:themeColor="text1"/>
        </w:rPr>
        <w:t>Vita</w:t>
      </w:r>
    </w:p>
    <w:p w14:paraId="76AD6B22" w14:textId="1506F827" w:rsidR="007A186D" w:rsidRPr="007A186D" w:rsidRDefault="007A186D" w:rsidP="00C01A7F">
      <w:pPr>
        <w:shd w:val="clear" w:color="auto" w:fill="FFFFFF"/>
        <w:spacing w:line="480" w:lineRule="auto"/>
        <w:rPr>
          <w:rFonts w:ascii="Times" w:hAnsi="Times"/>
          <w:color w:val="000000" w:themeColor="text1"/>
        </w:rPr>
      </w:pPr>
      <w:r>
        <w:rPr>
          <w:rFonts w:ascii="Times" w:hAnsi="Times"/>
          <w:color w:val="000000" w:themeColor="text1"/>
        </w:rPr>
        <w:tab/>
        <w:t xml:space="preserve">Yael Uziel studied Geography in both her undergraduate studies at Illinois State University and in graduate school at the University of Tennessee, Knoxville. </w:t>
      </w:r>
      <w:r w:rsidR="00B90CD8">
        <w:rPr>
          <w:rFonts w:ascii="Times" w:hAnsi="Times"/>
          <w:color w:val="000000" w:themeColor="text1"/>
        </w:rPr>
        <w:t xml:space="preserve">During her time as a </w:t>
      </w:r>
      <w:r w:rsidR="006A1950">
        <w:rPr>
          <w:rFonts w:ascii="Times" w:hAnsi="Times"/>
          <w:color w:val="000000" w:themeColor="text1"/>
        </w:rPr>
        <w:t>student,</w:t>
      </w:r>
      <w:r w:rsidR="00B90CD8">
        <w:rPr>
          <w:rFonts w:ascii="Times" w:hAnsi="Times"/>
          <w:color w:val="000000" w:themeColor="text1"/>
        </w:rPr>
        <w:t xml:space="preserve"> she has focused on human geography and GIS, specifically looking emerging mapping techniques. Additionally, she is looking to go into urban planning and zoning geographies. </w:t>
      </w:r>
    </w:p>
    <w:p w14:paraId="14819179" w14:textId="77777777" w:rsidR="00F27689" w:rsidRPr="007A186D" w:rsidRDefault="00F27689" w:rsidP="00C01A7F">
      <w:pPr>
        <w:shd w:val="clear" w:color="auto" w:fill="FFFFFF" w:themeFill="background1"/>
        <w:spacing w:line="480" w:lineRule="auto"/>
        <w:rPr>
          <w:rFonts w:ascii="Times" w:hAnsi="Times"/>
          <w:b/>
          <w:bCs/>
          <w:color w:val="000000" w:themeColor="text1"/>
        </w:rPr>
      </w:pPr>
    </w:p>
    <w:sectPr w:rsidR="00F27689" w:rsidRPr="007A186D" w:rsidSect="007A186D">
      <w:head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4DA0F" w14:textId="77777777" w:rsidR="00590AC0" w:rsidRDefault="00590AC0" w:rsidP="00DE069D">
      <w:r>
        <w:separator/>
      </w:r>
    </w:p>
  </w:endnote>
  <w:endnote w:type="continuationSeparator" w:id="0">
    <w:p w14:paraId="6637236A" w14:textId="77777777" w:rsidR="00590AC0" w:rsidRDefault="00590AC0" w:rsidP="00DE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Times">
    <w:altName w:val="Times"/>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43E43" w14:textId="1380D120" w:rsidR="004F26BF" w:rsidRDefault="004F26BF" w:rsidP="004F26BF">
    <w:pPr>
      <w:pStyle w:val="Footer"/>
      <w:tabs>
        <w:tab w:val="clear" w:pos="4680"/>
        <w:tab w:val="clear" w:pos="9360"/>
        <w:tab w:val="left" w:pos="70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3AD35" w14:textId="77777777" w:rsidR="00590AC0" w:rsidRDefault="00590AC0" w:rsidP="00DE069D">
      <w:r>
        <w:separator/>
      </w:r>
    </w:p>
  </w:footnote>
  <w:footnote w:type="continuationSeparator" w:id="0">
    <w:p w14:paraId="188309A9" w14:textId="77777777" w:rsidR="00590AC0" w:rsidRDefault="00590AC0" w:rsidP="00DE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85994219"/>
      <w:docPartObj>
        <w:docPartGallery w:val="Page Numbers (Top of Page)"/>
        <w:docPartUnique/>
      </w:docPartObj>
    </w:sdtPr>
    <w:sdtEndPr>
      <w:rPr>
        <w:rStyle w:val="PageNumber"/>
      </w:rPr>
    </w:sdtEndPr>
    <w:sdtContent>
      <w:p w14:paraId="3034A0C5" w14:textId="56155593" w:rsidR="007A186D" w:rsidRDefault="007A186D" w:rsidP="007A186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3006F2" w14:textId="3D377498" w:rsidR="00971037" w:rsidRDefault="00971037" w:rsidP="004F26BF">
    <w:pPr>
      <w:pStyle w:val="Header"/>
      <w:ind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30897578"/>
      <w:docPartObj>
        <w:docPartGallery w:val="Page Numbers (Top of Page)"/>
        <w:docPartUnique/>
      </w:docPartObj>
    </w:sdtPr>
    <w:sdtEndPr>
      <w:rPr>
        <w:rStyle w:val="PageNumber"/>
      </w:rPr>
    </w:sdtEndPr>
    <w:sdtContent>
      <w:p w14:paraId="077ED0E0" w14:textId="618F5DF7" w:rsidR="007A186D" w:rsidRDefault="007A186D" w:rsidP="007A186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xli</w:t>
        </w:r>
        <w:r>
          <w:rPr>
            <w:rStyle w:val="PageNumber"/>
          </w:rPr>
          <w:fldChar w:fldCharType="end"/>
        </w:r>
      </w:p>
    </w:sdtContent>
  </w:sdt>
  <w:p w14:paraId="1C86AE7D" w14:textId="5BE7D4AC" w:rsidR="00971037" w:rsidRDefault="00971037" w:rsidP="00DE069D">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08134" w14:textId="77777777" w:rsidR="00971037" w:rsidRDefault="00971037" w:rsidP="00DE069D">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7102046"/>
      <w:docPartObj>
        <w:docPartGallery w:val="Page Numbers (Top of Page)"/>
        <w:docPartUnique/>
      </w:docPartObj>
    </w:sdtPr>
    <w:sdtEndPr>
      <w:rPr>
        <w:rStyle w:val="PageNumber"/>
      </w:rPr>
    </w:sdtEndPr>
    <w:sdtContent>
      <w:p w14:paraId="2A3EEA05" w14:textId="21F92A26" w:rsidR="007A186D" w:rsidRDefault="007A186D" w:rsidP="007A186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B96CAF" w14:textId="77777777" w:rsidR="007A186D" w:rsidRDefault="007A186D" w:rsidP="00DE069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4D6645"/>
    <w:multiLevelType w:val="hybridMultilevel"/>
    <w:tmpl w:val="8D7A2B1E"/>
    <w:lvl w:ilvl="0" w:tplc="F55C8974">
      <w:start w:val="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7D30049"/>
    <w:multiLevelType w:val="hybridMultilevel"/>
    <w:tmpl w:val="31D4F8CA"/>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301B36FB"/>
    <w:multiLevelType w:val="hybridMultilevel"/>
    <w:tmpl w:val="77CE8D62"/>
    <w:lvl w:ilvl="0" w:tplc="04090001">
      <w:start w:val="1"/>
      <w:numFmt w:val="bullet"/>
      <w:lvlText w:val=""/>
      <w:lvlJc w:val="left"/>
      <w:pPr>
        <w:ind w:left="847" w:hanging="360"/>
      </w:pPr>
      <w:rPr>
        <w:rFonts w:ascii="Symbol" w:hAnsi="Symbol" w:hint="default"/>
      </w:rPr>
    </w:lvl>
    <w:lvl w:ilvl="1" w:tplc="04090003">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3" w15:restartNumberingAfterBreak="0">
    <w:nsid w:val="4B0532E8"/>
    <w:multiLevelType w:val="hybridMultilevel"/>
    <w:tmpl w:val="50DA27AE"/>
    <w:lvl w:ilvl="0" w:tplc="3FE22AEC">
      <w:start w:val="6"/>
      <w:numFmt w:val="bullet"/>
      <w:lvlText w:val="-"/>
      <w:lvlJc w:val="left"/>
      <w:pPr>
        <w:ind w:left="1800" w:hanging="360"/>
      </w:pPr>
      <w:rPr>
        <w:rFonts w:ascii="Times" w:eastAsiaTheme="minorHAnsi" w:hAnsi="Time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1B7607"/>
    <w:multiLevelType w:val="hybridMultilevel"/>
    <w:tmpl w:val="0C72C954"/>
    <w:lvl w:ilvl="0" w:tplc="3C20F992">
      <w:start w:val="1"/>
      <w:numFmt w:val="decimal"/>
      <w:lvlText w:val="%1."/>
      <w:lvlJc w:val="left"/>
      <w:pPr>
        <w:ind w:left="1100" w:hanging="38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3757BD"/>
    <w:multiLevelType w:val="hybridMultilevel"/>
    <w:tmpl w:val="0762805E"/>
    <w:lvl w:ilvl="0" w:tplc="3FE22AEC">
      <w:start w:val="6"/>
      <w:numFmt w:val="bullet"/>
      <w:lvlText w:val="-"/>
      <w:lvlJc w:val="left"/>
      <w:pPr>
        <w:ind w:left="1080" w:hanging="360"/>
      </w:pPr>
      <w:rPr>
        <w:rFonts w:ascii="Times" w:eastAsiaTheme="minorHAnsi" w:hAnsi="Time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E12149"/>
    <w:multiLevelType w:val="hybridMultilevel"/>
    <w:tmpl w:val="52BE9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8B"/>
    <w:rsid w:val="00004602"/>
    <w:rsid w:val="00007E7B"/>
    <w:rsid w:val="00011CC9"/>
    <w:rsid w:val="0003758F"/>
    <w:rsid w:val="0004094F"/>
    <w:rsid w:val="00095193"/>
    <w:rsid w:val="000A0D20"/>
    <w:rsid w:val="000A5DE5"/>
    <w:rsid w:val="000B6D04"/>
    <w:rsid w:val="000B7C96"/>
    <w:rsid w:val="000C0DAA"/>
    <w:rsid w:val="00103A35"/>
    <w:rsid w:val="0015484E"/>
    <w:rsid w:val="00166AC4"/>
    <w:rsid w:val="00181E56"/>
    <w:rsid w:val="001F02A6"/>
    <w:rsid w:val="001F07A9"/>
    <w:rsid w:val="00221ED6"/>
    <w:rsid w:val="00225ACA"/>
    <w:rsid w:val="00226F50"/>
    <w:rsid w:val="002411B6"/>
    <w:rsid w:val="00241D7E"/>
    <w:rsid w:val="002521EB"/>
    <w:rsid w:val="002531F4"/>
    <w:rsid w:val="00264C41"/>
    <w:rsid w:val="0027229D"/>
    <w:rsid w:val="00287402"/>
    <w:rsid w:val="00292041"/>
    <w:rsid w:val="00293AE0"/>
    <w:rsid w:val="002C2DD9"/>
    <w:rsid w:val="002C561E"/>
    <w:rsid w:val="002D20C9"/>
    <w:rsid w:val="00323362"/>
    <w:rsid w:val="00346E76"/>
    <w:rsid w:val="0035595A"/>
    <w:rsid w:val="00392563"/>
    <w:rsid w:val="003A227C"/>
    <w:rsid w:val="003B5C49"/>
    <w:rsid w:val="00400D31"/>
    <w:rsid w:val="00422462"/>
    <w:rsid w:val="0042446D"/>
    <w:rsid w:val="004419DC"/>
    <w:rsid w:val="00446B11"/>
    <w:rsid w:val="004544A1"/>
    <w:rsid w:val="00490DA9"/>
    <w:rsid w:val="004C2449"/>
    <w:rsid w:val="004D3A01"/>
    <w:rsid w:val="004F26BF"/>
    <w:rsid w:val="004F27D9"/>
    <w:rsid w:val="004F642B"/>
    <w:rsid w:val="005026B3"/>
    <w:rsid w:val="00535FCB"/>
    <w:rsid w:val="00543A90"/>
    <w:rsid w:val="0056406B"/>
    <w:rsid w:val="00567EFC"/>
    <w:rsid w:val="00586477"/>
    <w:rsid w:val="00590AC0"/>
    <w:rsid w:val="005F1052"/>
    <w:rsid w:val="005F50E6"/>
    <w:rsid w:val="00602A73"/>
    <w:rsid w:val="00615692"/>
    <w:rsid w:val="00621DD1"/>
    <w:rsid w:val="00647346"/>
    <w:rsid w:val="006528A7"/>
    <w:rsid w:val="006A1950"/>
    <w:rsid w:val="006B42D4"/>
    <w:rsid w:val="006F6C93"/>
    <w:rsid w:val="00717746"/>
    <w:rsid w:val="00741A4A"/>
    <w:rsid w:val="00743E8F"/>
    <w:rsid w:val="007454E1"/>
    <w:rsid w:val="00746012"/>
    <w:rsid w:val="00752F39"/>
    <w:rsid w:val="007716BC"/>
    <w:rsid w:val="00773F67"/>
    <w:rsid w:val="0077636D"/>
    <w:rsid w:val="00793528"/>
    <w:rsid w:val="007A186D"/>
    <w:rsid w:val="007C12BC"/>
    <w:rsid w:val="00825A87"/>
    <w:rsid w:val="00846F9D"/>
    <w:rsid w:val="0085426A"/>
    <w:rsid w:val="00856644"/>
    <w:rsid w:val="0086217C"/>
    <w:rsid w:val="00864A6D"/>
    <w:rsid w:val="00886E68"/>
    <w:rsid w:val="008A25F2"/>
    <w:rsid w:val="008E5307"/>
    <w:rsid w:val="00905C37"/>
    <w:rsid w:val="00932432"/>
    <w:rsid w:val="009509E2"/>
    <w:rsid w:val="00957098"/>
    <w:rsid w:val="0096090D"/>
    <w:rsid w:val="00967BB6"/>
    <w:rsid w:val="00971037"/>
    <w:rsid w:val="00975079"/>
    <w:rsid w:val="00A31BA7"/>
    <w:rsid w:val="00A40BCB"/>
    <w:rsid w:val="00A5162E"/>
    <w:rsid w:val="00A63B2D"/>
    <w:rsid w:val="00A8054B"/>
    <w:rsid w:val="00AD0EC6"/>
    <w:rsid w:val="00B0227F"/>
    <w:rsid w:val="00B02EF6"/>
    <w:rsid w:val="00B07882"/>
    <w:rsid w:val="00B90CD8"/>
    <w:rsid w:val="00B91F75"/>
    <w:rsid w:val="00BA6C94"/>
    <w:rsid w:val="00BB0189"/>
    <w:rsid w:val="00BD1100"/>
    <w:rsid w:val="00BF4A13"/>
    <w:rsid w:val="00C01A7F"/>
    <w:rsid w:val="00C57243"/>
    <w:rsid w:val="00C623A6"/>
    <w:rsid w:val="00C708E7"/>
    <w:rsid w:val="00C81DA6"/>
    <w:rsid w:val="00C83B81"/>
    <w:rsid w:val="00C852C9"/>
    <w:rsid w:val="00C876AE"/>
    <w:rsid w:val="00C95ECF"/>
    <w:rsid w:val="00CA4821"/>
    <w:rsid w:val="00CB2CFF"/>
    <w:rsid w:val="00D34755"/>
    <w:rsid w:val="00D60578"/>
    <w:rsid w:val="00D80BC2"/>
    <w:rsid w:val="00D85EDB"/>
    <w:rsid w:val="00D930C3"/>
    <w:rsid w:val="00DB3A46"/>
    <w:rsid w:val="00DD057B"/>
    <w:rsid w:val="00DD3A03"/>
    <w:rsid w:val="00DE069D"/>
    <w:rsid w:val="00DE0AB7"/>
    <w:rsid w:val="00DE388B"/>
    <w:rsid w:val="00DE5045"/>
    <w:rsid w:val="00DF5ED9"/>
    <w:rsid w:val="00E03050"/>
    <w:rsid w:val="00E30076"/>
    <w:rsid w:val="00E47B3A"/>
    <w:rsid w:val="00E51584"/>
    <w:rsid w:val="00E60D91"/>
    <w:rsid w:val="00E8748B"/>
    <w:rsid w:val="00E92BCB"/>
    <w:rsid w:val="00EB17A8"/>
    <w:rsid w:val="00EB26EA"/>
    <w:rsid w:val="00EB6243"/>
    <w:rsid w:val="00ED2C2A"/>
    <w:rsid w:val="00EE1A1F"/>
    <w:rsid w:val="00EF7C12"/>
    <w:rsid w:val="00F04E07"/>
    <w:rsid w:val="00F27689"/>
    <w:rsid w:val="00F82C9E"/>
    <w:rsid w:val="00FA0A92"/>
    <w:rsid w:val="00FA3308"/>
    <w:rsid w:val="00FA79BE"/>
    <w:rsid w:val="00FB4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1882F"/>
  <w15:chartTrackingRefBased/>
  <w15:docId w15:val="{CC21C8D7-077C-4F40-8C68-131405A3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2C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7F"/>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5595A"/>
    <w:rPr>
      <w:color w:val="0563C1" w:themeColor="hyperlink"/>
      <w:u w:val="single"/>
    </w:rPr>
  </w:style>
  <w:style w:type="character" w:styleId="UnresolvedMention">
    <w:name w:val="Unresolved Mention"/>
    <w:basedOn w:val="DefaultParagraphFont"/>
    <w:uiPriority w:val="99"/>
    <w:semiHidden/>
    <w:unhideWhenUsed/>
    <w:rsid w:val="0035595A"/>
    <w:rPr>
      <w:color w:val="605E5C"/>
      <w:shd w:val="clear" w:color="auto" w:fill="E1DFDD"/>
    </w:rPr>
  </w:style>
  <w:style w:type="character" w:styleId="FollowedHyperlink">
    <w:name w:val="FollowedHyperlink"/>
    <w:basedOn w:val="DefaultParagraphFont"/>
    <w:uiPriority w:val="99"/>
    <w:semiHidden/>
    <w:unhideWhenUsed/>
    <w:rsid w:val="0035595A"/>
    <w:rPr>
      <w:color w:val="954F72" w:themeColor="followedHyperlink"/>
      <w:u w:val="single"/>
    </w:rPr>
  </w:style>
  <w:style w:type="paragraph" w:styleId="NormalWeb">
    <w:name w:val="Normal (Web)"/>
    <w:basedOn w:val="Normal"/>
    <w:uiPriority w:val="99"/>
    <w:unhideWhenUsed/>
    <w:rsid w:val="00D930C3"/>
    <w:rPr>
      <w:rFonts w:eastAsiaTheme="minorHAnsi"/>
    </w:rPr>
  </w:style>
  <w:style w:type="paragraph" w:customStyle="1" w:styleId="para">
    <w:name w:val="para"/>
    <w:basedOn w:val="Normal"/>
    <w:rsid w:val="00264C41"/>
    <w:pPr>
      <w:spacing w:before="100" w:beforeAutospacing="1" w:after="100" w:afterAutospacing="1"/>
    </w:pPr>
  </w:style>
  <w:style w:type="character" w:styleId="Emphasis">
    <w:name w:val="Emphasis"/>
    <w:basedOn w:val="DefaultParagraphFont"/>
    <w:uiPriority w:val="20"/>
    <w:qFormat/>
    <w:rsid w:val="006528A7"/>
    <w:rPr>
      <w:i/>
      <w:iCs/>
    </w:rPr>
  </w:style>
  <w:style w:type="character" w:customStyle="1" w:styleId="author">
    <w:name w:val="author"/>
    <w:basedOn w:val="DefaultParagraphFont"/>
    <w:rsid w:val="00DE388B"/>
  </w:style>
  <w:style w:type="character" w:customStyle="1" w:styleId="pubyear">
    <w:name w:val="pubyear"/>
    <w:basedOn w:val="DefaultParagraphFont"/>
    <w:rsid w:val="00DE388B"/>
  </w:style>
  <w:style w:type="character" w:customStyle="1" w:styleId="articletitle">
    <w:name w:val="articletitle"/>
    <w:basedOn w:val="DefaultParagraphFont"/>
    <w:rsid w:val="00DE388B"/>
  </w:style>
  <w:style w:type="character" w:customStyle="1" w:styleId="journaltitle">
    <w:name w:val="journaltitle"/>
    <w:basedOn w:val="DefaultParagraphFont"/>
    <w:rsid w:val="00DE388B"/>
  </w:style>
  <w:style w:type="character" w:customStyle="1" w:styleId="vol">
    <w:name w:val="vol"/>
    <w:basedOn w:val="DefaultParagraphFont"/>
    <w:rsid w:val="00DE388B"/>
  </w:style>
  <w:style w:type="character" w:customStyle="1" w:styleId="citedissue">
    <w:name w:val="citedissue"/>
    <w:basedOn w:val="DefaultParagraphFont"/>
    <w:rsid w:val="00DE388B"/>
  </w:style>
  <w:style w:type="character" w:customStyle="1" w:styleId="pagefirst">
    <w:name w:val="pagefirst"/>
    <w:basedOn w:val="DefaultParagraphFont"/>
    <w:rsid w:val="00DE388B"/>
  </w:style>
  <w:style w:type="character" w:customStyle="1" w:styleId="pagelast">
    <w:name w:val="pagelast"/>
    <w:basedOn w:val="DefaultParagraphFont"/>
    <w:rsid w:val="00DE388B"/>
  </w:style>
  <w:style w:type="paragraph" w:styleId="Header">
    <w:name w:val="header"/>
    <w:basedOn w:val="Normal"/>
    <w:link w:val="HeaderChar"/>
    <w:uiPriority w:val="99"/>
    <w:unhideWhenUsed/>
    <w:rsid w:val="00DE069D"/>
    <w:pPr>
      <w:tabs>
        <w:tab w:val="center" w:pos="4680"/>
        <w:tab w:val="right" w:pos="9360"/>
      </w:tabs>
    </w:pPr>
  </w:style>
  <w:style w:type="character" w:customStyle="1" w:styleId="HeaderChar">
    <w:name w:val="Header Char"/>
    <w:basedOn w:val="DefaultParagraphFont"/>
    <w:link w:val="Header"/>
    <w:uiPriority w:val="99"/>
    <w:rsid w:val="00DE069D"/>
    <w:rPr>
      <w:rFonts w:ascii="Times New Roman" w:eastAsia="Times New Roman" w:hAnsi="Times New Roman" w:cs="Times New Roman"/>
    </w:rPr>
  </w:style>
  <w:style w:type="paragraph" w:styleId="Footer">
    <w:name w:val="footer"/>
    <w:basedOn w:val="Normal"/>
    <w:link w:val="FooterChar"/>
    <w:uiPriority w:val="99"/>
    <w:unhideWhenUsed/>
    <w:rsid w:val="00DE069D"/>
    <w:pPr>
      <w:tabs>
        <w:tab w:val="center" w:pos="4680"/>
        <w:tab w:val="right" w:pos="9360"/>
      </w:tabs>
    </w:pPr>
  </w:style>
  <w:style w:type="character" w:customStyle="1" w:styleId="FooterChar">
    <w:name w:val="Footer Char"/>
    <w:basedOn w:val="DefaultParagraphFont"/>
    <w:link w:val="Footer"/>
    <w:uiPriority w:val="99"/>
    <w:rsid w:val="00DE069D"/>
    <w:rPr>
      <w:rFonts w:ascii="Times New Roman" w:eastAsia="Times New Roman" w:hAnsi="Times New Roman" w:cs="Times New Roman"/>
    </w:rPr>
  </w:style>
  <w:style w:type="character" w:styleId="PageNumber">
    <w:name w:val="page number"/>
    <w:basedOn w:val="DefaultParagraphFont"/>
    <w:uiPriority w:val="99"/>
    <w:semiHidden/>
    <w:unhideWhenUsed/>
    <w:rsid w:val="00DE069D"/>
  </w:style>
  <w:style w:type="paragraph" w:styleId="Caption">
    <w:name w:val="caption"/>
    <w:basedOn w:val="Normal"/>
    <w:next w:val="Normal"/>
    <w:uiPriority w:val="35"/>
    <w:unhideWhenUsed/>
    <w:qFormat/>
    <w:rsid w:val="003B5C49"/>
    <w:pPr>
      <w:spacing w:after="200"/>
    </w:pPr>
    <w:rPr>
      <w:i/>
      <w:iCs/>
      <w:color w:val="44546A" w:themeColor="text2"/>
      <w:sz w:val="18"/>
      <w:szCs w:val="18"/>
    </w:rPr>
  </w:style>
  <w:style w:type="paragraph" w:styleId="Revision">
    <w:name w:val="Revision"/>
    <w:hidden/>
    <w:uiPriority w:val="99"/>
    <w:semiHidden/>
    <w:rsid w:val="003B5C4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89966">
      <w:bodyDiv w:val="1"/>
      <w:marLeft w:val="0"/>
      <w:marRight w:val="0"/>
      <w:marTop w:val="0"/>
      <w:marBottom w:val="0"/>
      <w:divBdr>
        <w:top w:val="none" w:sz="0" w:space="0" w:color="auto"/>
        <w:left w:val="none" w:sz="0" w:space="0" w:color="auto"/>
        <w:bottom w:val="none" w:sz="0" w:space="0" w:color="auto"/>
        <w:right w:val="none" w:sz="0" w:space="0" w:color="auto"/>
      </w:divBdr>
    </w:div>
    <w:div w:id="172382582">
      <w:bodyDiv w:val="1"/>
      <w:marLeft w:val="0"/>
      <w:marRight w:val="0"/>
      <w:marTop w:val="0"/>
      <w:marBottom w:val="0"/>
      <w:divBdr>
        <w:top w:val="none" w:sz="0" w:space="0" w:color="auto"/>
        <w:left w:val="none" w:sz="0" w:space="0" w:color="auto"/>
        <w:bottom w:val="none" w:sz="0" w:space="0" w:color="auto"/>
        <w:right w:val="none" w:sz="0" w:space="0" w:color="auto"/>
      </w:divBdr>
    </w:div>
    <w:div w:id="181431374">
      <w:bodyDiv w:val="1"/>
      <w:marLeft w:val="0"/>
      <w:marRight w:val="0"/>
      <w:marTop w:val="0"/>
      <w:marBottom w:val="0"/>
      <w:divBdr>
        <w:top w:val="none" w:sz="0" w:space="0" w:color="auto"/>
        <w:left w:val="none" w:sz="0" w:space="0" w:color="auto"/>
        <w:bottom w:val="none" w:sz="0" w:space="0" w:color="auto"/>
        <w:right w:val="none" w:sz="0" w:space="0" w:color="auto"/>
      </w:divBdr>
    </w:div>
    <w:div w:id="211231149">
      <w:bodyDiv w:val="1"/>
      <w:marLeft w:val="0"/>
      <w:marRight w:val="0"/>
      <w:marTop w:val="0"/>
      <w:marBottom w:val="0"/>
      <w:divBdr>
        <w:top w:val="none" w:sz="0" w:space="0" w:color="auto"/>
        <w:left w:val="none" w:sz="0" w:space="0" w:color="auto"/>
        <w:bottom w:val="none" w:sz="0" w:space="0" w:color="auto"/>
        <w:right w:val="none" w:sz="0" w:space="0" w:color="auto"/>
      </w:divBdr>
    </w:div>
    <w:div w:id="260382574">
      <w:bodyDiv w:val="1"/>
      <w:marLeft w:val="0"/>
      <w:marRight w:val="0"/>
      <w:marTop w:val="0"/>
      <w:marBottom w:val="0"/>
      <w:divBdr>
        <w:top w:val="none" w:sz="0" w:space="0" w:color="auto"/>
        <w:left w:val="none" w:sz="0" w:space="0" w:color="auto"/>
        <w:bottom w:val="none" w:sz="0" w:space="0" w:color="auto"/>
        <w:right w:val="none" w:sz="0" w:space="0" w:color="auto"/>
      </w:divBdr>
    </w:div>
    <w:div w:id="268633710">
      <w:bodyDiv w:val="1"/>
      <w:marLeft w:val="0"/>
      <w:marRight w:val="0"/>
      <w:marTop w:val="0"/>
      <w:marBottom w:val="0"/>
      <w:divBdr>
        <w:top w:val="none" w:sz="0" w:space="0" w:color="auto"/>
        <w:left w:val="none" w:sz="0" w:space="0" w:color="auto"/>
        <w:bottom w:val="none" w:sz="0" w:space="0" w:color="auto"/>
        <w:right w:val="none" w:sz="0" w:space="0" w:color="auto"/>
      </w:divBdr>
    </w:div>
    <w:div w:id="286930912">
      <w:bodyDiv w:val="1"/>
      <w:marLeft w:val="0"/>
      <w:marRight w:val="0"/>
      <w:marTop w:val="0"/>
      <w:marBottom w:val="0"/>
      <w:divBdr>
        <w:top w:val="none" w:sz="0" w:space="0" w:color="auto"/>
        <w:left w:val="none" w:sz="0" w:space="0" w:color="auto"/>
        <w:bottom w:val="none" w:sz="0" w:space="0" w:color="auto"/>
        <w:right w:val="none" w:sz="0" w:space="0" w:color="auto"/>
      </w:divBdr>
    </w:div>
    <w:div w:id="336546300">
      <w:bodyDiv w:val="1"/>
      <w:marLeft w:val="0"/>
      <w:marRight w:val="0"/>
      <w:marTop w:val="0"/>
      <w:marBottom w:val="0"/>
      <w:divBdr>
        <w:top w:val="none" w:sz="0" w:space="0" w:color="auto"/>
        <w:left w:val="none" w:sz="0" w:space="0" w:color="auto"/>
        <w:bottom w:val="none" w:sz="0" w:space="0" w:color="auto"/>
        <w:right w:val="none" w:sz="0" w:space="0" w:color="auto"/>
      </w:divBdr>
    </w:div>
    <w:div w:id="361824565">
      <w:bodyDiv w:val="1"/>
      <w:marLeft w:val="0"/>
      <w:marRight w:val="0"/>
      <w:marTop w:val="0"/>
      <w:marBottom w:val="0"/>
      <w:divBdr>
        <w:top w:val="none" w:sz="0" w:space="0" w:color="auto"/>
        <w:left w:val="none" w:sz="0" w:space="0" w:color="auto"/>
        <w:bottom w:val="none" w:sz="0" w:space="0" w:color="auto"/>
        <w:right w:val="none" w:sz="0" w:space="0" w:color="auto"/>
      </w:divBdr>
    </w:div>
    <w:div w:id="364406758">
      <w:bodyDiv w:val="1"/>
      <w:marLeft w:val="0"/>
      <w:marRight w:val="0"/>
      <w:marTop w:val="0"/>
      <w:marBottom w:val="0"/>
      <w:divBdr>
        <w:top w:val="none" w:sz="0" w:space="0" w:color="auto"/>
        <w:left w:val="none" w:sz="0" w:space="0" w:color="auto"/>
        <w:bottom w:val="none" w:sz="0" w:space="0" w:color="auto"/>
        <w:right w:val="none" w:sz="0" w:space="0" w:color="auto"/>
      </w:divBdr>
    </w:div>
    <w:div w:id="454713041">
      <w:bodyDiv w:val="1"/>
      <w:marLeft w:val="0"/>
      <w:marRight w:val="0"/>
      <w:marTop w:val="0"/>
      <w:marBottom w:val="0"/>
      <w:divBdr>
        <w:top w:val="none" w:sz="0" w:space="0" w:color="auto"/>
        <w:left w:val="none" w:sz="0" w:space="0" w:color="auto"/>
        <w:bottom w:val="none" w:sz="0" w:space="0" w:color="auto"/>
        <w:right w:val="none" w:sz="0" w:space="0" w:color="auto"/>
      </w:divBdr>
    </w:div>
    <w:div w:id="503936958">
      <w:bodyDiv w:val="1"/>
      <w:marLeft w:val="0"/>
      <w:marRight w:val="0"/>
      <w:marTop w:val="0"/>
      <w:marBottom w:val="0"/>
      <w:divBdr>
        <w:top w:val="none" w:sz="0" w:space="0" w:color="auto"/>
        <w:left w:val="none" w:sz="0" w:space="0" w:color="auto"/>
        <w:bottom w:val="none" w:sz="0" w:space="0" w:color="auto"/>
        <w:right w:val="none" w:sz="0" w:space="0" w:color="auto"/>
      </w:divBdr>
    </w:div>
    <w:div w:id="563295685">
      <w:bodyDiv w:val="1"/>
      <w:marLeft w:val="0"/>
      <w:marRight w:val="0"/>
      <w:marTop w:val="0"/>
      <w:marBottom w:val="0"/>
      <w:divBdr>
        <w:top w:val="none" w:sz="0" w:space="0" w:color="auto"/>
        <w:left w:val="none" w:sz="0" w:space="0" w:color="auto"/>
        <w:bottom w:val="none" w:sz="0" w:space="0" w:color="auto"/>
        <w:right w:val="none" w:sz="0" w:space="0" w:color="auto"/>
      </w:divBdr>
    </w:div>
    <w:div w:id="625115066">
      <w:bodyDiv w:val="1"/>
      <w:marLeft w:val="0"/>
      <w:marRight w:val="0"/>
      <w:marTop w:val="0"/>
      <w:marBottom w:val="0"/>
      <w:divBdr>
        <w:top w:val="none" w:sz="0" w:space="0" w:color="auto"/>
        <w:left w:val="none" w:sz="0" w:space="0" w:color="auto"/>
        <w:bottom w:val="none" w:sz="0" w:space="0" w:color="auto"/>
        <w:right w:val="none" w:sz="0" w:space="0" w:color="auto"/>
      </w:divBdr>
    </w:div>
    <w:div w:id="720207348">
      <w:bodyDiv w:val="1"/>
      <w:marLeft w:val="0"/>
      <w:marRight w:val="0"/>
      <w:marTop w:val="0"/>
      <w:marBottom w:val="0"/>
      <w:divBdr>
        <w:top w:val="none" w:sz="0" w:space="0" w:color="auto"/>
        <w:left w:val="none" w:sz="0" w:space="0" w:color="auto"/>
        <w:bottom w:val="none" w:sz="0" w:space="0" w:color="auto"/>
        <w:right w:val="none" w:sz="0" w:space="0" w:color="auto"/>
      </w:divBdr>
    </w:div>
    <w:div w:id="728191878">
      <w:bodyDiv w:val="1"/>
      <w:marLeft w:val="0"/>
      <w:marRight w:val="0"/>
      <w:marTop w:val="0"/>
      <w:marBottom w:val="0"/>
      <w:divBdr>
        <w:top w:val="none" w:sz="0" w:space="0" w:color="auto"/>
        <w:left w:val="none" w:sz="0" w:space="0" w:color="auto"/>
        <w:bottom w:val="none" w:sz="0" w:space="0" w:color="auto"/>
        <w:right w:val="none" w:sz="0" w:space="0" w:color="auto"/>
      </w:divBdr>
    </w:div>
    <w:div w:id="751972271">
      <w:bodyDiv w:val="1"/>
      <w:marLeft w:val="0"/>
      <w:marRight w:val="0"/>
      <w:marTop w:val="0"/>
      <w:marBottom w:val="0"/>
      <w:divBdr>
        <w:top w:val="none" w:sz="0" w:space="0" w:color="auto"/>
        <w:left w:val="none" w:sz="0" w:space="0" w:color="auto"/>
        <w:bottom w:val="none" w:sz="0" w:space="0" w:color="auto"/>
        <w:right w:val="none" w:sz="0" w:space="0" w:color="auto"/>
      </w:divBdr>
    </w:div>
    <w:div w:id="758406105">
      <w:bodyDiv w:val="1"/>
      <w:marLeft w:val="0"/>
      <w:marRight w:val="0"/>
      <w:marTop w:val="0"/>
      <w:marBottom w:val="0"/>
      <w:divBdr>
        <w:top w:val="none" w:sz="0" w:space="0" w:color="auto"/>
        <w:left w:val="none" w:sz="0" w:space="0" w:color="auto"/>
        <w:bottom w:val="none" w:sz="0" w:space="0" w:color="auto"/>
        <w:right w:val="none" w:sz="0" w:space="0" w:color="auto"/>
      </w:divBdr>
    </w:div>
    <w:div w:id="874585905">
      <w:bodyDiv w:val="1"/>
      <w:marLeft w:val="0"/>
      <w:marRight w:val="0"/>
      <w:marTop w:val="0"/>
      <w:marBottom w:val="0"/>
      <w:divBdr>
        <w:top w:val="none" w:sz="0" w:space="0" w:color="auto"/>
        <w:left w:val="none" w:sz="0" w:space="0" w:color="auto"/>
        <w:bottom w:val="none" w:sz="0" w:space="0" w:color="auto"/>
        <w:right w:val="none" w:sz="0" w:space="0" w:color="auto"/>
      </w:divBdr>
    </w:div>
    <w:div w:id="962346525">
      <w:bodyDiv w:val="1"/>
      <w:marLeft w:val="0"/>
      <w:marRight w:val="0"/>
      <w:marTop w:val="0"/>
      <w:marBottom w:val="0"/>
      <w:divBdr>
        <w:top w:val="none" w:sz="0" w:space="0" w:color="auto"/>
        <w:left w:val="none" w:sz="0" w:space="0" w:color="auto"/>
        <w:bottom w:val="none" w:sz="0" w:space="0" w:color="auto"/>
        <w:right w:val="none" w:sz="0" w:space="0" w:color="auto"/>
      </w:divBdr>
    </w:div>
    <w:div w:id="971597499">
      <w:bodyDiv w:val="1"/>
      <w:marLeft w:val="0"/>
      <w:marRight w:val="0"/>
      <w:marTop w:val="0"/>
      <w:marBottom w:val="0"/>
      <w:divBdr>
        <w:top w:val="none" w:sz="0" w:space="0" w:color="auto"/>
        <w:left w:val="none" w:sz="0" w:space="0" w:color="auto"/>
        <w:bottom w:val="none" w:sz="0" w:space="0" w:color="auto"/>
        <w:right w:val="none" w:sz="0" w:space="0" w:color="auto"/>
      </w:divBdr>
    </w:div>
    <w:div w:id="981152761">
      <w:bodyDiv w:val="1"/>
      <w:marLeft w:val="0"/>
      <w:marRight w:val="0"/>
      <w:marTop w:val="0"/>
      <w:marBottom w:val="0"/>
      <w:divBdr>
        <w:top w:val="none" w:sz="0" w:space="0" w:color="auto"/>
        <w:left w:val="none" w:sz="0" w:space="0" w:color="auto"/>
        <w:bottom w:val="none" w:sz="0" w:space="0" w:color="auto"/>
        <w:right w:val="none" w:sz="0" w:space="0" w:color="auto"/>
      </w:divBdr>
    </w:div>
    <w:div w:id="1118990551">
      <w:bodyDiv w:val="1"/>
      <w:marLeft w:val="0"/>
      <w:marRight w:val="0"/>
      <w:marTop w:val="0"/>
      <w:marBottom w:val="0"/>
      <w:divBdr>
        <w:top w:val="none" w:sz="0" w:space="0" w:color="auto"/>
        <w:left w:val="none" w:sz="0" w:space="0" w:color="auto"/>
        <w:bottom w:val="none" w:sz="0" w:space="0" w:color="auto"/>
        <w:right w:val="none" w:sz="0" w:space="0" w:color="auto"/>
      </w:divBdr>
    </w:div>
    <w:div w:id="1128011823">
      <w:bodyDiv w:val="1"/>
      <w:marLeft w:val="0"/>
      <w:marRight w:val="0"/>
      <w:marTop w:val="0"/>
      <w:marBottom w:val="0"/>
      <w:divBdr>
        <w:top w:val="none" w:sz="0" w:space="0" w:color="auto"/>
        <w:left w:val="none" w:sz="0" w:space="0" w:color="auto"/>
        <w:bottom w:val="none" w:sz="0" w:space="0" w:color="auto"/>
        <w:right w:val="none" w:sz="0" w:space="0" w:color="auto"/>
      </w:divBdr>
    </w:div>
    <w:div w:id="1211117314">
      <w:bodyDiv w:val="1"/>
      <w:marLeft w:val="0"/>
      <w:marRight w:val="0"/>
      <w:marTop w:val="0"/>
      <w:marBottom w:val="0"/>
      <w:divBdr>
        <w:top w:val="none" w:sz="0" w:space="0" w:color="auto"/>
        <w:left w:val="none" w:sz="0" w:space="0" w:color="auto"/>
        <w:bottom w:val="none" w:sz="0" w:space="0" w:color="auto"/>
        <w:right w:val="none" w:sz="0" w:space="0" w:color="auto"/>
      </w:divBdr>
    </w:div>
    <w:div w:id="1297223281">
      <w:bodyDiv w:val="1"/>
      <w:marLeft w:val="0"/>
      <w:marRight w:val="0"/>
      <w:marTop w:val="0"/>
      <w:marBottom w:val="0"/>
      <w:divBdr>
        <w:top w:val="none" w:sz="0" w:space="0" w:color="auto"/>
        <w:left w:val="none" w:sz="0" w:space="0" w:color="auto"/>
        <w:bottom w:val="none" w:sz="0" w:space="0" w:color="auto"/>
        <w:right w:val="none" w:sz="0" w:space="0" w:color="auto"/>
      </w:divBdr>
    </w:div>
    <w:div w:id="1303849657">
      <w:bodyDiv w:val="1"/>
      <w:marLeft w:val="0"/>
      <w:marRight w:val="0"/>
      <w:marTop w:val="0"/>
      <w:marBottom w:val="0"/>
      <w:divBdr>
        <w:top w:val="none" w:sz="0" w:space="0" w:color="auto"/>
        <w:left w:val="none" w:sz="0" w:space="0" w:color="auto"/>
        <w:bottom w:val="none" w:sz="0" w:space="0" w:color="auto"/>
        <w:right w:val="none" w:sz="0" w:space="0" w:color="auto"/>
      </w:divBdr>
    </w:div>
    <w:div w:id="1347753392">
      <w:bodyDiv w:val="1"/>
      <w:marLeft w:val="0"/>
      <w:marRight w:val="0"/>
      <w:marTop w:val="0"/>
      <w:marBottom w:val="0"/>
      <w:divBdr>
        <w:top w:val="none" w:sz="0" w:space="0" w:color="auto"/>
        <w:left w:val="none" w:sz="0" w:space="0" w:color="auto"/>
        <w:bottom w:val="none" w:sz="0" w:space="0" w:color="auto"/>
        <w:right w:val="none" w:sz="0" w:space="0" w:color="auto"/>
      </w:divBdr>
    </w:div>
    <w:div w:id="1405713694">
      <w:bodyDiv w:val="1"/>
      <w:marLeft w:val="0"/>
      <w:marRight w:val="0"/>
      <w:marTop w:val="0"/>
      <w:marBottom w:val="0"/>
      <w:divBdr>
        <w:top w:val="none" w:sz="0" w:space="0" w:color="auto"/>
        <w:left w:val="none" w:sz="0" w:space="0" w:color="auto"/>
        <w:bottom w:val="none" w:sz="0" w:space="0" w:color="auto"/>
        <w:right w:val="none" w:sz="0" w:space="0" w:color="auto"/>
      </w:divBdr>
    </w:div>
    <w:div w:id="1422214314">
      <w:bodyDiv w:val="1"/>
      <w:marLeft w:val="0"/>
      <w:marRight w:val="0"/>
      <w:marTop w:val="0"/>
      <w:marBottom w:val="0"/>
      <w:divBdr>
        <w:top w:val="none" w:sz="0" w:space="0" w:color="auto"/>
        <w:left w:val="none" w:sz="0" w:space="0" w:color="auto"/>
        <w:bottom w:val="none" w:sz="0" w:space="0" w:color="auto"/>
        <w:right w:val="none" w:sz="0" w:space="0" w:color="auto"/>
      </w:divBdr>
    </w:div>
    <w:div w:id="1542324345">
      <w:bodyDiv w:val="1"/>
      <w:marLeft w:val="0"/>
      <w:marRight w:val="0"/>
      <w:marTop w:val="0"/>
      <w:marBottom w:val="0"/>
      <w:divBdr>
        <w:top w:val="none" w:sz="0" w:space="0" w:color="auto"/>
        <w:left w:val="none" w:sz="0" w:space="0" w:color="auto"/>
        <w:bottom w:val="none" w:sz="0" w:space="0" w:color="auto"/>
        <w:right w:val="none" w:sz="0" w:space="0" w:color="auto"/>
      </w:divBdr>
    </w:div>
    <w:div w:id="1722434936">
      <w:bodyDiv w:val="1"/>
      <w:marLeft w:val="0"/>
      <w:marRight w:val="0"/>
      <w:marTop w:val="0"/>
      <w:marBottom w:val="0"/>
      <w:divBdr>
        <w:top w:val="none" w:sz="0" w:space="0" w:color="auto"/>
        <w:left w:val="none" w:sz="0" w:space="0" w:color="auto"/>
        <w:bottom w:val="none" w:sz="0" w:space="0" w:color="auto"/>
        <w:right w:val="none" w:sz="0" w:space="0" w:color="auto"/>
      </w:divBdr>
    </w:div>
    <w:div w:id="1826357472">
      <w:bodyDiv w:val="1"/>
      <w:marLeft w:val="0"/>
      <w:marRight w:val="0"/>
      <w:marTop w:val="0"/>
      <w:marBottom w:val="0"/>
      <w:divBdr>
        <w:top w:val="none" w:sz="0" w:space="0" w:color="auto"/>
        <w:left w:val="none" w:sz="0" w:space="0" w:color="auto"/>
        <w:bottom w:val="none" w:sz="0" w:space="0" w:color="auto"/>
        <w:right w:val="none" w:sz="0" w:space="0" w:color="auto"/>
      </w:divBdr>
    </w:div>
    <w:div w:id="1871408713">
      <w:bodyDiv w:val="1"/>
      <w:marLeft w:val="0"/>
      <w:marRight w:val="0"/>
      <w:marTop w:val="0"/>
      <w:marBottom w:val="0"/>
      <w:divBdr>
        <w:top w:val="none" w:sz="0" w:space="0" w:color="auto"/>
        <w:left w:val="none" w:sz="0" w:space="0" w:color="auto"/>
        <w:bottom w:val="none" w:sz="0" w:space="0" w:color="auto"/>
        <w:right w:val="none" w:sz="0" w:space="0" w:color="auto"/>
      </w:divBdr>
    </w:div>
    <w:div w:id="1906336243">
      <w:bodyDiv w:val="1"/>
      <w:marLeft w:val="0"/>
      <w:marRight w:val="0"/>
      <w:marTop w:val="0"/>
      <w:marBottom w:val="0"/>
      <w:divBdr>
        <w:top w:val="none" w:sz="0" w:space="0" w:color="auto"/>
        <w:left w:val="none" w:sz="0" w:space="0" w:color="auto"/>
        <w:bottom w:val="none" w:sz="0" w:space="0" w:color="auto"/>
        <w:right w:val="none" w:sz="0" w:space="0" w:color="auto"/>
      </w:divBdr>
    </w:div>
    <w:div w:id="1916427519">
      <w:bodyDiv w:val="1"/>
      <w:marLeft w:val="0"/>
      <w:marRight w:val="0"/>
      <w:marTop w:val="0"/>
      <w:marBottom w:val="0"/>
      <w:divBdr>
        <w:top w:val="none" w:sz="0" w:space="0" w:color="auto"/>
        <w:left w:val="none" w:sz="0" w:space="0" w:color="auto"/>
        <w:bottom w:val="none" w:sz="0" w:space="0" w:color="auto"/>
        <w:right w:val="none" w:sz="0" w:space="0" w:color="auto"/>
      </w:divBdr>
    </w:div>
    <w:div w:id="1938555278">
      <w:bodyDiv w:val="1"/>
      <w:marLeft w:val="0"/>
      <w:marRight w:val="0"/>
      <w:marTop w:val="0"/>
      <w:marBottom w:val="0"/>
      <w:divBdr>
        <w:top w:val="none" w:sz="0" w:space="0" w:color="auto"/>
        <w:left w:val="none" w:sz="0" w:space="0" w:color="auto"/>
        <w:bottom w:val="none" w:sz="0" w:space="0" w:color="auto"/>
        <w:right w:val="none" w:sz="0" w:space="0" w:color="auto"/>
      </w:divBdr>
    </w:div>
    <w:div w:id="1966693889">
      <w:bodyDiv w:val="1"/>
      <w:marLeft w:val="0"/>
      <w:marRight w:val="0"/>
      <w:marTop w:val="0"/>
      <w:marBottom w:val="0"/>
      <w:divBdr>
        <w:top w:val="none" w:sz="0" w:space="0" w:color="auto"/>
        <w:left w:val="none" w:sz="0" w:space="0" w:color="auto"/>
        <w:bottom w:val="none" w:sz="0" w:space="0" w:color="auto"/>
        <w:right w:val="none" w:sz="0" w:space="0" w:color="auto"/>
      </w:divBdr>
    </w:div>
    <w:div w:id="1971671175">
      <w:bodyDiv w:val="1"/>
      <w:marLeft w:val="0"/>
      <w:marRight w:val="0"/>
      <w:marTop w:val="0"/>
      <w:marBottom w:val="0"/>
      <w:divBdr>
        <w:top w:val="none" w:sz="0" w:space="0" w:color="auto"/>
        <w:left w:val="none" w:sz="0" w:space="0" w:color="auto"/>
        <w:bottom w:val="none" w:sz="0" w:space="0" w:color="auto"/>
        <w:right w:val="none" w:sz="0" w:space="0" w:color="auto"/>
      </w:divBdr>
    </w:div>
    <w:div w:id="208594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111/gec3.12300"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5585/mmwr.mm6939e1"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B60C-12D8-9F44-945F-7BCEA6288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29</Pages>
  <Words>7624</Words>
  <Characters>43460</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2021-04-19T14:19:00Z</dcterms:created>
  <dcterms:modified xsi:type="dcterms:W3CDTF">2021-04-23T17:25:00Z</dcterms:modified>
</cp:coreProperties>
</file>